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03" w:rsidRDefault="00F04403">
      <w:pPr>
        <w:rPr>
          <w:rFonts w:ascii="宋体" w:eastAsia="宋体" w:hAnsi="宋体" w:cs="Times New Roman" w:hint="eastAsia"/>
          <w:bCs/>
          <w:sz w:val="32"/>
          <w:szCs w:val="32"/>
        </w:rPr>
      </w:pPr>
    </w:p>
    <w:p w:rsidR="00F04403" w:rsidRDefault="00D70837">
      <w:pPr>
        <w:rPr>
          <w:rFonts w:ascii="宋体" w:eastAsia="宋体" w:hAnsi="宋体" w:cs="Times New Roman"/>
          <w:bCs/>
          <w:sz w:val="32"/>
          <w:szCs w:val="32"/>
        </w:rPr>
      </w:pPr>
      <w:r>
        <w:rPr>
          <w:rFonts w:ascii="宋体" w:eastAsia="宋体" w:hAnsi="宋体" w:cs="Times New Roman" w:hint="eastAsia"/>
          <w:bCs/>
          <w:sz w:val="32"/>
          <w:szCs w:val="32"/>
        </w:rPr>
        <w:t>附件</w:t>
      </w:r>
      <w:r>
        <w:rPr>
          <w:rFonts w:ascii="宋体" w:eastAsia="宋体" w:hAnsi="宋体" w:cs="Times New Roman" w:hint="eastAsia"/>
          <w:bCs/>
          <w:sz w:val="32"/>
          <w:szCs w:val="32"/>
        </w:rPr>
        <w:t>1</w:t>
      </w:r>
    </w:p>
    <w:p w:rsidR="00F04403" w:rsidRDefault="00D70837">
      <w:pPr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         </w:t>
      </w:r>
      <w:r>
        <w:rPr>
          <w:rFonts w:ascii="宋体" w:eastAsia="宋体" w:hAnsi="宋体" w:cs="Times New Roman" w:hint="eastAsia"/>
          <w:b/>
          <w:sz w:val="32"/>
          <w:szCs w:val="32"/>
        </w:rPr>
        <w:t>201</w:t>
      </w:r>
      <w:r>
        <w:rPr>
          <w:rFonts w:ascii="宋体" w:eastAsia="宋体" w:hAnsi="宋体" w:cs="Times New Roman" w:hint="eastAsia"/>
          <w:b/>
          <w:sz w:val="32"/>
          <w:szCs w:val="32"/>
        </w:rPr>
        <w:t>9</w:t>
      </w:r>
      <w:r>
        <w:rPr>
          <w:rFonts w:ascii="宋体" w:eastAsia="宋体" w:hAnsi="宋体" w:cs="Times New Roman" w:hint="eastAsia"/>
          <w:b/>
          <w:sz w:val="32"/>
          <w:szCs w:val="32"/>
        </w:rPr>
        <w:t>年省重点实验室考核验收名单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2410"/>
        <w:gridCol w:w="1276"/>
      </w:tblGrid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实验室</w:t>
            </w:r>
            <w:r>
              <w:rPr>
                <w:rFonts w:ascii="宋体" w:eastAsia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依托</w:t>
            </w:r>
            <w:r>
              <w:rPr>
                <w:rFonts w:ascii="宋体" w:eastAsia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负责人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福建省柔性功能材料重点实验室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厦门大学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刘向阳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福建省药物新靶点研究重点实验室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厦门大学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张晓坤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福建省材料基因工程重点实验室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厦门大学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刘兴军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福建省器官与组织再生重点实验室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厦门大学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齐忠权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福建省量子信息与量子光学重点实验室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福州大学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郑仕标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福建省肿瘤转移药物干预重点实验室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福州大学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贾力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福建省新能源发电与电能变换重点实验室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福州大学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陈道炼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福建省植物生理生态重点实验室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朱锦懋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福建省先进材料化工基础重点实验室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肖秀峰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福建省分析数学及应用重点实验室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王长平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福建省土壤环境健康与调控重点实验室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福建农林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周顺桂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福建省海峡植物应用系统生物学重点实验室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福建农林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明瑞光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福建省兽医中药与动物保健重点实验室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福建农林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黄一帆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福建省肿瘤微生物学重点实验室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福建医科大学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林旭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福建省癌症和神经退行性疾病转化研究重点实验室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福建医科大学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卢坤平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福建省环境因素与肿瘤重点实验室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福建医科大学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张文昌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福建省经络感传重点实验室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福建省中医药研究院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许金森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福建省中医睡眠医学重点实验室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福建省中医药研究院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黄俊山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福建省生物化工技术重点实验室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华侨大学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王士斌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福建省特种能场制造重点实验室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华侨大学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江开勇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福建省分子医学重点实验室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华侨大学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许瑞安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福建省信息处理与智能控制重点实验室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狄俊安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福建省大数据挖掘与应用技术重点实验室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福建省工程学院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潘正祥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福建省功能材料及应用重点实验室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厦门理工学院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陈文哲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福建省应用认知与人格重点实验室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闽南师范大学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张灵聪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福建省海洋藻类活性物质制备与功能开发重点实验室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戴聪杰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福建省特色生物化工材料重点实验室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颜桂炀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福建省清洁能源材料重点实验室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龙岩学院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胡志彪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福建省新型污染物生态毒理效应与控制重点实验室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莆田学院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吴锦程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福建省农业物联网应用重点实验室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三明学院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刘持标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福建省老年病重点实验室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福建省立医院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朱鹏立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福建省产前诊断与出生缺陷重点实验室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福建省妇幼保健院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林元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福建省禽病防治重点实验室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福建省农科院畜牧兽医研究所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黄勤楼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福建省作物有害生物监测与治理重点实验室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福建省农科学院植物护研究所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翁启勇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福建省天然免疫生物学重点实验室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陈骐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福建省肿瘤个体化主动免疫治疗重点实验室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福建医科大学</w:t>
            </w:r>
          </w:p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附属第一医院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林建华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福建省智慧城市感知与计算重点实验室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厦门大学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李军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福建省糖尿病转化医学重点实验室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厦门大学附属第一医院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李学军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福建省生态产业绿色技术重点实验室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武夷学院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吴承祯</w:t>
            </w:r>
          </w:p>
        </w:tc>
      </w:tr>
      <w:tr w:rsidR="00F0440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福建省清洁核能系统燃料与材料联合创新重点实验室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中科院福建物构所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03" w:rsidRDefault="00D708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林文雄</w:t>
            </w:r>
          </w:p>
        </w:tc>
      </w:tr>
    </w:tbl>
    <w:p w:rsidR="00F04403" w:rsidRDefault="00F04403"/>
    <w:sectPr w:rsidR="00F04403" w:rsidSect="00F04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3DD"/>
    <w:rsid w:val="005467EF"/>
    <w:rsid w:val="0066569B"/>
    <w:rsid w:val="00974B40"/>
    <w:rsid w:val="00CD03DD"/>
    <w:rsid w:val="00D70837"/>
    <w:rsid w:val="00F04403"/>
    <w:rsid w:val="4FDC7FC1"/>
    <w:rsid w:val="66FA5702"/>
    <w:rsid w:val="7CE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时盛英</dc:creator>
  <cp:lastModifiedBy>Administrator</cp:lastModifiedBy>
  <cp:revision>4</cp:revision>
  <dcterms:created xsi:type="dcterms:W3CDTF">2018-06-06T00:46:00Z</dcterms:created>
  <dcterms:modified xsi:type="dcterms:W3CDTF">2019-05-13T01:10:00Z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