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firstLine="660"/>
        <w:jc w:val="center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闽科办函</w:t>
      </w:r>
      <w:r>
        <w:rPr>
          <w:rFonts w:hint="eastAsia" w:ascii="仿宋_GB2312"/>
          <w:szCs w:val="32"/>
          <w:lang w:val="en-US" w:eastAsia="zh-CN"/>
        </w:rPr>
        <w:t>[2019]46号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fldChar w:fldCharType="begin"/>
      </w:r>
      <w:r>
        <w:rPr>
          <w:rFonts w:hint="eastAsia" w:asciiTheme="majorEastAsia" w:hAnsiTheme="majorEastAsia" w:eastAsiaTheme="majorEastAsia"/>
          <w:b/>
          <w:sz w:val="44"/>
          <w:szCs w:val="44"/>
        </w:rPr>
        <w:instrText xml:space="preserve"> MERGEFIELD  文件标题 </w:instrText>
      </w:r>
      <w:r>
        <w:rPr>
          <w:rFonts w:hint="eastAsia" w:asciiTheme="majorEastAsia" w:hAnsiTheme="majorEastAsia" w:eastAsiaTheme="majorEastAsia"/>
          <w:b/>
          <w:sz w:val="44"/>
          <w:szCs w:val="44"/>
        </w:rPr>
        <w:fldChar w:fldCharType="separate"/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福建省科学技术厅关于开展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年厅网站“在线访谈”活动的通知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fldChar w:fldCharType="end"/>
      </w:r>
      <w:bookmarkEnd w:id="0"/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rPr>
          <w:rFonts w:ascii="仿宋_GB2312" w:hAnsi="Dotum"/>
          <w:sz w:val="18"/>
          <w:szCs w:val="18"/>
        </w:rPr>
      </w:pPr>
      <w:r>
        <w:rPr>
          <w:rFonts w:hint="eastAsia" w:ascii="仿宋_GB2312" w:hAnsi="Dotum"/>
          <w:bCs/>
        </w:rPr>
        <w:fldChar w:fldCharType="begin"/>
      </w:r>
      <w:r>
        <w:rPr>
          <w:rFonts w:hint="eastAsia" w:ascii="仿宋_GB2312" w:hAnsi="Dotum"/>
          <w:bCs/>
        </w:rPr>
        <w:instrText xml:space="preserve"> MERGEFIELD 主送 </w:instrText>
      </w:r>
      <w:r>
        <w:rPr>
          <w:rFonts w:hint="eastAsia" w:ascii="仿宋_GB2312" w:hAnsi="Dotum"/>
          <w:bCs/>
        </w:rPr>
        <w:fldChar w:fldCharType="separate"/>
      </w:r>
      <w:r>
        <w:rPr>
          <w:rFonts w:hint="eastAsia" w:ascii="仿宋_GB2312" w:hAnsi="Dotum"/>
          <w:bCs/>
        </w:rPr>
        <w:t>各设区市科技局、厅机关有关处室</w:t>
      </w:r>
      <w:r>
        <w:rPr>
          <w:rFonts w:hint="eastAsia" w:ascii="仿宋_GB2312" w:hAnsi="Dotum"/>
          <w:bCs/>
        </w:rPr>
        <w:fldChar w:fldCharType="end"/>
      </w:r>
      <w:r>
        <w:rPr>
          <w:rFonts w:hint="eastAsia" w:ascii="仿宋_GB2312" w:hAnsi="Dotum"/>
          <w:bCs/>
        </w:rPr>
        <w:t>：</w:t>
      </w:r>
    </w:p>
    <w:p>
      <w:pPr>
        <w:ind w:firstLine="66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根据省政府办公厅网站考核有关要求，为丰富“在线访谈”栏目</w:t>
      </w:r>
      <w:r>
        <w:rPr>
          <w:rFonts w:ascii="仿宋_GB2312"/>
          <w:szCs w:val="32"/>
        </w:rPr>
        <w:t>内容，</w:t>
      </w:r>
      <w:r>
        <w:rPr>
          <w:rFonts w:hint="eastAsia" w:ascii="仿宋_GB2312"/>
          <w:szCs w:val="32"/>
        </w:rPr>
        <w:t>增强公众对我省科技工作的关注度与参与度，厅网站“在线访谈”栏目将围绕今年我省科技工作重点</w:t>
      </w:r>
      <w:r>
        <w:rPr>
          <w:rFonts w:ascii="仿宋_GB2312"/>
          <w:szCs w:val="32"/>
        </w:rPr>
        <w:t>、</w:t>
      </w:r>
      <w:r>
        <w:rPr>
          <w:rFonts w:hint="eastAsia" w:ascii="仿宋_GB2312"/>
          <w:szCs w:val="32"/>
        </w:rPr>
        <w:t>热点主题开展访谈活动。现就开展</w:t>
      </w:r>
      <w:r>
        <w:rPr>
          <w:rFonts w:hint="eastAsia" w:ascii="仿宋_GB2312" w:hAnsi="宋体"/>
          <w:szCs w:val="32"/>
        </w:rPr>
        <w:t>201</w:t>
      </w:r>
      <w:r>
        <w:rPr>
          <w:rFonts w:hint="eastAsia" w:ascii="仿宋_GB2312" w:hAnsi="宋体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年厅网站“在线访谈”</w:t>
      </w:r>
      <w:r>
        <w:rPr>
          <w:rFonts w:hint="eastAsia" w:ascii="仿宋_GB2312" w:hAnsi="宋体"/>
          <w:szCs w:val="32"/>
        </w:rPr>
        <w:t>工作</w:t>
      </w:r>
      <w:r>
        <w:rPr>
          <w:rFonts w:hint="eastAsia" w:ascii="仿宋_GB2312"/>
          <w:szCs w:val="32"/>
        </w:rPr>
        <w:t>等有关事项通知如下：</w:t>
      </w:r>
    </w:p>
    <w:p>
      <w:pPr>
        <w:ind w:firstLine="66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一、访谈内容</w:t>
      </w:r>
    </w:p>
    <w:p>
      <w:pPr>
        <w:ind w:firstLine="660"/>
        <w:rPr>
          <w:rFonts w:ascii="仿宋_GB2312" w:hAnsi="宋体"/>
          <w:szCs w:val="32"/>
        </w:rPr>
      </w:pPr>
      <w:r>
        <w:rPr>
          <w:rFonts w:hint="eastAsia" w:ascii="仿宋_GB2312"/>
          <w:szCs w:val="32"/>
        </w:rPr>
        <w:t>请各单位根据所报的访谈主题，围绕当前科技工作的热点问题及相关政策解读，以一问一答的形式草拟访谈稿，访谈内容及格式请参照厅网站“在线访谈”栏目</w:t>
      </w:r>
      <w:r>
        <w:rPr>
          <w:rFonts w:hint="eastAsia" w:ascii="仿宋_GB2312" w:hAnsi="宋体"/>
          <w:szCs w:val="32"/>
        </w:rPr>
        <w:t>往年</w:t>
      </w:r>
      <w:r>
        <w:rPr>
          <w:rFonts w:hint="eastAsia" w:ascii="仿宋_GB2312"/>
          <w:szCs w:val="32"/>
        </w:rPr>
        <w:t>各期节目，访谈</w:t>
      </w:r>
      <w:r>
        <w:rPr>
          <w:rFonts w:hint="eastAsia" w:ascii="仿宋_GB2312" w:hAnsi="宋体"/>
          <w:szCs w:val="32"/>
        </w:rPr>
        <w:t>稿5000-6000字。</w:t>
      </w:r>
    </w:p>
    <w:p>
      <w:pPr>
        <w:ind w:firstLine="66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二、审核程序</w:t>
      </w:r>
    </w:p>
    <w:p>
      <w:pPr>
        <w:ind w:firstLine="66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各单位在精心选题的基础上，对访谈内容要严格把关。各设区市科技局、</w:t>
      </w:r>
      <w:r>
        <w:rPr>
          <w:rFonts w:hint="eastAsia" w:ascii="仿宋_GB2312" w:hAnsi="Dotum"/>
          <w:bCs/>
        </w:rPr>
        <w:t>有关县市科技局</w:t>
      </w:r>
      <w:r>
        <w:rPr>
          <w:rFonts w:hint="eastAsia" w:ascii="仿宋_GB2312"/>
          <w:szCs w:val="32"/>
        </w:rPr>
        <w:t>访谈稿经本单位主要领导审核签字后报送厅办公室；厅机关各处室、各直属单位访谈稿经厅分管领导审核签字后报送厅办公室。</w:t>
      </w:r>
    </w:p>
    <w:p>
      <w:pPr>
        <w:ind w:firstLine="66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三、时间要求</w:t>
      </w:r>
    </w:p>
    <w:p>
      <w:pPr>
        <w:ind w:firstLine="66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根据各单位报送的访谈时间和省电子政务考核时间要求，厅办公室对各单位访谈时间作了具体安排（见附件）。请各单位按照访谈时间，确定专人负责，尽快形成访谈稿，并于访谈日前</w:t>
      </w:r>
      <w:r>
        <w:rPr>
          <w:rFonts w:hint="eastAsia" w:ascii="仿宋_GB2312" w:hAnsi="宋体"/>
          <w:szCs w:val="32"/>
        </w:rPr>
        <w:t>二周</w:t>
      </w:r>
      <w:r>
        <w:rPr>
          <w:rFonts w:hint="eastAsia" w:ascii="仿宋_GB2312"/>
          <w:szCs w:val="32"/>
        </w:rPr>
        <w:t>报送省科技厅办公室。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联系人：</w:t>
      </w:r>
      <w:r>
        <w:rPr>
          <w:rFonts w:hint="eastAsia" w:ascii="仿宋_GB2312"/>
          <w:szCs w:val="32"/>
          <w:lang w:eastAsia="zh-CN"/>
        </w:rPr>
        <w:t>周金发</w:t>
      </w:r>
      <w:r>
        <w:rPr>
          <w:rFonts w:hint="eastAsia" w:ascii="仿宋_GB2312"/>
          <w:szCs w:val="32"/>
        </w:rPr>
        <w:t xml:space="preserve">   </w:t>
      </w:r>
    </w:p>
    <w:p>
      <w:pPr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/>
          <w:szCs w:val="32"/>
        </w:rPr>
        <w:t>邮箱：</w:t>
      </w:r>
      <w:r>
        <w:rPr>
          <w:rFonts w:hint="eastAsia" w:ascii="仿宋_GB2312"/>
          <w:szCs w:val="32"/>
          <w:lang w:val="en-US" w:eastAsia="zh-CN"/>
        </w:rPr>
        <w:t>zhoujf</w:t>
      </w:r>
      <w:r>
        <w:rPr>
          <w:rFonts w:ascii="仿宋_GB2312"/>
          <w:szCs w:val="32"/>
        </w:rPr>
        <w:t>@</w:t>
      </w:r>
      <w:r>
        <w:rPr>
          <w:rFonts w:hint="eastAsia" w:ascii="仿宋_GB2312"/>
          <w:szCs w:val="32"/>
          <w:lang w:val="en-US" w:eastAsia="zh-CN"/>
        </w:rPr>
        <w:t>fjkjt</w:t>
      </w:r>
      <w:r>
        <w:rPr>
          <w:rFonts w:ascii="仿宋_GB2312"/>
          <w:szCs w:val="32"/>
        </w:rPr>
        <w:t>.</w:t>
      </w:r>
      <w:r>
        <w:rPr>
          <w:rFonts w:hint="eastAsia" w:ascii="仿宋_GB2312"/>
          <w:szCs w:val="32"/>
          <w:lang w:val="en-US" w:eastAsia="zh-CN"/>
        </w:rPr>
        <w:t>gov.cn</w:t>
      </w:r>
    </w:p>
    <w:p>
      <w:pPr>
        <w:ind w:firstLine="630"/>
        <w:rPr>
          <w:rFonts w:ascii="仿宋_GB2312" w:hAnsi="宋体"/>
          <w:szCs w:val="32"/>
        </w:rPr>
      </w:pPr>
      <w:r>
        <w:rPr>
          <w:rFonts w:hint="eastAsia" w:ascii="仿宋_GB2312"/>
          <w:szCs w:val="32"/>
        </w:rPr>
        <w:t>联系电话：0591</w:t>
      </w:r>
      <w:r>
        <w:rPr>
          <w:rFonts w:ascii="仿宋_GB2312"/>
          <w:szCs w:val="32"/>
        </w:rPr>
        <w:t>-</w:t>
      </w:r>
      <w:r>
        <w:rPr>
          <w:rFonts w:ascii="仿宋_GB2312" w:hAnsi="宋体"/>
          <w:szCs w:val="32"/>
        </w:rPr>
        <w:t>8786</w:t>
      </w:r>
      <w:r>
        <w:rPr>
          <w:rFonts w:hint="eastAsia" w:ascii="仿宋_GB2312" w:hAnsi="宋体"/>
          <w:szCs w:val="32"/>
          <w:lang w:val="en-US" w:eastAsia="zh-CN"/>
        </w:rPr>
        <w:t>3105,15205005934</w:t>
      </w:r>
    </w:p>
    <w:p>
      <w:pPr>
        <w:ind w:firstLine="630"/>
        <w:rPr>
          <w:rFonts w:ascii="仿宋_GB2312" w:hAnsi="宋体"/>
          <w:szCs w:val="32"/>
        </w:rPr>
      </w:pPr>
    </w:p>
    <w:p>
      <w:pPr>
        <w:ind w:firstLine="630"/>
        <w:rPr>
          <w:rFonts w:ascii="仿宋_GB2312" w:hAnsi="宋体"/>
          <w:szCs w:val="32"/>
        </w:rPr>
      </w:pPr>
      <w:r>
        <w:rPr>
          <w:rFonts w:hint="eastAsia" w:ascii="仿宋_GB2312"/>
          <w:szCs w:val="32"/>
        </w:rPr>
        <w:t>附件：省科技厅网站</w:t>
      </w:r>
      <w:r>
        <w:rPr>
          <w:rFonts w:hint="eastAsia" w:ascii="仿宋_GB2312" w:hAnsi="宋体"/>
          <w:szCs w:val="32"/>
        </w:rPr>
        <w:t>201</w:t>
      </w:r>
      <w:r>
        <w:rPr>
          <w:rFonts w:hint="eastAsia" w:ascii="仿宋_GB2312" w:hAnsi="宋体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年“在线访谈”时间安排</w:t>
      </w:r>
    </w:p>
    <w:p>
      <w:pPr>
        <w:ind w:firstLine="6240" w:firstLineChars="1950"/>
        <w:rPr>
          <w:rFonts w:ascii="仿宋_GB2312"/>
          <w:szCs w:val="32"/>
        </w:rPr>
      </w:pPr>
    </w:p>
    <w:p>
      <w:pPr>
        <w:ind w:firstLine="6240" w:firstLineChars="1950"/>
        <w:rPr>
          <w:rFonts w:ascii="仿宋_GB2312"/>
          <w:szCs w:val="32"/>
        </w:rPr>
      </w:pPr>
    </w:p>
    <w:p>
      <w:pPr>
        <w:rPr>
          <w:rFonts w:ascii="仿宋_GB2312" w:hAnsi="宋体"/>
          <w:szCs w:val="32"/>
        </w:rPr>
      </w:pPr>
    </w:p>
    <w:p>
      <w:pPr>
        <w:ind w:firstLine="4480" w:firstLineChars="14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福建省科学技术厅</w:t>
      </w:r>
      <w:r>
        <w:rPr>
          <w:rFonts w:hint="eastAsia" w:ascii="仿宋_GB2312" w:hAnsi="宋体"/>
          <w:szCs w:val="32"/>
          <w:lang w:eastAsia="zh-CN"/>
        </w:rPr>
        <w:t>办公室</w:t>
      </w:r>
    </w:p>
    <w:p>
      <w:pPr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 </w:t>
      </w:r>
      <w:r>
        <w:rPr>
          <w:rFonts w:ascii="仿宋_GB2312" w:hAnsi="宋体"/>
          <w:szCs w:val="32"/>
        </w:rPr>
        <w:t xml:space="preserve">                          </w:t>
      </w:r>
      <w:r>
        <w:rPr>
          <w:rFonts w:hint="eastAsia" w:ascii="仿宋_GB2312" w:hAnsi="宋体"/>
          <w:szCs w:val="32"/>
          <w:lang w:val="en-US" w:eastAsia="zh-CN"/>
        </w:rPr>
        <w:t xml:space="preserve"> </w:t>
      </w:r>
      <w:r>
        <w:rPr>
          <w:rFonts w:ascii="仿宋_GB2312" w:hAnsi="宋体"/>
          <w:szCs w:val="32"/>
        </w:rPr>
        <w:t xml:space="preserve"> </w:t>
      </w:r>
      <w:r>
        <w:rPr>
          <w:rFonts w:hint="eastAsia" w:ascii="仿宋_GB2312" w:hAnsi="宋体"/>
          <w:szCs w:val="32"/>
          <w:lang w:val="en-US" w:eastAsia="zh-CN"/>
        </w:rPr>
        <w:t xml:space="preserve">   </w:t>
      </w:r>
      <w:r>
        <w:rPr>
          <w:rFonts w:hint="eastAsia" w:ascii="仿宋_GB2312" w:hAnsi="宋体"/>
          <w:szCs w:val="32"/>
        </w:rPr>
        <w:t>201</w:t>
      </w:r>
      <w:r>
        <w:rPr>
          <w:rFonts w:hint="eastAsia" w:ascii="仿宋_GB2312" w:hAnsi="宋体"/>
          <w:szCs w:val="32"/>
          <w:lang w:val="en-US" w:eastAsia="zh-CN"/>
        </w:rPr>
        <w:t>9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lang w:val="en-US" w:eastAsia="zh-CN"/>
        </w:rPr>
        <w:t>8</w:t>
      </w:r>
      <w:r>
        <w:rPr>
          <w:rFonts w:hint="eastAsia" w:ascii="仿宋_GB2312" w:hAnsi="宋体"/>
          <w:szCs w:val="32"/>
        </w:rPr>
        <w:t>月</w:t>
      </w:r>
      <w:r>
        <w:rPr>
          <w:rFonts w:hint="eastAsia" w:ascii="仿宋_GB2312" w:hAnsi="宋体"/>
          <w:szCs w:val="32"/>
          <w:lang w:val="en-US" w:eastAsia="zh-CN"/>
        </w:rPr>
        <w:t xml:space="preserve">9 </w:t>
      </w:r>
      <w:r>
        <w:rPr>
          <w:rFonts w:hint="eastAsia" w:ascii="仿宋_GB2312" w:hAnsi="宋体"/>
          <w:szCs w:val="32"/>
        </w:rPr>
        <w:t>日</w:t>
      </w:r>
    </w:p>
    <w:p>
      <w:pPr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（此件主动公开）</w:t>
      </w:r>
    </w:p>
    <w:p>
      <w:pPr>
        <w:ind w:firstLine="640" w:firstLineChars="200"/>
        <w:rPr>
          <w:rFonts w:ascii="仿宋_GB2312" w:hAnsi="宋体"/>
          <w:szCs w:val="32"/>
        </w:rPr>
      </w:pPr>
    </w:p>
    <w:p>
      <w:pPr>
        <w:ind w:firstLine="640" w:firstLineChars="200"/>
        <w:rPr>
          <w:rFonts w:ascii="仿宋_GB2312" w:hAnsi="宋体"/>
          <w:szCs w:val="32"/>
        </w:rPr>
      </w:pPr>
    </w:p>
    <w:p>
      <w:pPr>
        <w:ind w:firstLine="640" w:firstLineChars="200"/>
        <w:rPr>
          <w:rFonts w:ascii="仿宋_GB2312" w:hAnsi="宋体"/>
          <w:szCs w:val="32"/>
        </w:rPr>
      </w:pPr>
    </w:p>
    <w:p>
      <w:pPr>
        <w:ind w:firstLine="640" w:firstLineChars="200"/>
        <w:rPr>
          <w:rFonts w:ascii="仿宋_GB2312" w:hAnsi="宋体"/>
          <w:szCs w:val="32"/>
        </w:rPr>
      </w:pPr>
    </w:p>
    <w:p>
      <w:pPr>
        <w:ind w:firstLine="640" w:firstLineChars="200"/>
        <w:rPr>
          <w:rFonts w:ascii="仿宋_GB2312" w:hAnsi="宋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111125</wp:posOffset>
                </wp:positionH>
                <wp:positionV relativeFrom="page">
                  <wp:posOffset>9367520</wp:posOffset>
                </wp:positionV>
                <wp:extent cx="5781675" cy="81915"/>
                <wp:effectExtent l="0" t="0" r="9525" b="1333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75pt;margin-top:737.6pt;height:6.45pt;width:455.25pt;mso-position-horizontal-relative:margin;mso-position-vertical-relative:page;mso-wrap-distance-bottom:0pt;mso-wrap-distance-top:0pt;z-index:251659264;mso-width-relative:page;mso-height-relative:page;" filled="f" stroked="f" coordsize="21600,21600" o:gfxdata="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Q1f9doA&#10;AAAMAQAADwAAAAAAAAABACAAAAAiAAAAZHJzL2Rvd25yZXYueG1sUEsBAhQAFAAAAAgAh07iQFVC&#10;3b2rAQAANgMAAA4AAAAAAAAAAQAgAAAAKQEAAGRycy9lMm9Eb2MueG1sUEsFBgAAAAAGAAYAWQEA&#10;AEY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省科技厅网站201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年“在线访谈”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时间安排</w:t>
      </w:r>
    </w:p>
    <w:tbl>
      <w:tblPr>
        <w:tblStyle w:val="7"/>
        <w:tblW w:w="9613" w:type="dxa"/>
        <w:jc w:val="center"/>
        <w:tblInd w:w="-15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614"/>
        <w:gridCol w:w="4257"/>
        <w:gridCol w:w="1680"/>
        <w:gridCol w:w="13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distribute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4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主 题 名 称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distribute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上线时间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distribute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嘉 </w:t>
            </w:r>
            <w:r>
              <w:rPr>
                <w:rFonts w:ascii="Calibri" w:hAnsi="Calibri" w:eastAsia="宋体" w:cs="Calibri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厅基础处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加快推进省实验室建设，以创新引领福建高质量发展落实赶超目标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4月11日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林伯德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厅成果处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完善技术市场体系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扶持技术转移服务机构发展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7月10日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周世举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厅办公室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32"/>
                <w:szCs w:val="32"/>
                <w:lang w:val="en-US" w:eastAsia="zh-CN" w:bidi="ar"/>
              </w:rPr>
              <w:t>关于</w:t>
            </w:r>
            <w:r>
              <w:rPr>
                <w:rFonts w:hint="eastAsia" w:ascii="仿宋_GB2312" w:hAnsi="宋体" w:eastAsia="仿宋_GB2312" w:cs="仿宋_GB2312"/>
                <w:b w:val="0"/>
                <w:color w:val="auto"/>
                <w:kern w:val="0"/>
                <w:sz w:val="32"/>
                <w:szCs w:val="32"/>
                <w:lang w:val="en-US" w:eastAsia="zh-CN" w:bidi="ar"/>
              </w:rPr>
              <w:t>进一步推进创新驱动发展七条措施</w:t>
            </w: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32"/>
                <w:szCs w:val="32"/>
                <w:lang w:val="en-US" w:eastAsia="zh-CN" w:bidi="ar"/>
              </w:rPr>
              <w:t>政策解读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7月31日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游建胜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三明市科技局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深化科技特派员制度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助推乡村振兴发展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8月15日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李荣安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泉州市科技局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泉州市瞪羚企业培育计划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8月下旬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李文生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厅社发处</w:t>
            </w: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搭建创新平台 支撑医药发展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9月5日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陈秋立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厅农村处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深入推行科技特派员制度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9月12日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林岿然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福州市科技局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促进民营经济健康发展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科技政策解读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9月16日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王博斌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厅创新办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加快推动福厦泉自主创新示范区建设，助力高质量发展落实赶超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9月20日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周世举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厅合作处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加强闽港科技创新合作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助力经济高质量发展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10月10日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游建胜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漳州市科技局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推进科特派全覆盖服务乡村振兴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10月15日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周俊雄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龙岩市科技局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实施智能制造专项行动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both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  推进龙岩产业转型升级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10月16日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郭浠恒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both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厅资配处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科技金融政策与实践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10月23日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游建胜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厅规划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与政策处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发挥鼓岭科学会议智库作用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10月28日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林岿然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南平市科技局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left="300" w:leftChars="0" w:hanging="300" w:hangingChars="100"/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  <w:t>强化科技创新引领作用</w:t>
            </w:r>
          </w:p>
          <w:p>
            <w:pPr>
              <w:spacing w:line="440" w:lineRule="exact"/>
              <w:ind w:left="300" w:leftChars="0" w:hanging="300" w:hangingChars="100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  <w:t>推动绿色产业高质发展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left="320" w:leftChars="0" w:hanging="320" w:hangingChars="100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11月6日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left="300" w:leftChars="0" w:hanging="300" w:hangingChars="100"/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  <w:t>何立平</w:t>
            </w:r>
          </w:p>
          <w:p>
            <w:pPr>
              <w:spacing w:line="440" w:lineRule="exact"/>
              <w:ind w:left="320" w:leftChars="0" w:hanging="320" w:hangingChars="100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莆田市科技局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争做创新先锋 助力科技强市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11月13日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陈继宗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宁德市科技局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left="300" w:leftChars="0" w:hanging="300" w:hangingChars="100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发挥科技人才作用  促进创新创业创造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11月20日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30"/>
                <w:szCs w:val="30"/>
              </w:rPr>
              <w:t>陈茂榕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left="0" w:leftChars="0" w:right="0" w:rightChars="0" w:firstLine="0" w:firstLineChars="0"/>
        <w:textAlignment w:val="auto"/>
        <w:outlineLvl w:val="9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4"/>
    <w:rsid w:val="000026D0"/>
    <w:rsid w:val="00016756"/>
    <w:rsid w:val="0001682D"/>
    <w:rsid w:val="000219A0"/>
    <w:rsid w:val="000417E9"/>
    <w:rsid w:val="00050F30"/>
    <w:rsid w:val="0005369B"/>
    <w:rsid w:val="00072973"/>
    <w:rsid w:val="00083BED"/>
    <w:rsid w:val="00083DD3"/>
    <w:rsid w:val="000863E6"/>
    <w:rsid w:val="000B0E86"/>
    <w:rsid w:val="001013F1"/>
    <w:rsid w:val="001038FA"/>
    <w:rsid w:val="001056A7"/>
    <w:rsid w:val="00111837"/>
    <w:rsid w:val="0011244E"/>
    <w:rsid w:val="001222E5"/>
    <w:rsid w:val="001241E4"/>
    <w:rsid w:val="0012461C"/>
    <w:rsid w:val="00133914"/>
    <w:rsid w:val="00145267"/>
    <w:rsid w:val="00162CCA"/>
    <w:rsid w:val="00163814"/>
    <w:rsid w:val="00170834"/>
    <w:rsid w:val="00180513"/>
    <w:rsid w:val="001A4E1B"/>
    <w:rsid w:val="001B3F7A"/>
    <w:rsid w:val="001C1332"/>
    <w:rsid w:val="001C1BC5"/>
    <w:rsid w:val="001D3192"/>
    <w:rsid w:val="001E053F"/>
    <w:rsid w:val="001E1C57"/>
    <w:rsid w:val="001E460E"/>
    <w:rsid w:val="001E608A"/>
    <w:rsid w:val="0022582C"/>
    <w:rsid w:val="00230819"/>
    <w:rsid w:val="002604BC"/>
    <w:rsid w:val="00264170"/>
    <w:rsid w:val="00264777"/>
    <w:rsid w:val="002915BC"/>
    <w:rsid w:val="00291B12"/>
    <w:rsid w:val="002A6977"/>
    <w:rsid w:val="002B0FC1"/>
    <w:rsid w:val="002C6E42"/>
    <w:rsid w:val="002D3F97"/>
    <w:rsid w:val="002E23F1"/>
    <w:rsid w:val="002E7A76"/>
    <w:rsid w:val="00315970"/>
    <w:rsid w:val="003425E3"/>
    <w:rsid w:val="003645AF"/>
    <w:rsid w:val="00376E16"/>
    <w:rsid w:val="0039375C"/>
    <w:rsid w:val="003A09BB"/>
    <w:rsid w:val="003C3D7C"/>
    <w:rsid w:val="003C5B78"/>
    <w:rsid w:val="003F34FF"/>
    <w:rsid w:val="003F7D51"/>
    <w:rsid w:val="0041478C"/>
    <w:rsid w:val="00425AD9"/>
    <w:rsid w:val="00431137"/>
    <w:rsid w:val="0044363E"/>
    <w:rsid w:val="00456118"/>
    <w:rsid w:val="00460EC5"/>
    <w:rsid w:val="00473DA8"/>
    <w:rsid w:val="004940A4"/>
    <w:rsid w:val="004A34D3"/>
    <w:rsid w:val="004A6DB5"/>
    <w:rsid w:val="004E208E"/>
    <w:rsid w:val="004F1B35"/>
    <w:rsid w:val="0051368A"/>
    <w:rsid w:val="005140A6"/>
    <w:rsid w:val="00525308"/>
    <w:rsid w:val="005578FE"/>
    <w:rsid w:val="00575096"/>
    <w:rsid w:val="005750C7"/>
    <w:rsid w:val="005809C6"/>
    <w:rsid w:val="00591B72"/>
    <w:rsid w:val="005A2EAF"/>
    <w:rsid w:val="005B2E48"/>
    <w:rsid w:val="005F3172"/>
    <w:rsid w:val="0060267E"/>
    <w:rsid w:val="006053E6"/>
    <w:rsid w:val="00613E0E"/>
    <w:rsid w:val="00637AAF"/>
    <w:rsid w:val="00640F26"/>
    <w:rsid w:val="00656788"/>
    <w:rsid w:val="00665661"/>
    <w:rsid w:val="00667C47"/>
    <w:rsid w:val="00671B45"/>
    <w:rsid w:val="006722A2"/>
    <w:rsid w:val="00686551"/>
    <w:rsid w:val="00696A1E"/>
    <w:rsid w:val="006B05A4"/>
    <w:rsid w:val="006B1DB8"/>
    <w:rsid w:val="006B69FD"/>
    <w:rsid w:val="006D3788"/>
    <w:rsid w:val="006F4676"/>
    <w:rsid w:val="00720D7E"/>
    <w:rsid w:val="00726622"/>
    <w:rsid w:val="00730DC8"/>
    <w:rsid w:val="00740FF3"/>
    <w:rsid w:val="00746BC0"/>
    <w:rsid w:val="0075157A"/>
    <w:rsid w:val="00757343"/>
    <w:rsid w:val="00761D8D"/>
    <w:rsid w:val="007668CA"/>
    <w:rsid w:val="007823EB"/>
    <w:rsid w:val="00791706"/>
    <w:rsid w:val="00792B6F"/>
    <w:rsid w:val="007B1A10"/>
    <w:rsid w:val="007B2072"/>
    <w:rsid w:val="007C6B8D"/>
    <w:rsid w:val="00800D4C"/>
    <w:rsid w:val="00813E5F"/>
    <w:rsid w:val="00813FD5"/>
    <w:rsid w:val="008236DC"/>
    <w:rsid w:val="00832673"/>
    <w:rsid w:val="00841751"/>
    <w:rsid w:val="00847D39"/>
    <w:rsid w:val="00866E8B"/>
    <w:rsid w:val="00875BC6"/>
    <w:rsid w:val="0088412B"/>
    <w:rsid w:val="00887A54"/>
    <w:rsid w:val="008B3295"/>
    <w:rsid w:val="00912424"/>
    <w:rsid w:val="00943A1F"/>
    <w:rsid w:val="0095636D"/>
    <w:rsid w:val="009821B7"/>
    <w:rsid w:val="009847B0"/>
    <w:rsid w:val="00992AD6"/>
    <w:rsid w:val="00992D2D"/>
    <w:rsid w:val="009C6618"/>
    <w:rsid w:val="00A41472"/>
    <w:rsid w:val="00A575EC"/>
    <w:rsid w:val="00A6799C"/>
    <w:rsid w:val="00A80C79"/>
    <w:rsid w:val="00A904C9"/>
    <w:rsid w:val="00A90B00"/>
    <w:rsid w:val="00A962D6"/>
    <w:rsid w:val="00AB07BD"/>
    <w:rsid w:val="00AC45C5"/>
    <w:rsid w:val="00AF0BB5"/>
    <w:rsid w:val="00B113C6"/>
    <w:rsid w:val="00B209F6"/>
    <w:rsid w:val="00B23F12"/>
    <w:rsid w:val="00B26CE0"/>
    <w:rsid w:val="00B3220A"/>
    <w:rsid w:val="00B343C6"/>
    <w:rsid w:val="00B46205"/>
    <w:rsid w:val="00B47B37"/>
    <w:rsid w:val="00B6173D"/>
    <w:rsid w:val="00B6467D"/>
    <w:rsid w:val="00B93EA7"/>
    <w:rsid w:val="00BA3A6B"/>
    <w:rsid w:val="00BC3DAE"/>
    <w:rsid w:val="00BC4E97"/>
    <w:rsid w:val="00BC6824"/>
    <w:rsid w:val="00BE6F0C"/>
    <w:rsid w:val="00C01514"/>
    <w:rsid w:val="00C15E6A"/>
    <w:rsid w:val="00C21C43"/>
    <w:rsid w:val="00C33F9D"/>
    <w:rsid w:val="00C34123"/>
    <w:rsid w:val="00C702BA"/>
    <w:rsid w:val="00C71EF5"/>
    <w:rsid w:val="00C7375D"/>
    <w:rsid w:val="00C96052"/>
    <w:rsid w:val="00C97830"/>
    <w:rsid w:val="00CD28C4"/>
    <w:rsid w:val="00CD6806"/>
    <w:rsid w:val="00CE5AB0"/>
    <w:rsid w:val="00CF532C"/>
    <w:rsid w:val="00D331AC"/>
    <w:rsid w:val="00D36909"/>
    <w:rsid w:val="00D542C7"/>
    <w:rsid w:val="00D74C4C"/>
    <w:rsid w:val="00D803C4"/>
    <w:rsid w:val="00D80571"/>
    <w:rsid w:val="00D92750"/>
    <w:rsid w:val="00DA2AAE"/>
    <w:rsid w:val="00DB4664"/>
    <w:rsid w:val="00DD3AB7"/>
    <w:rsid w:val="00DD3C50"/>
    <w:rsid w:val="00DF26F7"/>
    <w:rsid w:val="00DF3AA9"/>
    <w:rsid w:val="00DF42E6"/>
    <w:rsid w:val="00E2443B"/>
    <w:rsid w:val="00E27CD7"/>
    <w:rsid w:val="00E50D73"/>
    <w:rsid w:val="00E539B1"/>
    <w:rsid w:val="00E54859"/>
    <w:rsid w:val="00E6026A"/>
    <w:rsid w:val="00E609FB"/>
    <w:rsid w:val="00E64B02"/>
    <w:rsid w:val="00EB7B70"/>
    <w:rsid w:val="00EC16B1"/>
    <w:rsid w:val="00EE1529"/>
    <w:rsid w:val="00EE6CD6"/>
    <w:rsid w:val="00EF2250"/>
    <w:rsid w:val="00EF7DB4"/>
    <w:rsid w:val="00F27960"/>
    <w:rsid w:val="00F94E9C"/>
    <w:rsid w:val="00FB1E31"/>
    <w:rsid w:val="00FB36E0"/>
    <w:rsid w:val="00FF4F90"/>
    <w:rsid w:val="04E1764F"/>
    <w:rsid w:val="06784D97"/>
    <w:rsid w:val="0BE95AD0"/>
    <w:rsid w:val="2D430B33"/>
    <w:rsid w:val="2D63254A"/>
    <w:rsid w:val="2EEE7AD2"/>
    <w:rsid w:val="307C6669"/>
    <w:rsid w:val="36A62BDA"/>
    <w:rsid w:val="39D178A4"/>
    <w:rsid w:val="44E254C3"/>
    <w:rsid w:val="57F21102"/>
    <w:rsid w:val="6E097450"/>
    <w:rsid w:val="740F2377"/>
    <w:rsid w:val="7CE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  <w:lang w:eastAsia="en-US"/>
    </w:rPr>
  </w:style>
  <w:style w:type="character" w:customStyle="1" w:styleId="11">
    <w:name w:val="日期 Char"/>
    <w:basedOn w:val="6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1175</Characters>
  <Lines>9</Lines>
  <Paragraphs>2</Paragraphs>
  <TotalTime>10</TotalTime>
  <ScaleCrop>false</ScaleCrop>
  <LinksUpToDate>false</LinksUpToDate>
  <CharactersWithSpaces>1379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2017-04-13T08:04:00Z</dcterms:created>
  <dc:creator>hp</dc:creator>
  <cp:lastModifiedBy>hp</cp:lastModifiedBy>
  <cp:lastPrinted>2019-08-12T02:46:21Z</cp:lastPrinted>
  <dcterms:modified xsi:type="dcterms:W3CDTF">2019-08-12T02:48:53Z</dcterms:modified>
  <dc:title>福建省科学技术厅关于开展2018年厅网站“在线访谈”活动的通知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