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800" w:lineRule="exact"/>
        <w:ind w:right="0"/>
        <w:jc w:val="both"/>
        <w:rPr>
          <w:rFonts w:ascii="方正小标宋简体" w:eastAsia="方正小标宋简体"/>
          <w:b/>
          <w:color w:val="FF0000"/>
          <w:spacing w:val="0"/>
          <w:sz w:val="64"/>
          <w:szCs w:val="64"/>
        </w:rPr>
      </w:pPr>
      <w:r>
        <w:rPr>
          <w:rFonts w:hint="eastAsia" w:ascii="方正小标宋简体" w:eastAsia="方正小标宋简体"/>
          <w:color w:val="FF0000"/>
          <w:spacing w:val="170"/>
          <w:sz w:val="64"/>
          <w:szCs w:val="64"/>
        </w:rPr>
        <w:t>福建省科学技术</w:t>
      </w:r>
      <w:r>
        <w:rPr>
          <w:rFonts w:hint="eastAsia" w:ascii="方正小标宋简体" w:eastAsia="方正小标宋简体"/>
          <w:color w:val="FF0000"/>
          <w:spacing w:val="0"/>
          <w:sz w:val="64"/>
          <w:szCs w:val="64"/>
        </w:rPr>
        <w:t>厅</w:t>
      </w:r>
    </w:p>
    <w:p>
      <w:pPr>
        <w:snapToGrid w:val="0"/>
        <w:spacing w:line="800" w:lineRule="exact"/>
        <w:ind w:right="0"/>
        <w:jc w:val="both"/>
        <w:rPr>
          <w:rFonts w:hint="eastAsia" w:ascii="方正小标宋简体" w:eastAsia="方正小标宋简体"/>
          <w:b/>
          <w:color w:val="FF0000"/>
          <w:sz w:val="64"/>
          <w:szCs w:val="64"/>
        </w:rPr>
      </w:pPr>
      <w:r>
        <w:rPr>
          <w:spacing w:val="6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23495</wp:posOffset>
                </wp:positionV>
                <wp:extent cx="1219200" cy="1102995"/>
                <wp:effectExtent l="4445" t="5080" r="14605" b="15875"/>
                <wp:wrapNone/>
                <wp:docPr id="1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800" w:lineRule="exact"/>
                              <w:ind w:right="880"/>
                              <w:rPr>
                                <w:rFonts w:hint="eastAsia" w:ascii="方正小标宋简体" w:eastAsia="方正小标宋简体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sz w:val="72"/>
                                <w:szCs w:val="72"/>
                              </w:rPr>
                              <w:t>件</w:t>
                            </w:r>
                          </w:p>
                          <w:p>
                            <w:pPr>
                              <w:snapToGrid w:val="0"/>
                              <w:spacing w:line="800" w:lineRule="exact"/>
                              <w:ind w:right="880"/>
                              <w:rPr>
                                <w:rFonts w:hint="eastAsia" w:ascii="方正小标宋简体" w:eastAsia="方正小标宋简体"/>
                                <w:color w:val="FF00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sz w:val="72"/>
                                <w:szCs w:val="72"/>
                              </w:rPr>
                              <w:t>文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376pt;margin-top:1.85pt;height:86.85pt;width:96pt;z-index:251668480;mso-width-relative:page;mso-height-relative:page;" fillcolor="#FFFFFF" filled="t" stroked="t" coordsize="21600,21600" o:gfxdata="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+dFj9tUAAAAJAQAADwAAAAAAAAABACAAAAAiAAAAZHJzL2Rvd25yZXYueG1sUEsBAhQAFAAA&#10;AAgAh07iQKo1oOzyAQAA+AMAAA4AAAAAAAAAAQAgAAAAJAEAAGRycy9lMm9Eb2MueG1sUEsFBgAA&#10;AAAGAAYAWQEAAIgFAAAAAA==&#10;">
                <v:fill on="t" focussize="0,0"/>
                <v:stroke color="#FFFFFF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napToGrid w:val="0"/>
                        <w:spacing w:line="800" w:lineRule="exact"/>
                        <w:ind w:right="880"/>
                        <w:rPr>
                          <w:rFonts w:hint="eastAsia" w:ascii="方正小标宋简体" w:eastAsia="方正小标宋简体"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sz w:val="72"/>
                          <w:szCs w:val="72"/>
                        </w:rPr>
                        <w:t>件</w:t>
                      </w:r>
                    </w:p>
                    <w:p>
                      <w:pPr>
                        <w:snapToGrid w:val="0"/>
                        <w:spacing w:line="800" w:lineRule="exact"/>
                        <w:ind w:right="880"/>
                        <w:rPr>
                          <w:rFonts w:hint="eastAsia" w:ascii="方正小标宋简体" w:eastAsia="方正小标宋简体"/>
                          <w:color w:val="FF0000"/>
                          <w:sz w:val="64"/>
                          <w:szCs w:val="64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sz w:val="72"/>
                          <w:szCs w:val="72"/>
                        </w:rPr>
                        <w:t>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color w:val="FF0000"/>
          <w:spacing w:val="60"/>
          <w:sz w:val="64"/>
          <w:szCs w:val="64"/>
        </w:rPr>
        <w:t>福建省工业和信息化</w:t>
      </w:r>
      <w:r>
        <w:rPr>
          <w:rFonts w:hint="eastAsia" w:ascii="方正小标宋简体" w:eastAsia="方正小标宋简体"/>
          <w:color w:val="FF0000"/>
          <w:sz w:val="64"/>
          <w:szCs w:val="64"/>
        </w:rPr>
        <w:t>厅</w:t>
      </w:r>
    </w:p>
    <w:p>
      <w:pPr>
        <w:snapToGrid w:val="0"/>
        <w:spacing w:line="800" w:lineRule="exact"/>
        <w:ind w:right="0"/>
        <w:jc w:val="both"/>
        <w:rPr>
          <w:rFonts w:ascii="方正小标宋简体" w:eastAsia="方正小标宋简体"/>
          <w:b/>
          <w:color w:val="FF0000"/>
          <w:spacing w:val="0"/>
          <w:sz w:val="64"/>
          <w:szCs w:val="64"/>
        </w:rPr>
      </w:pPr>
      <w:r>
        <w:rPr>
          <w:rFonts w:hint="eastAsia" w:ascii="方正小标宋简体" w:eastAsia="方正小标宋简体"/>
          <w:color w:val="FF0000"/>
          <w:spacing w:val="360"/>
          <w:sz w:val="64"/>
          <w:szCs w:val="64"/>
        </w:rPr>
        <w:t>福建省财政</w:t>
      </w:r>
      <w:r>
        <w:rPr>
          <w:rFonts w:hint="eastAsia" w:ascii="方正小标宋简体" w:eastAsia="方正小标宋简体"/>
          <w:color w:val="FF0000"/>
          <w:spacing w:val="0"/>
          <w:sz w:val="64"/>
          <w:szCs w:val="64"/>
        </w:rPr>
        <w:t>厅</w:t>
      </w:r>
    </w:p>
    <w:p>
      <w:pPr>
        <w:snapToGrid w:val="0"/>
        <w:spacing w:line="560" w:lineRule="exact"/>
        <w:ind w:right="160"/>
        <w:jc w:val="right"/>
        <w:rPr>
          <w:rFonts w:hint="eastAsia" w:ascii="黑体" w:eastAsia="黑体"/>
          <w:b/>
          <w:szCs w:val="32"/>
        </w:rPr>
      </w:pPr>
      <w:r>
        <w:rPr>
          <w:rFonts w:hint="eastAsia" w:ascii="方正小标宋简体" w:eastAsia="方正小标宋简体"/>
          <w:b/>
          <w:color w:val="FF0000"/>
          <w:spacing w:val="320"/>
          <w:sz w:val="64"/>
          <w:szCs w:val="64"/>
          <w:lang w:eastAsia="zh-CN"/>
        </w:rPr>
        <w:t xml:space="preserve">  </w:t>
      </w:r>
      <w:r>
        <w:rPr>
          <w:rFonts w:hint="eastAsia" w:ascii="仿宋_GB2312" w:hAnsi="Dotum"/>
          <w:bCs/>
          <w:lang w:eastAsia="zh-CN"/>
        </w:rPr>
        <w:t xml:space="preserve">       </w: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314325</wp:posOffset>
                </wp:positionV>
                <wp:extent cx="2235200" cy="382270"/>
                <wp:effectExtent l="0" t="0" r="0" b="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382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宋体"/>
                                <w:bCs/>
                              </w:rPr>
                            </w:pPr>
                            <w:r>
                              <w:rPr>
                                <w:rFonts w:hint="eastAsia" w:ascii="仿宋_GB2312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仿宋_GB2312"/>
                              </w:rPr>
                              <w:instrText xml:space="preserve"> MERGEFIELD  发文编号 </w:instrText>
                            </w:r>
                            <w:r>
                              <w:rPr>
                                <w:rFonts w:ascii="仿宋_GB2312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仿宋_GB2312"/>
                              </w:rPr>
                              <w:t>闽科高〔2019〕</w:t>
                            </w:r>
                            <w:r>
                              <w:rPr>
                                <w:rFonts w:hint="eastAsia" w:ascii="仿宋_GB2312"/>
                                <w:lang w:val="en-US" w:eastAsia="zh-CN"/>
                              </w:rPr>
                              <w:t>39</w:t>
                            </w:r>
                            <w:r>
                              <w:rPr>
                                <w:rFonts w:hint="eastAsia" w:ascii="仿宋_GB2312"/>
                              </w:rPr>
                              <w:t>号</w:t>
                            </w:r>
                            <w:r>
                              <w:rPr>
                                <w:rFonts w:hint="eastAsia" w:ascii="仿宋_GB2312"/>
                              </w:rPr>
                              <w:fldChar w:fldCharType="end"/>
                            </w:r>
                          </w:p>
                          <w:p/>
                        </w:txbxContent>
                      </wps:txbx>
                      <wps:bodyPr lIns="0" tIns="45720" rIns="0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20pt;margin-top:24.75pt;height:30.1pt;width:176pt;z-index:251655168;mso-width-relative:page;mso-height-relative:page;" filled="f" stroked="f" coordsize="21600,21600" o:gfxdata="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HnJuxnaAAAACgEAAA8AAAAAAAAAAQAgAAAAIgAAAGRycy9kb3ducmV2LnhtbFBLAQIUABQAAAAI&#10;AIdO4kD1hJndsgEAAEMDAAAOAAAAAAAAAAEAIAAAACk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1.27mm,0mm,1.27mm">
                  <w:txbxContent>
                    <w:p>
                      <w:pPr>
                        <w:jc w:val="center"/>
                        <w:rPr>
                          <w:rFonts w:hint="eastAsia" w:ascii="仿宋_GB2312" w:hAnsi="宋体"/>
                          <w:bCs/>
                        </w:rPr>
                      </w:pPr>
                      <w:r>
                        <w:rPr>
                          <w:rFonts w:hint="eastAsia" w:ascii="仿宋_GB2312"/>
                        </w:rPr>
                        <w:fldChar w:fldCharType="begin"/>
                      </w:r>
                      <w:r>
                        <w:rPr>
                          <w:rFonts w:hint="eastAsia" w:ascii="仿宋_GB2312"/>
                        </w:rPr>
                        <w:instrText xml:space="preserve"> MERGEFIELD  发文编号 </w:instrText>
                      </w:r>
                      <w:r>
                        <w:rPr>
                          <w:rFonts w:ascii="仿宋_GB2312"/>
                        </w:rPr>
                        <w:fldChar w:fldCharType="separate"/>
                      </w:r>
                      <w:r>
                        <w:rPr>
                          <w:rFonts w:hint="eastAsia" w:ascii="仿宋_GB2312"/>
                        </w:rPr>
                        <w:t>闽科高〔2019〕</w:t>
                      </w:r>
                      <w:r>
                        <w:rPr>
                          <w:rFonts w:hint="eastAsia" w:ascii="仿宋_GB2312"/>
                          <w:lang w:val="en-US" w:eastAsia="zh-CN"/>
                        </w:rPr>
                        <w:t>39</w:t>
                      </w:r>
                      <w:r>
                        <w:rPr>
                          <w:rFonts w:hint="eastAsia" w:ascii="仿宋_GB2312"/>
                        </w:rPr>
                        <w:t>号</w:t>
                      </w:r>
                      <w:r>
                        <w:rPr>
                          <w:rFonts w:hint="eastAsia" w:ascii="仿宋_GB2312"/>
                        </w:rPr>
                        <w:fldChar w:fldCharType="end"/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napToGrid w:val="0"/>
        <w:spacing w:line="560" w:lineRule="exact"/>
        <w:ind w:right="160"/>
        <w:jc w:val="right"/>
        <w:rPr>
          <w:rFonts w:hint="eastAsia" w:ascii="黑体" w:eastAsia="黑体"/>
          <w:b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Cs w:val="32"/>
          <w:lang w:eastAsia="zh-CN"/>
        </w:rPr>
        <w:t xml:space="preserve"> </w:t>
      </w:r>
    </w:p>
    <w:p>
      <w:pPr>
        <w:snapToGrid w:val="0"/>
        <w:spacing w:line="560" w:lineRule="exact"/>
        <w:ind w:right="160"/>
        <w:jc w:val="right"/>
        <w:rPr>
          <w:rFonts w:hint="eastAsia" w:ascii="黑体" w:eastAsia="黑体"/>
          <w:b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96520</wp:posOffset>
                </wp:positionV>
                <wp:extent cx="5588000" cy="0"/>
                <wp:effectExtent l="0" t="0" r="0" b="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.75pt;margin-top:7.6pt;height:0pt;width:440pt;z-index:251677696;mso-width-relative:page;mso-height-relative:page;" filled="f" stroked="t" coordsize="21600,21600" o:gfxdata="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6eh8jTAAAABwEAAA8AAAAAAAAAAQAgAAAAIgAAAGRycy9k&#10;b3ducmV2LnhtbFBLAQIUABQAAAAIAIdO4kCqlIqAzgEAAI4DAAAOAAAAAAAAAAEAIAAAACIBAABk&#10;cnMvZTJvRG9jLnhtbFBLBQYAAAAABgAGAFkBAABiBQAAAAA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fldChar w:fldCharType="begin"/>
      </w:r>
      <w:r>
        <w:rPr>
          <w:rFonts w:hint="eastAsia" w:ascii="方正小标宋简体" w:hAnsi="宋体" w:eastAsia="方正小标宋简体"/>
          <w:sz w:val="44"/>
          <w:szCs w:val="44"/>
        </w:rPr>
        <w:instrText xml:space="preserve"> MERGEFIELD  文件标题 </w:instrText>
      </w:r>
      <w:r>
        <w:rPr>
          <w:rFonts w:hint="eastAsia" w:ascii="方正小标宋简体" w:hAnsi="宋体" w:eastAsia="方正小标宋简体"/>
          <w:sz w:val="44"/>
          <w:szCs w:val="44"/>
        </w:rPr>
        <w:fldChar w:fldCharType="separate"/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福建省科学技术厅 福建省</w:t>
      </w:r>
      <w:r>
        <w:rPr>
          <w:rFonts w:hint="eastAsia" w:ascii="方正小标宋简体" w:hAnsi="宋体" w:eastAsia="方正小标宋简体"/>
          <w:spacing w:val="-20"/>
          <w:sz w:val="44"/>
          <w:szCs w:val="44"/>
          <w:lang w:eastAsia="zh-CN"/>
        </w:rPr>
        <w:t>工业和信息化厅</w:t>
      </w:r>
      <w:r>
        <w:rPr>
          <w:rFonts w:hint="eastAsia" w:ascii="方正小标宋简体" w:hAnsi="宋体" w:eastAsia="方正小标宋简体"/>
          <w:sz w:val="44"/>
          <w:szCs w:val="44"/>
        </w:rPr>
        <w:t xml:space="preserve"> 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福建省财政厅关于公布福建省2019年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第一批入库备案省级高新技术企业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名单的通知</w:t>
      </w:r>
      <w:r>
        <w:rPr>
          <w:rFonts w:hint="eastAsia" w:ascii="方正小标宋简体" w:hAnsi="宋体" w:eastAsia="方正小标宋简体"/>
          <w:sz w:val="44"/>
          <w:szCs w:val="44"/>
        </w:rPr>
        <w:fldChar w:fldCharType="end"/>
      </w:r>
    </w:p>
    <w:p>
      <w:pPr>
        <w:snapToGrid w:val="0"/>
        <w:spacing w:line="560" w:lineRule="exact"/>
        <w:ind w:right="1280"/>
        <w:jc w:val="center"/>
        <w:rPr>
          <w:rFonts w:hint="eastAsia" w:ascii="黑体" w:eastAsia="黑体"/>
          <w:b/>
          <w:szCs w:val="32"/>
        </w:rPr>
      </w:pPr>
    </w:p>
    <w:p>
      <w:pPr>
        <w:spacing w:line="560" w:lineRule="exact"/>
        <w:rPr>
          <w:rFonts w:hint="eastAsia" w:ascii="仿宋_GB2312" w:hAnsi="Dotum"/>
          <w:bCs/>
        </w:rPr>
      </w:pPr>
      <w:r>
        <w:rPr>
          <w:rFonts w:hint="eastAsia" w:ascii="仿宋_GB2312" w:hAnsi="Dotum"/>
          <w:bCs/>
        </w:rPr>
        <w:t>各设区市科技局、</w:t>
      </w:r>
      <w:r>
        <w:rPr>
          <w:rFonts w:hint="eastAsia" w:ascii="仿宋_GB2312" w:hAnsi="Dotum"/>
          <w:bCs/>
          <w:lang w:eastAsia="zh-CN"/>
        </w:rPr>
        <w:t>工信局</w:t>
      </w:r>
      <w:r>
        <w:rPr>
          <w:rFonts w:hint="eastAsia" w:ascii="仿宋_GB2312" w:hAnsi="Dotum"/>
          <w:bCs/>
        </w:rPr>
        <w:t>、财政局、平潭综合实验区经济发展局、财政金融局：</w:t>
      </w:r>
    </w:p>
    <w:p>
      <w:pPr>
        <w:spacing w:line="56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根据《省级高新技术企业扶持办法》（闽政办〔2017〕141号）和《福建省级高新技术企业备案实施细则（试行）》（闽科高〔2018〕10号）文件有关规定，经企业申报，各设区市、平潭综合实验区备案管理部门组织专家评审、提出入库推荐名单，省备案管理部门对拟入库企业名单进行审核、公示。现将公示无异议的福建省2019年第一批518家企业入库备案的省级高新技术企业名单（详见附件）予以公布</w:t>
      </w:r>
      <w:r>
        <w:rPr>
          <w:rFonts w:hint="eastAsia" w:ascii="仿宋_GB231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通讯地址：福州市</w:t>
      </w:r>
      <w:r>
        <w:rPr>
          <w:rFonts w:hint="eastAsia" w:ascii="仿宋_GB2312"/>
          <w:lang w:eastAsia="zh-CN"/>
        </w:rPr>
        <w:t>鼓楼区北环西路122号科技大厦1207室。</w:t>
      </w:r>
    </w:p>
    <w:p>
      <w:pPr>
        <w:spacing w:line="56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福建省</w:t>
      </w:r>
      <w:r>
        <w:rPr>
          <w:rFonts w:hint="eastAsia" w:ascii="仿宋_GB2312"/>
          <w:lang w:eastAsia="zh-CN"/>
        </w:rPr>
        <w:t>科学技术厅高新技术与工业科技处</w:t>
      </w:r>
      <w:r>
        <w:rPr>
          <w:rFonts w:hint="eastAsia" w:ascii="仿宋_GB2312"/>
        </w:rPr>
        <w:t>，联系</w:t>
      </w:r>
      <w:r>
        <w:rPr>
          <w:rFonts w:hint="eastAsia" w:ascii="仿宋_GB2312"/>
          <w:lang w:eastAsia="zh-CN"/>
        </w:rPr>
        <w:t>电话</w:t>
      </w:r>
      <w:r>
        <w:rPr>
          <w:rFonts w:hint="eastAsia" w:ascii="仿宋_GB2312"/>
        </w:rPr>
        <w:t>，电话：0591-83779637、87</w:t>
      </w:r>
      <w:r>
        <w:rPr>
          <w:rFonts w:hint="eastAsia" w:ascii="仿宋_GB2312"/>
          <w:lang w:eastAsia="zh-CN"/>
        </w:rPr>
        <w:t>881523</w:t>
      </w:r>
      <w:r>
        <w:rPr>
          <w:rFonts w:hint="eastAsia" w:ascii="仿宋_GB2312"/>
        </w:rPr>
        <w:t>，E-mail: fjcyzxfwk@163.com。</w:t>
      </w:r>
    </w:p>
    <w:p>
      <w:pPr>
        <w:pStyle w:val="5"/>
        <w:widowControl/>
        <w:shd w:val="clear" w:color="auto" w:fill="FFFFFF"/>
        <w:spacing w:line="560" w:lineRule="exact"/>
        <w:rPr>
          <w:rFonts w:hint="eastAsia" w:ascii="仿宋_GB2312" w:hAnsi="仿宋_GB2312" w:cs="仿宋_GB2312"/>
          <w:color w:val="2A2A2A"/>
          <w:sz w:val="31"/>
          <w:szCs w:val="31"/>
        </w:rPr>
      </w:pPr>
    </w:p>
    <w:p>
      <w:pPr>
        <w:spacing w:line="560" w:lineRule="exact"/>
        <w:rPr>
          <w:rFonts w:hint="eastAsia" w:ascii="仿宋_GB2312"/>
        </w:rPr>
      </w:pPr>
      <w:r>
        <w:rPr>
          <w:rFonts w:hint="eastAsia" w:ascii="仿宋_GB2312"/>
          <w:lang w:eastAsia="zh-CN"/>
        </w:rPr>
        <w:t xml:space="preserve">    </w:t>
      </w:r>
      <w:r>
        <w:rPr>
          <w:rFonts w:hint="eastAsia" w:ascii="仿宋_GB2312"/>
        </w:rPr>
        <w:t>附件：</w:t>
      </w:r>
      <w:r>
        <w:rPr>
          <w:rFonts w:hint="eastAsia" w:ascii="仿宋_GB2312"/>
        </w:rPr>
        <w:fldChar w:fldCharType="begin"/>
      </w:r>
      <w:r>
        <w:rPr>
          <w:rFonts w:hint="eastAsia" w:ascii="仿宋_GB2312"/>
        </w:rPr>
        <w:instrText xml:space="preserve"> HYPERLINK "http://www.innocom.gov.cn/gxjsqyrdw/c100149/201612/30a16e487f7049f9b37c181ba40add06/files/0cf499173fd741efa650cd61832ca6c5.doc" \t "http://www.innocom.gov.cn/gxjsqyrdw/c100149/201612/_blank" </w:instrText>
      </w:r>
      <w:r>
        <w:rPr>
          <w:rFonts w:hint="eastAsia" w:ascii="仿宋_GB2312"/>
        </w:rPr>
        <w:fldChar w:fldCharType="separate"/>
      </w:r>
      <w:r>
        <w:rPr>
          <w:rFonts w:hint="eastAsia" w:ascii="仿宋_GB2312"/>
        </w:rPr>
        <w:t>福建省2019年第一批入库备案省级高新技术企业</w:t>
      </w:r>
    </w:p>
    <w:p>
      <w:pPr>
        <w:spacing w:line="560" w:lineRule="exact"/>
        <w:rPr>
          <w:rFonts w:hint="eastAsia" w:ascii="仿宋_GB2312"/>
        </w:rPr>
      </w:pPr>
      <w:r>
        <w:rPr>
          <w:rFonts w:hint="eastAsia" w:ascii="仿宋_GB2312"/>
          <w:lang w:eastAsia="zh-CN"/>
        </w:rPr>
        <w:t xml:space="preserve">          </w:t>
      </w:r>
      <w:r>
        <w:rPr>
          <w:rFonts w:hint="eastAsia" w:ascii="仿宋_GB2312"/>
        </w:rPr>
        <w:t>名单</w:t>
      </w:r>
    </w:p>
    <w:p>
      <w:pPr>
        <w:spacing w:line="56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 xml:space="preserve">     </w:t>
      </w:r>
      <w:r>
        <w:rPr>
          <w:rFonts w:hint="eastAsia" w:ascii="仿宋_GB2312"/>
        </w:rPr>
        <w:fldChar w:fldCharType="end"/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cs="仿宋_GB2312"/>
          <w:color w:val="2A2A2A"/>
          <w:kern w:val="0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A2A2A"/>
          <w:kern w:val="0"/>
          <w:szCs w:val="32"/>
          <w:shd w:val="clear" w:color="auto" w:fill="FFFFFF"/>
        </w:rPr>
        <w:t>　　　　　　　　　　　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宋体" w:cs="仿宋_GB2312"/>
          <w:color w:val="2A2A2A"/>
          <w:szCs w:val="32"/>
        </w:rPr>
      </w:pPr>
      <w:r>
        <w:rPr>
          <w:rFonts w:hint="eastAsia" w:ascii="仿宋_GB2312" w:hAnsi="仿宋_GB2312" w:cs="仿宋_GB2312"/>
          <w:color w:val="2A2A2A"/>
          <w:kern w:val="0"/>
          <w:szCs w:val="32"/>
          <w:shd w:val="clear" w:color="auto" w:fill="FFFFFF"/>
        </w:rPr>
        <w:t>　　　      </w:t>
      </w:r>
      <w:r>
        <w:rPr>
          <w:rFonts w:hint="eastAsia" w:ascii="仿宋_GB2312" w:hAnsi="宋体" w:cs="仿宋_GB2312"/>
          <w:color w:val="2A2A2A"/>
          <w:kern w:val="0"/>
          <w:szCs w:val="32"/>
          <w:shd w:val="clear" w:color="auto" w:fill="FFFFFF"/>
        </w:rPr>
        <w:t xml:space="preserve"> </w:t>
      </w:r>
    </w:p>
    <w:p>
      <w:pPr>
        <w:spacing w:line="560" w:lineRule="exact"/>
        <w:ind w:firstLine="480" w:firstLineChars="150"/>
        <w:rPr>
          <w:rFonts w:hint="eastAsia" w:ascii="仿宋_GB2312"/>
        </w:rPr>
      </w:pPr>
      <w:r>
        <w:rPr>
          <w:rFonts w:hint="eastAsia" w:ascii="仿宋_GB2312"/>
          <w:lang w:eastAsia="zh-CN"/>
        </w:rPr>
        <w:t xml:space="preserve"> </w:t>
      </w:r>
      <w:r>
        <w:rPr>
          <w:rFonts w:hint="eastAsia" w:ascii="仿宋_GB2312"/>
        </w:rPr>
        <w:t>福建省科学技术厅　         福建省</w:t>
      </w:r>
      <w:r>
        <w:rPr>
          <w:rFonts w:hint="eastAsia" w:ascii="仿宋_GB2312"/>
          <w:lang w:eastAsia="zh-CN"/>
        </w:rPr>
        <w:t>工业和信息化厅</w:t>
      </w:r>
    </w:p>
    <w:p>
      <w:pPr>
        <w:spacing w:line="560" w:lineRule="exact"/>
        <w:ind w:firstLine="640" w:firstLineChars="200"/>
        <w:rPr>
          <w:rFonts w:hint="eastAsia" w:ascii="仿宋_GB2312"/>
        </w:rPr>
      </w:pPr>
    </w:p>
    <w:p>
      <w:pPr>
        <w:spacing w:line="560" w:lineRule="exact"/>
        <w:ind w:firstLine="640" w:firstLineChars="200"/>
        <w:rPr>
          <w:rFonts w:hint="eastAsia" w:ascii="仿宋_GB2312"/>
        </w:rPr>
      </w:pPr>
    </w:p>
    <w:p>
      <w:pPr>
        <w:spacing w:line="560" w:lineRule="exact"/>
        <w:ind w:firstLine="640" w:firstLineChars="200"/>
        <w:rPr>
          <w:rFonts w:hint="eastAsia" w:ascii="仿宋_GB2312"/>
        </w:rPr>
      </w:pPr>
    </w:p>
    <w:p>
      <w:pPr>
        <w:spacing w:line="56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 xml:space="preserve">                              福建省财政厅</w:t>
      </w:r>
    </w:p>
    <w:p>
      <w:pPr>
        <w:pStyle w:val="5"/>
        <w:widowControl/>
        <w:shd w:val="clear" w:color="auto" w:fill="FFFFFF"/>
        <w:spacing w:line="560" w:lineRule="exact"/>
        <w:rPr>
          <w:rFonts w:hint="eastAsia" w:ascii="仿宋_GB2312" w:hAnsi="仿宋_GB2312" w:cs="仿宋_GB2312"/>
          <w:color w:val="2A2A2A"/>
          <w:sz w:val="31"/>
          <w:szCs w:val="31"/>
        </w:rPr>
      </w:pPr>
      <w:r>
        <w:rPr>
          <w:rFonts w:hint="eastAsia" w:ascii="仿宋_GB2312" w:hAnsi="仿宋_GB2312" w:cs="仿宋_GB2312"/>
          <w:color w:val="2A2A2A"/>
          <w:sz w:val="32"/>
          <w:szCs w:val="32"/>
          <w:shd w:val="clear" w:color="auto" w:fill="FFFFFF"/>
          <w:lang w:val="en-US" w:eastAsia="zh-CN"/>
        </w:rPr>
        <w:t xml:space="preserve">                                </w:t>
      </w:r>
      <w:r>
        <w:rPr>
          <w:rFonts w:hint="eastAsia" w:ascii="仿宋_GB2312" w:hAnsi="仿宋_GB2312" w:cs="仿宋_GB2312"/>
          <w:color w:val="2A2A2A"/>
          <w:sz w:val="32"/>
          <w:szCs w:val="32"/>
          <w:shd w:val="clear" w:color="auto" w:fill="FFFFFF"/>
        </w:rPr>
        <w:t>2019年11月</w:t>
      </w:r>
      <w:r>
        <w:rPr>
          <w:rFonts w:hint="eastAsia" w:ascii="仿宋_GB2312" w:hAnsi="仿宋_GB2312" w:cs="仿宋_GB2312"/>
          <w:color w:val="2A2A2A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仿宋_GB2312" w:hAnsi="仿宋_GB2312" w:cs="仿宋_GB2312"/>
          <w:color w:val="2A2A2A"/>
          <w:sz w:val="32"/>
          <w:szCs w:val="32"/>
          <w:shd w:val="clear" w:color="auto" w:fill="FFFFFF"/>
        </w:rPr>
        <w:t>日</w:t>
      </w:r>
    </w:p>
    <w:p>
      <w:pPr>
        <w:pStyle w:val="5"/>
        <w:widowControl/>
        <w:shd w:val="clear" w:color="auto" w:fill="FFFFFF"/>
        <w:spacing w:line="560" w:lineRule="exact"/>
        <w:rPr>
          <w:rFonts w:hint="eastAsia" w:ascii="仿宋_GB2312" w:hAnsi="仿宋_GB2312" w:cs="仿宋_GB2312"/>
          <w:color w:val="2A2A2A"/>
          <w:sz w:val="31"/>
          <w:szCs w:val="31"/>
        </w:rPr>
      </w:pPr>
      <w:r>
        <w:rPr>
          <w:rFonts w:hint="eastAsia" w:ascii="仿宋_GB2312" w:hAnsi="仿宋_GB2312" w:cs="仿宋_GB2312"/>
          <w:color w:val="2A2A2A"/>
          <w:sz w:val="32"/>
          <w:szCs w:val="32"/>
          <w:shd w:val="clear" w:color="auto" w:fill="FFFFFF"/>
          <w:lang w:eastAsia="zh-CN"/>
        </w:rPr>
        <w:t xml:space="preserve">   </w:t>
      </w:r>
      <w:r>
        <w:rPr>
          <w:rFonts w:hint="eastAsia" w:ascii="仿宋_GB2312" w:hAnsi="仿宋_GB2312" w:cs="仿宋_GB2312"/>
          <w:color w:val="2A2A2A"/>
          <w:sz w:val="32"/>
          <w:szCs w:val="32"/>
          <w:shd w:val="clear" w:color="auto" w:fill="FFFFFF"/>
        </w:rPr>
        <w:t>（此件主动公开）</w:t>
      </w: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 w:ascii="宋体" w:hAnsi="宋体" w:cs="宋体"/>
          <w:b/>
          <w:color w:val="000000"/>
          <w:kern w:val="0"/>
          <w:szCs w:val="32"/>
        </w:rPr>
      </w:pPr>
      <w:r>
        <w:rPr>
          <w:rFonts w:hint="eastAsia"/>
        </w:rPr>
        <w:t>附件</w:t>
      </w:r>
    </w:p>
    <w:p>
      <w:pPr>
        <w:widowControl/>
        <w:spacing w:line="560" w:lineRule="exact"/>
        <w:jc w:val="center"/>
        <w:textAlignment w:val="center"/>
        <w:rPr>
          <w:rFonts w:ascii="宋体" w:hAnsi="宋体" w:cs="宋体"/>
          <w:b/>
          <w:color w:val="000000"/>
          <w:kern w:val="0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Cs w:val="32"/>
        </w:rPr>
        <w:t>福建省</w:t>
      </w:r>
      <w:r>
        <w:rPr>
          <w:rFonts w:ascii="宋体" w:hAnsi="宋体" w:cs="宋体"/>
          <w:b/>
          <w:color w:val="000000"/>
          <w:kern w:val="0"/>
          <w:szCs w:val="32"/>
        </w:rPr>
        <w:t>201</w:t>
      </w:r>
      <w:r>
        <w:rPr>
          <w:rFonts w:hint="eastAsia" w:ascii="宋体" w:hAnsi="宋体" w:cs="宋体"/>
          <w:b/>
          <w:color w:val="000000"/>
          <w:kern w:val="0"/>
          <w:szCs w:val="32"/>
        </w:rPr>
        <w:t>9年第一批入库备案省级高新技术企业名单</w:t>
      </w:r>
    </w:p>
    <w:p>
      <w:pPr>
        <w:widowControl/>
        <w:spacing w:line="560" w:lineRule="exact"/>
        <w:jc w:val="center"/>
        <w:textAlignment w:val="center"/>
        <w:rPr>
          <w:rFonts w:ascii="宋体" w:cs="宋体"/>
          <w:b/>
          <w:color w:val="000000"/>
          <w:kern w:val="0"/>
          <w:szCs w:val="32"/>
        </w:rPr>
      </w:pPr>
    </w:p>
    <w:tbl>
      <w:tblPr>
        <w:tblStyle w:val="10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919"/>
        <w:gridCol w:w="4896"/>
        <w:gridCol w:w="14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地区</w:t>
            </w:r>
          </w:p>
        </w:tc>
        <w:tc>
          <w:tcPr>
            <w:tcW w:w="4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证书编号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福建慧政通信息科技有限公司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福建易联众医疗信息系统有限公司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福建大馅饼网络科技有限公司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福建中信创投发展有限公司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福建京力信息科技有限公司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佰策发展有限公司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福建酷智科技有限公司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智汇公产（福建）软件科技有限公司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福建天础信息科技有限公司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福州百洲信息技术有限公司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福州沸点物联网科技有限公司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福州合拍网络科技有限公司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福州安护科技有限公司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福建东方锐智信息科技集团有限公司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福州鸿运闽水通讯技术有限公司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福建省应急通信运营有限公司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福州海存量数据科技有限公司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福建图易信息科技有限公司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福建网诚信达信息科技有限公司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福建新动力软件有限公司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福建富民云咖信息科技有限公司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福建互医健康科技有限公司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福建维众信诚网络科技有限公司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福州初壹共和文化传播有限公司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福建图讯信息技术有限公司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福州达远电子科技开发有限公司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福建英迈软件有限公司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福州思派信息技术咨询有限公司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福建智涵信息科技有限公司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福建闽图科技有限公司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福建晟洲信息科技有限公司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福建恒丰源消防安全科技有限公司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福州花谷科技有限公司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福州海云信息技术有限公司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福建网格信息科技股份有限公司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福州译国译民翻译服务有限公司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福州点金信息技术有限公司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福州福田工艺品有限公司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福州阿凡达科技有限公司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福建锐华有限公司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福建省天正信息资讯工程有限公司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福州天地同人信息科技有限公司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福建省卡友实业有限公司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福建省新通网络科技有限公司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福建永鹏融和科技有限公司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福州领头虎软件有限公司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福建禾润源电子科技有限公司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福建米多多网络科技有限公司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福建中科多特健康科技有限公司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福建金地勘测规划有限公司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福建卓融信息技术有限公司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福州市灵创电子科技有限公司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福建地三方空间信息技术有限公司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福建睿思特科技股份有限公司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福建用心信息科技有限公司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福建超汇信息技术有限公司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毅立达（福建）科技股份有限公司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福州空中邮车网络科技有限公司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福州瑞博智视智能设备有限公司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福州泰文信息科技有限公司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福建医联康护信息技术有限公司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福建炎信信息技术有限公司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福建瀚鑫网络科技有限公司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福州康泰生物科技有限公司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福建省君邦正业科技有限公司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福建银雁金融服务外包有限公司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中诺（福建）数码信息有限公司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福建恒顺电力工程有限公司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福建中振网络科技有限公司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福建思亿电子科技有限公司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福建青网网络科技有限公司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福建小知大数信息科技有限公司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福州市/鼓楼区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福州市博讯网络科技有限公司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福州市/台江区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福州刷新网络技术服务有限公司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福州市/台江区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福建宇邦科技有限公司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福州市/台江区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福建商付通信息科技有限公司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福州市/台江区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福州宝威电子有限公司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福州市/台江区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福建啄木鸟环境科技有限公司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福州市/台江区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福建亿策金点在线教育科技有限公司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福州市/台江区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福建省秦蜂网络科技有限公司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福州市/台江区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福州东辰新科投资有限公司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福州市/台江区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福州创安恒业信息技术有限公司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福州市/台江区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福建鑫力智能科技有限公司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福州市/台江区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福建兴网纵横网络科技有限公司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福州市/台江区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福州翰林在线教育发展有限公司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福州市/台江区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福建众智精图信息技术有限公司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福州市/台江区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福建德辉信息科技有限公司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福州市/台江区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福建新中泰电子科技有限公司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福州市/台江区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福建冠锐网络技术有限公司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福州市/台江区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福建易行通信息科技有限公司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福州市/台江区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福建四新电力科技有限公司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福州市/台江区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福州云元素网络科技有限公司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福州市/台江区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福建融之家金融信息服务有限公司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福州市/台江区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福州玩呗网络科技有限公司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福州市/台江区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福州江闽仪器技术有限公司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福州市/台江区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福建星烽信息科技有限公司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福州市/台江区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福建健康管家网络科技有限公司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福州市/台江区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福州视创电子有限公司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福州市/台江区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福建沃虎电子商务有限公司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SG20190099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福州市/台江区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福建中榕信环保工程有限公司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福州市/台江区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福建中控普惠信息科技有限公司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福州市/台江区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福建三鸿电子有限公司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福州市/台江区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福建喜购宝信息科技有限公司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福州市/台江区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福建博观信息技术有限公司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福州市/台江区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福州科融电子科技有限公司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福州市/台江区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福建金三洋控股有限公司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福州市/台江区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福建亚拉拉特网络科技服务股份有限公司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福州市/台江区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福州聚印象影视传媒有限公司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福州市/台江区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福建省泛地缘信息科技有限公司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福州市/台江区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福建耀美斯坦利机电科技有限公司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福州市/台江区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福建沃充物联网科技有限公司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福州市/台江区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福州万宇信息科技有限公司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福州市/台江区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福州七日电子科技有限公司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福州市/台江区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福州汉森小伙伴网络科技有限公司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福州立顺通智能设备有限公司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六和敬（福建）信息技术有限公司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福州市恒晟弹簧有限公司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福州美扬光电有限公司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福州在源景观设计有限公司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福州客家网络科技有限公司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福建福启网络科技有限公司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天迈极光（福建）科技有限公司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福州需求侧电力科技有限公司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福州创光明电子科技有限公司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福建嘉壹自动化工程有限公司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福建福行天下物流有限公司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福建中星华宸电子设备有限公司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福州天地众和信息技术有限公司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福建家先生互联网服务有限公司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福建航空装备维修中心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福建瑞敏捷顺工业智能装备有限公司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福建睿取教育科技有限公司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福州陆海工程咨询有限公司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福州爱国者之星光电科技有限公司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福建宏泰教育有限公司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福建凌智信息科技有限公司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福建腾博新材料科技有限公司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福建省远乐电气科技有限公司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福建有伦农业科技发展有限公司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福州富茨系统技术有限公司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中物智福股份有限公司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福州普洛机械制造有限公司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福建中研机电科技有限公司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福州诚控电气有限公司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福州银河星空网络科技有限公司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福州鑫桥信息科技有限公司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福建速汇宝网络科技有限公司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福州鸿传信息技术有限公司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福建碧霞环保科技有限公司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福州泰尔隆电气设备有限公司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福建索佳艺陶瓷有限公司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福建吉雅电力工程咨询有限公司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福建亿佰互联科技有限公司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福州和声钢琴股份有限公司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福州一能电气科技有限公司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福州蓝帆电子技术服务有限公司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福建华业信息技术有限公司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福州良正机械有限公司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福建省随缘信息科技有限公司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福建海图智能科技有限公司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福州迪亚瑞节能科技有限公司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福建诚博自动化科技有限公司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福建三诚网络科技有限公司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福建三合智能装备有限公司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福州屏山制药有限公司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福州东方智慧网络科技有限公司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福建逐云网络科技有限公司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福州市/仓山区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福州坤锐空间信息技术有限公司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福州市/马尾区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福建共益安全环保科技有限公司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福州市/马尾区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福建飞毛腿动力科技有限公司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福州市/马尾区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福州大同实业有限公司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福州市/马尾区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福州春笋网络科技有限公司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福州市/马尾区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福建中之银电子科技有限公司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福州市/马尾区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福建中科中欣智能科技有限公司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福州市/马尾区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福建科杰物联网科技有限公司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福州市/马尾区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福建海上风电运维服务有限公司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福州市/马尾区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福建翰坤互联网科技有限公司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福州市/马尾区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福州顺游网络科技有限公司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福州市/马尾区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福建安贝通科技有限公司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福州市/马尾区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福建麦格数码科技有限公司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福州市/马尾区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福建国信立联信息科技有限公司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福州市/马尾区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福建东南西北网络科技有限公司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福州市/马尾区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福州星海湾软件有限公司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福州市/马尾区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福建中移智慧物联科技有限公司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福州市/马尾区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福水智联技术有限公司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福州市/马尾区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福州十方网络科技有限公司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福州市/马尾区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福建融银信息技术服务有限公司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福州市/马尾区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福建有点内容文化传媒有限公司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福州市/马尾区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福建福日照明有限公司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福州市/晋安区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福建极推科技有限公司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福州市/晋安区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福建省申伯仕门业有限公司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福州市/晋安区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福州趋势信息技术开发有限公司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福州市/晋安区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福州长盛亿电子科技有限公司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福州市/晋安区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福州猫和鼠信息科技有限公司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福州市/晋安区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福州旺星人智能科技有限公司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福州市/晋安区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福州传世网络科技有限公司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福州市/晋安区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福州云联畅想软件科技有限公司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福州市/晋安区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福建梦田农业科技有限公司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福州市/晋安区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福州百润环保科技有限公司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SG20190199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福州市/晋安区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福建盈方网络科技有限公司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福州市/晋安区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福州小稻草信息科技有限公司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福州市/晋安区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福建荣宏光电科技有限公司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福州市/晋安区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福建正康智能科技有限公司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福州市/晋安区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福州索普电子科技有限公司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福州市/晋安区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福建掌购网络科技有限公司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福州市/晋安区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福州创荣软件科技有限公司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福州市/晋安区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福建盛冠信息科技有限公司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福州市/晋安区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福建中信网安信息科技有限公司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福州市/晋安区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福州安盟电子信息技术有限公司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福州市/晋安区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福建省格物智图信息技术有限公司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福州市/晋安区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福建锐杰信息技术有限公司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福州市/晋安区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福建奥拓美科技有限公司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福州市/晋安区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福建文昌三力机电设备有限公司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福州市/晋安区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福州物博科技发展有限公司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福州市/闽侯县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福建华夏蓝新材料科技有限公司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福州市/闽侯县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福州百力安检测技术有限公司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福州市/闽侯县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福州利福高新材料有限公司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福州市/闽侯县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福建腾宇电气有限公司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福州市/闽侯县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福建世纪东海集团有限公司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福州市/闽侯县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福建画王烫印机有限公司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福州市/闽侯县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福州易户外网络科技有限公司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福州市/闽侯县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福建麦特新铝业科技有限公司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福州市/闽侯县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福建元晟汽车配件科技有限公司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福州市/闽侯县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福建创新食品科技有限公司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福州市/闽侯县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福州市闽侯振兴炜业机械有限公司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福州市/连江县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福州英迪特智能科技有限公司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福州市/连江县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福州奇新食品有限公司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福州市/连江县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福建省城投科技有限公司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福州市/闽清县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福州市凯达生态农业有限公司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福州市/闽清县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福建省闽清双棱竹业有限公司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福州市/闽清县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福州鑫洋机械制造有限公司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福州市/闽清县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福建欣弘机电设备有限公司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福州市/闽清县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福州恒术信息科技有限公司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福州市/永泰县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爱普(福建)科技有限公司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福州市/永泰县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福建省代码力量网络科技有限公司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福州市/福清市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福建省宏港纺织科技有限公司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福州市/福清市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福建优立盛油脂有限公司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福州市/福清市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福建顺景机械工业有限公司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福州市/福清市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福州和特新能源有限公司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福州市/福清市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福州宇隆光电科技有限公司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福州市/福清市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中领心泉（福建）空气饮用水科技有限公司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福州市/福清市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福清轩朗光电科技有限公司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福州市/福清市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福建天擎科技有限公司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福州市/福清市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福清市巨利塑胶制品有限公司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福州市/福清市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福建冠城瑞闽新能源科技有限公司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福州市/福清市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福清市永春混凝土外加剂有限公司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福州市/福清市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福建福强精密印制线路板有限公司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福州市/长乐区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福建未来智创环保科技有限公司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福州市/长乐区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福州周壹云智能科技有限公司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福州市/长乐区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长乐佳宇纺织器材有限公司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福州市/长乐区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福建福瑞康信息技术有限公司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福州市/长乐区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福州金珂光学科技有限公司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福州市/长乐区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福建省银河服饰有限公司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福州市/长乐区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福建和瑞基因科技有限公司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福州市/长乐区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福建齐衡科技有限公司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福州市/福州高新技术产业开发区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福州慧校通教育信息技术有限公司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福州市/福州高新技术产业开发区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福州宇科信息技术有限公司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福州市/福州高新技术产业开发区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福州友爱互动信息科技有限公司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福州市/福州高新技术产业开发区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福建海创光电有限公司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福州市/福州高新技术产业开发区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福建汽致信息科技有限公司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福州市/福州高新技术产业开发区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福建天蕊光电有限公司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福州市/福州高新技术产业开发区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福建天普发展集团有限公司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福州市/福州高新技术产业开发区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福建中程锐铂电力科技有限公司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福州市/福州高新技术产业开发区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福建泰金科技有限公司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福州市/福州高新技术产业开发区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中影智能技术发展（福建）有限公司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福州市/福州高新技术产业开发区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中国检验认证集团福建有限公司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福州市/福州高新技术产业开发区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福建省建研工程顾问有限公司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福州市/福州高新技术产业开发区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福建省恒圆金服科技有限公司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福州市/福州高新技术产业开发区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福建巨昂信息技术有限公司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福州市/福州高新技术产业开发区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福州思博网络科技有限公司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福州市/福州高新技术产业开发区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福建逸百家信息科技有限公司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福州市/福州高新技术产业开发区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福州书境文化传媒有限公司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福州市/福州高新技术产业开发区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福建中青汽车技术有限公司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福州市/福州高新技术产业开发区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福建省海西细胞生物工程有限公司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福州市/福州高新技术产业开发区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福建省建筑工程质量检测中心有限公司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福州市/福州高新技术产业开发区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福建畅享出行网络科技有限公司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福州市/福州高新技术产业开发区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福州一起威客信息科技有限公司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福州市/福州高新技术产业开发区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福建智恒软件科技有限公司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宁德市/蕉城区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福建蓝海节能科技有限公司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宁德市/蕉城区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宁德智己策略文化传播有限公司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宁德市/蕉城区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福建省嘉盟网络科技有限公司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宁德市/霞浦县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霞浦县城市频道网络科技有限公司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宁德市/周宁县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福建呈祥机械制造有限公司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宁德市/福安市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怡捷（福建）电子科技有限公司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宁德市/福安市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福建铨一电源科技有限公司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宁德市/福安市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福建海西标准化技术服务事务所有限公司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宁德市/福安市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福安市亿微电子科技有限公司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宁德市/福鼎市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福鼎市福海化油器有限公司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宁德市/福鼎市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福建博艺材料科技有限公司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宁德市/福鼎市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福建力宝动力机械有限公司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宁德市/东侨经济技术开发区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福建所思达勘测设计院有限公司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宁德市/东侨经济技术开发区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福建省中艺网络科技有限公司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宁德市/东侨经济技术开发区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福建春辉生物工程有限公司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莆田市/城厢区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福建省亚明食品有限公司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莆田市/城厢区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莆田市城厢区恒鑫鞋材有限公司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莆田市/城厢区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福建省锐拓信息科技有限公司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莆田市/涵江区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福建钜能电力有限公司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莆田市/荔城区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福建荔建工程技术有限公司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莆田市/荔城区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莆田市盛唐信息技术有限公司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SG20190299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莆田市/荔城区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莆田市雷腾激光数控设备有限公司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莆田市/湄洲岛国家旅游度假区管委会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福建省智慧城市大数据运营有限公司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泉州市/鲤城区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福建优至盾安防技术有限公司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泉州市/鲤城区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泉州市永进机械配件有限公司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泉州市/鲤城区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泉州市三川通讯技术有限公司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泉州市/鲤城区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泉州市齐论教育科技有限公司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泉州市/鲤城区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泉州市宏宇机械制造有限公司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泉州市/鲤城区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福建省网动网络科技有限公司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泉州市/鲤城区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福建茂荣睿智信息科技有限公司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泉州市/丰泽区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泉州豪杰信息科技发展有限公司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泉州市/丰泽区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福建省天杰信息科技有限公司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泉州市/丰泽区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福建赚赚圈信息科技有限公司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泉州市/丰泽区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全城淘信息技术服务有限公司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泉州市/丰泽区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泉州市几米信息科技有限公司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泉州市/丰泽区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福建省福海环保科技有限公司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泉州市/丰泽区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福建和通电气有限公司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泉州市/丰泽区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福建锋冠科技有限公司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泉州市/丰泽区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福建省天伦之美科技有限公司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泉州市/丰泽区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泉州华腾信息技术有限公司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泉州市/丰泽区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泉州凯杰科技有限公司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泉州市/丰泽区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泉州市三年二班网络科技有限公司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泉州市/丰泽区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福建腾博信息技术有限公司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泉州市/丰泽区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福建精研智通信息科技有限公司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泉州市/丰泽区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泉州竹风软件有限公司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泉州市/丰泽区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福建省中正兄弟体育产业发展有限公司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泉州市/丰泽区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泉州市睿云智能科技有限公司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泉州市/丰泽区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福建省华宝智能科技有限公司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泉州市/丰泽区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泉州云卓科技有限公司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泉州市/丰泽区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泉州世纪通锐信息技术有限公司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泉州市/丰泽区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泉州匹克鞋业有限公司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泉州市/丰泽区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泉州市拓科信息技术有限公司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泉州市/丰泽区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泉州众鑫达信息科技有限公司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泉州市/丰泽区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泉州市优拓信息技术有限公司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泉州市/丰泽区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福建省微讯信息技术有限公司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泉州市/丰泽区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福建省科达信息技术有限公司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泉州市/丰泽区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福建省联创电气设备有限公司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泉州市/丰泽区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泉州市纳德信息科技有限公司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泉州市/洛江区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泉州禾伦织造有限公司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泉州市/洛江区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西人马联合测控（泉州)科技有限公司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泉州市/洛江区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泉州东驰电子技术有限公司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泉州市/泉港区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福建港盛再生资源科技有限公司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泉州市/泉港区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福建德惠天下网络科技有限公司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泉州市/泉港区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福建省宇诚环保科技有限公司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泉州市/惠安县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泉州源利鞋材有限公司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泉州市/惠安县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福建鸿耀同创软件科技有限公司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泉州市/惠安县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福建按按通信息科技有限公司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泉州市/安溪县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安溪新唐信家俱有限公司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泉州市/安溪县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福建乐百慧信息技术有限公司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泉州市/安溪县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泉州市唯达五金工贸有限公司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泉州市/安溪县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泉州市数字云谷信息产业发展有限公司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泉州市/安溪县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福建鼎珂光电科技有限公司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泉州市/安溪县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福建群龙开关有限公司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泉州市/永春县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泉州锦林环保高新材料有限公司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泉州市/永春县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福建科福材料有限公司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泉州市/德化县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福建省德化县腾兴陶瓷有限公司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泉州市/德化县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福建省德化县欣德益现代家用有限公司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泉州市/德化县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福建省德化博龙陶瓷有限公司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泉州市/德化县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福建省德化县祥晖陶瓷有限公司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泉州市/德化县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福建倍思达生物有限公司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泉州市/德化县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泉州市德化县恒峰陶瓷有限公司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泉州市/德化县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福建省德化佳诚陶瓷有限公司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泉州市/德化县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福建省泉州市契合工贸有限公司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泉州市/德化县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福建省德化县继裕陶瓷有限公司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泉州市/德化县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福建省德化县尚品陶瓷有限公司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泉州市/德化县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德化东华陶瓷有限公司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泉州市/德化县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福建省德化县华泰陶瓷有限公司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泉州市/石狮市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石狮真发齿轮有限公司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泉州市/石狮市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华韩（泉州）新型面料开发有限公司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泉州市/石狮市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福建中益制药有限公司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泉州市/石狮市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福建华昊信息技术咨询有限公司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泉州市/石狮市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石狮市瑞鹰纺织科技有限公司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泉州市/石狮市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福建省感创精密机械有限公司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泉州市/石狮市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石狮市七彩虹植绒印花有限公司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泉州市/石狮市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福建省和达智能科技有限公司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泉州市/晋江市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晋江万兴隆染织实业有限公司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泉州市/晋江市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晋江市龙兴隆染织实业有限公司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泉州市/晋江市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福建省沣澄环境评估服务有限公司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泉州市/晋江市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晋江达康电子有限公司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泉州市/晋江市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晋江市维丰织造漂染有限公司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泉州市/晋江市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泉州市明众达智能设备有限公司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泉州市/晋江市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福建省漫鱼动漫科技有限责任公司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泉州市/晋江市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福建省力霸机械科技有限公司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泉州市/晋江市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晋江凯燕新材料科技有限公司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泉州市/晋江市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晋江市曙光机械有限公司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泉州市/晋江市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晋江力绿食品有限公司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泉州市/晋江市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晋江市福普机械设备有限公司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泉州市/晋江市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泉州邦尼生物科技有限公司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泉州市/晋江市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福建省国巨智能科技有限公司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泉州市/晋江市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福建井和科技有限公司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泉州市/晋江市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泉州市旭麟机械制造有限公司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泉州市/晋江市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晋江金飞鞋材有限公司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泉州市/晋江市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晋江市陆钢塑料机械有限公司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泉州市/晋江市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晋江市鑫铭鞋材科技有限公司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泉州市/南安市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泉州市因泰电池有限公司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泉州市/南安市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福建省三辉消防器材有限公司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泉州市/南安市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福建省双龙消防科技有限公司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泉州市/南安市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泉州科发卫浴有限公司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泉州市/南安市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福建省中能泰丰节能环保科技有限公司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泉州市/南安市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九牧厨卫股份有限公司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泉州市/南安市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南安市捷佳液压机械有限公司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SG20190399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泉州市/泉州经济技术开发区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泉州市信昌精密机械有限公司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泉州市/泉州经济技术开发区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福建省沉瑜香香文化开发有限公司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泉州市/泉州经济技术开发区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福建省国鼎检测技术有限公司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泉州市/泉州经济技术开发区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泉州森鹤电子有限公司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泉州市/泉州台商投资区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坦帕（福建）电气有限公司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泉州市/泉州台商投资区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华电智网（福建）电力科技有限公司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泉州市/泉州台商投资区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福建德普乐能源科技有限公司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泉州市/泉州台商投资区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福建立亚新材有限公司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泉州市/泉州台商投资区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福建美天环保科技有限公司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泉州市/泉州台商投资区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泉州市超捷三维科技有限公司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漳州市/芗城区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福建金正丰金属工业有限公司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漳州市/芗城区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福建宸为电子科技有限公司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漳州市/芗城区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漳州水仙药业股份有限公司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漳州市/芗城区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漳州力展电子科技有限公司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漳州市/芗城区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漳州市万维网聚网络科技有限公司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漳州市/芗城区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漳州广友通信工程有限公司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漳州市/芗城区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福建泛达建设科技有限公司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漳州市/龙文区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福建漂读网络科技有限公司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漳州市/龙文区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漳州市祥鸿包装机械有限公司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漳州市/龙文区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福建德丰智能装备有限公司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漳州市/龙文区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漳州市力天环境工程有限公司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漳州市/龙文区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漳州市恒美印象网络科技有限公司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漳州市/龙文区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福建鸿鹏电力勘察设计有限公司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漳州市/龙文区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漳州政友软件技术有限公司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漳州市/龙文区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青蛙王子（福建）婴童护理用品有限公司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漳州市/龙文区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漳州天启文化传播有限公司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漳州市/龙文区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漳州捷安达电子有限公司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漳州市/云霄县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福建鼎厨王厨具有限公司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漳州市/诏安县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福建大北农水产科技有限公司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漳州市/长泰县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福建蓝海黑石新材料科技有限公司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漳州市/长泰县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斯达康(福建)五金科技有限公司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漳州市/长泰县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漳州鑫华成机械制造有限公司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漳州市/东山县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福建省东山县辉永泰体育用品实业有限公司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漳州市/南靖县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漳州市溢绿农业开发有限公司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漳州市/南靖县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品翔电子元件（漳州）有限公司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漳州市/南靖县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福建兴恒机械科技有限公司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漳州市/南靖县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福建省南云包装设备有限公司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漳州市/南靖县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漳州利阳机械设备有限公司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漳州市/平和县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福建省闽联合农业服务有限公司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漳州市/平和县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中宝（福建）食品科技有限公司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漳州市/龙海市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多麦（福建）食品有限公司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漳州市/龙海市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福建纬龙机械制造有限公司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漳州市/漳州高新技术产业开发区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博慧电子科技（漳州）有限公司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漳州市/漳州高新技术产业开发区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福建成达玻璃有限公司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漳州市/漳州台商投资区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嘉文丽（福建）化妆品有限公司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龙岩市/新罗区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龙岩市宏瑞建材有限公司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龙岩市/新罗区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龙岩市佳诚机械有限公司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龙岩市/新罗区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龙岩市联发信息有限公司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龙岩市/新罗区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龙岩卓越机械有限公司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龙岩市/新罗区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龙岩市有容软件科技有限公司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龙岩市/新罗区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龙岩易为电子技术有限公司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龙岩市/新罗区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福建新视博信息技术有限公司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龙岩市/新罗区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龙岩市中远方舟网络科技有限公司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龙岩市/新罗区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福建五一信息技术有限公司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龙岩市/新罗区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龙岩水发环境发展有限公司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龙岩市/新罗区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龙岩市龙腾窑炉设备有限公司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龙岩市/新罗区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龙岩市亿联信息科技有限公司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龙岩市/新罗区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福建瑞祺新材料有限公司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龙岩市/新罗区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龙岩市华众机械有限公司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龙岩市/新罗区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福建卡卡智能电子科技有限公司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龙岩市/新罗区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龙岩金品机械制造有限公司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龙岩市/新罗区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龙岩市有道电子有限公司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龙岩市/新罗区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龙岩市耐思科技信息有限公司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龙岩市/新罗区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龙岩众宇科技有限公司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龙岩市/新罗区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龙岩市山和机械制造有限公司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龙岩市/新罗区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龙岩市山水测绘有限公司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龙岩市/新罗区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福建省高创建设工程有限公司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龙岩市/新罗区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福建省富亚龙挂车制造有限公司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龙岩市/上杭县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上杭县紫金佳博电子新材料科技有限公司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龙岩市/上杭县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龙岩市锐美家装饰材料有限公司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龙岩市/上杭县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福建金山锂科新材料有限公司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龙岩市/上杭县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大地生机（福建）农业发展有限公司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龙岩市/上杭县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福建紫金选矿药剂有限公司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龙岩市/武平县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龙岩岳凯科技有限公司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龙岩市/武平县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福建省力菲克生物技术有限公司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龙岩市/武平县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龙岩金时裕电子有限公司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龙岩市/武平县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龙岩市鸿图线路板有限公司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龙岩市/连城县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连城县丰海竹木业有限公司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龙岩市/漳平市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福建省捷雷通讯有限公司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龙岩市/漳平市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龙岩市金恒机械制造有限公司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龙岩市/龙岩经济技术开发区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福建卫东新能源股份有限公司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龙岩市/龙岩经济技术开发区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龙岩市中鑫质检技术服务有限公司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龙岩市/龙岩经济技术开发区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龙岩市九龙水泵制造有限公司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龙岩市/龙岩经济技术开发区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福建龙夏电子科技有限公司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龙岩市/龙岩经济技术开发区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福建兴方舟科技有限公司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龙岩市/龙岩经济技术开发区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龙工（福建）挖掘机有限公司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龙岩市/龙岩经济技术开发区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福建云端智能科技有限公司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龙岩市/龙岩经济技术开发区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龙岩兰博湾环保科技有限公司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龙岩市/龙岩经济技术开发区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易之泰生物科技（龙岩）有限公司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龙岩市/龙岩经济技术开发区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顺裕（龙岩）混凝土有限公司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三明市/梅列区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三明市蓝天机械制造有限公司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三明市/梅列区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百特（福建）智能装备科技有限公司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三明市/明溪县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福建省致格新能源电池科技有限公司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三明市/明溪县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福建泰丰医药化工有限公司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三明市/清流县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清流县点金农业科技发展有限公司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三明市/宁化县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宁化行洛坑钨矿有限公司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三明市/尤溪县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福建永洁金属建材有限公司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三明市/尤溪县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福建天闽绿色建筑产业有限公司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三明市/尤溪县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福建省尤溪仙锦药业有限公司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三明市/沙县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中机精冲科技（福建）有限公司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SG20190499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三明市/沙县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福建未来药业有限公司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三明市/将乐县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福建省福瑞华安种业科技有限公司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SG20190501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三明市/将乐县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福建首创嘉净环保科技有限公司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SG20190502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三明市/泰宁县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福建财通信息科技有限公司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SG20190503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三明市/永安市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永安市泰启力飞石墨烯科技有限公司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SG20190504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三明市/永安市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永安市兴业机械有限公司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SG20190505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三明市/永安市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福建省有竹科技有限公司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SG20190506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南平市/延平区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福建慧智物联网产业发展有限公司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SG20190507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南平市/建阳区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福建省庄禾竹业有限公司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SG20190508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509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南平市/建阳区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福建天福化工有限公司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SG20190509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510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南平市/建阳区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福建三朵云网络科技有限公司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SG20190510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511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南平市/浦城县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福建锐信合成革有限公司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SG20190511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512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南平市/浦城县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光隶新能源（南平）科技有限公司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SG20190512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513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南平市/松溪县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福建畅宏工艺品有限公司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SG20190513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514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南平市/松溪县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福建省亿达精密铸造有限公司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SG20190514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515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南平市/松溪县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福建华韵竹木有限公司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SG20190515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516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南平市/松溪县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福建闽瑞新合纤股份有限公司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SG20190516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517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南平市/政和县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福建省奥农竹业开发有限公司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SG20190517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南平市/政和县</w:t>
            </w:r>
          </w:p>
        </w:tc>
        <w:tc>
          <w:tcPr>
            <w:tcW w:w="4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福建竹家女工贸有限公司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SG20190518</w:t>
            </w:r>
          </w:p>
        </w:tc>
      </w:tr>
    </w:tbl>
    <w:p/>
    <w:p/>
    <w:p>
      <w:pPr>
        <w:spacing w:line="560" w:lineRule="exac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-1905</wp:posOffset>
                </wp:positionH>
                <wp:positionV relativeFrom="page">
                  <wp:posOffset>9053195</wp:posOffset>
                </wp:positionV>
                <wp:extent cx="5894705" cy="396240"/>
                <wp:effectExtent l="0" t="0" r="0" b="0"/>
                <wp:wrapTopAndBottom/>
                <wp:docPr id="4" name="CopySendTex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470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320" w:firstLineChars="100"/>
                              <w:rPr>
                                <w:rFonts w:ascii="仿宋_GB231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福建省科学技术厅办公室        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 印发日期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hint="eastAsia" w:ascii="仿宋_GB2312"/>
                              </w:rPr>
                              <w:t>2019年11月</w:t>
                            </w:r>
                            <w:r>
                              <w:rPr>
                                <w:rFonts w:hint="eastAsia" w:ascii="仿宋_GB2312"/>
                                <w:lang w:val="en-US" w:eastAsia="zh-CN"/>
                              </w:rPr>
                              <w:t>12</w:t>
                            </w:r>
                            <w:r>
                              <w:rPr>
                                <w:rFonts w:hint="eastAsia" w:ascii="仿宋_GB2312"/>
                              </w:rPr>
                              <w:t>日印发</w:t>
                            </w:r>
                            <w:r>
                              <w:rPr>
                                <w:rFonts w:hint="eastAsia" w:ascii="仿宋_GB231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opySendText" o:spid="_x0000_s1026" o:spt="202" type="#_x0000_t202" style="position:absolute;left:0pt;margin-left:-0.15pt;margin-top:712.85pt;height:31.2pt;width:464.15pt;mso-position-horizontal-relative:margin;mso-position-vertical-relative:page;mso-wrap-distance-bottom:0pt;mso-wrap-distance-top:0pt;z-index:251658240;mso-width-relative:page;mso-height-relative:page;" filled="f" stroked="f" coordsize="21600,21600" o:gfxdata="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jrUrW2QAAAAsBAAAPAAAA&#10;AAAAAAEAIAAAACIAAABkcnMvZG93bnJldi54bWxQSwECFAAUAAAACACHTuJAKiXeu6IBAAA8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ind w:firstLine="320" w:firstLineChars="100"/>
                        <w:rPr>
                          <w:rFonts w:ascii="仿宋_GB2312"/>
                        </w:rPr>
                      </w:pPr>
                      <w:r>
                        <w:rPr>
                          <w:rFonts w:hint="eastAsia"/>
                        </w:rPr>
                        <w:t xml:space="preserve">福建省科学技术厅办公室         </w:t>
                      </w:r>
                      <w:r>
                        <w:fldChar w:fldCharType="begin"/>
                      </w:r>
                      <w:r>
                        <w:instrText xml:space="preserve"> MERGEFIELD  印发日期  \* MERGEFORMAT </w:instrText>
                      </w:r>
                      <w:r>
                        <w:fldChar w:fldCharType="separate"/>
                      </w:r>
                      <w:r>
                        <w:rPr>
                          <w:rFonts w:hint="eastAsia" w:ascii="仿宋_GB2312"/>
                        </w:rPr>
                        <w:t>2019年11月</w:t>
                      </w:r>
                      <w:r>
                        <w:rPr>
                          <w:rFonts w:hint="eastAsia" w:ascii="仿宋_GB2312"/>
                          <w:lang w:val="en-US" w:eastAsia="zh-CN"/>
                        </w:rPr>
                        <w:t>12</w:t>
                      </w:r>
                      <w:r>
                        <w:rPr>
                          <w:rFonts w:hint="eastAsia" w:ascii="仿宋_GB2312"/>
                        </w:rPr>
                        <w:t>日印发</w:t>
                      </w:r>
                      <w:r>
                        <w:rPr>
                          <w:rFonts w:hint="eastAsia" w:ascii="仿宋_GB2312"/>
                        </w:rPr>
                        <w:fldChar w:fldCharType="end"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ge">
                  <wp:posOffset>9420860</wp:posOffset>
                </wp:positionV>
                <wp:extent cx="5610225" cy="0"/>
                <wp:effectExtent l="0" t="0" r="0" b="0"/>
                <wp:wrapTopAndBottom/>
                <wp:docPr id="5" name="Keyword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KeywordLine" o:spid="_x0000_s1026" o:spt="20" style="position:absolute;left:0pt;margin-left:-0.15pt;margin-top:741.8pt;height:0pt;width:441.75pt;mso-position-vertical-relative:page;mso-wrap-distance-bottom:0pt;mso-wrap-distance-top:0pt;z-index:251657216;mso-width-relative:page;mso-height-relative:page;" filled="f" stroked="t" coordsize="21600,21600" o:gfxdata="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938nj9gAAAALAQAADwAAAAAAAAABACAAAAAiAAAAZHJzL2Rv&#10;d25yZXYueG1sUEsBAhQAFAAAAAgAh07iQN64YGDIAQAAnwMAAA4AAAAAAAAAAQAgAAAAJwEAAGRy&#10;cy9lMm9Eb2MueG1sUEsFBgAAAAAGAAYAWQEAAGEFAAAAAA==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9053195</wp:posOffset>
                </wp:positionV>
                <wp:extent cx="5617845" cy="0"/>
                <wp:effectExtent l="0" t="0" r="0" b="0"/>
                <wp:wrapTopAndBottom/>
                <wp:docPr id="6" name="Keyword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84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KeywordLine" o:spid="_x0000_s1026" o:spt="20" style="position:absolute;left:0pt;margin-left:0pt;margin-top:712.85pt;height:0pt;width:442.35pt;mso-position-vertical-relative:page;mso-wrap-distance-bottom:0pt;mso-wrap-distance-top:0pt;z-index:251656192;mso-width-relative:page;mso-height-relative:page;" filled="f" stroked="t" coordsize="21600,21600" o:gfxdata="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VxL/+1gAAAAoBAAAPAAAAAAAAAAEAIAAAACIAAABkcnMvZG93&#10;bnJldi54bWxQSwECFAAUAAAACACHTuJAkn7vKMkBAACfAwAADgAAAAAAAAABACAAAAAlAQAAZHJz&#10;L2Uyb0RvYy54bWxQSwUGAAAAAAYABgBZAQAAYAUAAAAA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531" w:left="1531" w:header="851" w:footer="1418" w:gutter="0"/>
      <w:pgNumType w:fmt="numberInDash"/>
      <w:cols w:space="720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- 1 -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  <w:jc w:val="center"/>
      <w:rPr>
        <w:rFonts w:hint="eastAsia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- 2 -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  <w:jc w:val="center"/>
      <w:rPr>
        <w:rFonts w:hint="eastAsia"/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8006E"/>
    <w:rsid w:val="1E027908"/>
    <w:rsid w:val="25B37CAD"/>
    <w:rsid w:val="392C1B2A"/>
    <w:rsid w:val="3A8B3064"/>
    <w:rsid w:val="52EF1606"/>
    <w:rsid w:val="57AD0FB3"/>
    <w:rsid w:val="5CC80F65"/>
    <w:rsid w:val="5DCB59D3"/>
    <w:rsid w:val="619166AA"/>
    <w:rsid w:val="6944270A"/>
    <w:rsid w:val="707B3E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link w:val="13"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 w:eastAsia="宋体"/>
      <w:b/>
      <w:kern w:val="0"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9">
    <w:name w:val="Hyperlink"/>
    <w:basedOn w:val="6"/>
    <w:qFormat/>
    <w:uiPriority w:val="99"/>
    <w:rPr>
      <w:color w:val="333333"/>
      <w:sz w:val="18"/>
      <w:szCs w:val="18"/>
      <w:u w:val="none"/>
    </w:rPr>
  </w:style>
  <w:style w:type="character" w:customStyle="1" w:styleId="11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标题 4 Char"/>
    <w:basedOn w:val="6"/>
    <w:link w:val="2"/>
    <w:qFormat/>
    <w:uiPriority w:val="0"/>
    <w:rPr>
      <w:rFonts w:ascii="宋体" w:hAnsi="宋体"/>
      <w:b/>
      <w:sz w:val="24"/>
      <w:szCs w:val="24"/>
    </w:rPr>
  </w:style>
  <w:style w:type="character" w:customStyle="1" w:styleId="14">
    <w:name w:val="页眉 Char"/>
    <w:basedOn w:val="6"/>
    <w:link w:val="4"/>
    <w:qFormat/>
    <w:uiPriority w:val="99"/>
    <w:rPr>
      <w:rFonts w:eastAsia="仿宋_GB2312"/>
      <w:kern w:val="2"/>
      <w:sz w:val="18"/>
      <w:szCs w:val="18"/>
    </w:rPr>
  </w:style>
  <w:style w:type="character" w:customStyle="1" w:styleId="15">
    <w:name w:val="页脚 Char"/>
    <w:basedOn w:val="6"/>
    <w:link w:val="3"/>
    <w:qFormat/>
    <w:uiPriority w:val="99"/>
    <w:rPr>
      <w:rFonts w:eastAsia="仿宋_GB2312"/>
      <w:kern w:val="2"/>
      <w:sz w:val="18"/>
      <w:szCs w:val="18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19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0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21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2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29</Pages>
  <Words>3094</Words>
  <Characters>17642</Characters>
  <Lines>147</Lines>
  <Paragraphs>41</Paragraphs>
  <ScaleCrop>false</ScaleCrop>
  <LinksUpToDate>false</LinksUpToDate>
  <CharactersWithSpaces>20695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2019-11-06T17:05:00Z</dcterms:created>
  <dc:creator>hp</dc:creator>
  <cp:lastModifiedBy>123</cp:lastModifiedBy>
  <cp:lastPrinted>2018-09-10T12:59:00Z</cp:lastPrinted>
  <dcterms:modified xsi:type="dcterms:W3CDTF">2019-11-13T01:47:51Z</dcterms:modified>
  <dc:title>福建省科学技术厅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