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wordWrap w:val="0"/>
        <w:spacing w:line="495" w:lineRule="atLeast"/>
        <w:jc w:val="center"/>
        <w:rPr>
          <w:rFonts w:hint="eastAsia" w:ascii="宋体" w:hAnsi="宋体" w:eastAsia="宋体" w:cs="宋体"/>
          <w:b/>
          <w:color w:val="000000" w:themeColor="text1"/>
          <w:kern w:val="0"/>
          <w:sz w:val="44"/>
          <w:szCs w:val="44"/>
          <w:u w:val="none"/>
          <w:lang w:val="en-US" w:eastAsia="zh-CN" w:bidi="ar"/>
          <w14:textFill>
            <w14:solidFill>
              <w14:schemeClr w14:val="tx1"/>
            </w14:solidFill>
          </w14:textFill>
        </w:rPr>
      </w:pPr>
    </w:p>
    <w:p>
      <w:pPr>
        <w:keepNext w:val="0"/>
        <w:keepLines w:val="0"/>
        <w:widowControl/>
        <w:suppressLineNumbers w:val="0"/>
        <w:wordWrap w:val="0"/>
        <w:spacing w:line="495" w:lineRule="atLeast"/>
        <w:jc w:val="center"/>
        <w:rPr>
          <w:rFonts w:hint="eastAsia" w:ascii="宋体" w:hAnsi="宋体" w:eastAsia="宋体" w:cs="宋体"/>
          <w:b/>
          <w:color w:val="000000" w:themeColor="text1"/>
          <w:kern w:val="0"/>
          <w:sz w:val="44"/>
          <w:szCs w:val="44"/>
          <w:u w:val="none"/>
          <w:lang w:val="en-US" w:eastAsia="zh-CN" w:bidi="ar"/>
          <w14:textFill>
            <w14:solidFill>
              <w14:schemeClr w14:val="tx1"/>
            </w14:solidFill>
          </w14:textFill>
        </w:rPr>
      </w:pPr>
      <w:r>
        <w:rPr>
          <w:rFonts w:hint="eastAsia" w:ascii="宋体" w:hAnsi="宋体" w:eastAsia="宋体" w:cs="宋体"/>
          <w:b/>
          <w:color w:val="000000" w:themeColor="text1"/>
          <w:kern w:val="0"/>
          <w:sz w:val="44"/>
          <w:szCs w:val="44"/>
          <w:u w:val="none"/>
          <w:lang w:val="en-US" w:eastAsia="zh-CN" w:bidi="ar"/>
          <w14:textFill>
            <w14:solidFill>
              <w14:schemeClr w14:val="tx1"/>
            </w14:solidFill>
          </w14:textFill>
        </w:rPr>
        <w:t>科技部国际合作司关于征集中国—保加利亚政府间科技合作委员会第17届例会</w:t>
      </w:r>
    </w:p>
    <w:p>
      <w:pPr>
        <w:keepNext w:val="0"/>
        <w:keepLines w:val="0"/>
        <w:widowControl/>
        <w:suppressLineNumbers w:val="0"/>
        <w:wordWrap w:val="0"/>
        <w:spacing w:line="495" w:lineRule="atLeast"/>
        <w:jc w:val="center"/>
        <w:rPr>
          <w:rFonts w:hint="eastAsia" w:ascii="宋体" w:hAnsi="宋体" w:eastAsia="宋体" w:cs="宋体"/>
          <w:b/>
          <w:color w:val="000000" w:themeColor="text1"/>
          <w:kern w:val="0"/>
          <w:sz w:val="44"/>
          <w:szCs w:val="44"/>
          <w:u w:val="none"/>
          <w:lang w:val="en-US" w:eastAsia="zh-CN" w:bidi="ar"/>
          <w14:textFill>
            <w14:solidFill>
              <w14:schemeClr w14:val="tx1"/>
            </w14:solidFill>
          </w14:textFill>
        </w:rPr>
      </w:pPr>
      <w:r>
        <w:rPr>
          <w:rFonts w:hint="eastAsia" w:ascii="宋体" w:hAnsi="宋体" w:eastAsia="宋体" w:cs="宋体"/>
          <w:b/>
          <w:color w:val="000000" w:themeColor="text1"/>
          <w:kern w:val="0"/>
          <w:sz w:val="44"/>
          <w:szCs w:val="44"/>
          <w:u w:val="none"/>
          <w:lang w:val="en-US" w:eastAsia="zh-CN" w:bidi="ar"/>
          <w14:textFill>
            <w14:solidFill>
              <w14:schemeClr w14:val="tx1"/>
            </w14:solidFill>
          </w14:textFill>
        </w:rPr>
        <w:t>人员交流项目的通知</w:t>
      </w:r>
    </w:p>
    <w:p>
      <w:pPr>
        <w:keepNext w:val="0"/>
        <w:keepLines w:val="0"/>
        <w:widowControl/>
        <w:suppressLineNumbers w:val="0"/>
        <w:wordWrap w:val="0"/>
        <w:spacing w:line="495" w:lineRule="atLeast"/>
        <w:jc w:val="left"/>
        <w:rPr>
          <w:rFonts w:hint="eastAsia" w:ascii="宋体" w:hAnsi="宋体" w:eastAsia="宋体" w:cs="宋体"/>
          <w:b/>
          <w:color w:val="D30101"/>
          <w:kern w:val="0"/>
          <w:sz w:val="27"/>
          <w:szCs w:val="27"/>
          <w:u w:val="none"/>
          <w:lang w:val="en-US" w:eastAsia="zh-CN" w:bidi="ar"/>
        </w:rPr>
      </w:pPr>
    </w:p>
    <w:p>
      <w:pPr>
        <w:pStyle w:val="4"/>
        <w:keepNext w:val="0"/>
        <w:keepLines w:val="0"/>
        <w:widowControl/>
        <w:suppressLineNumbers w:val="0"/>
        <w:wordWrap w:val="0"/>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根据《中华人民共和国和保加利亚共和国科学技术合作协定》及《中华人民共和国和保加利亚共和国科技合作委员会第十六届例会议定书》，中保政府间科技合作委员会第17届例会拟于2020年在北京召开。现开始征集本届例会交流合作项目建议。</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2A2A2A"/>
          <w:sz w:val="32"/>
          <w:szCs w:val="32"/>
          <w:u w:val="none"/>
          <w:bdr w:val="none" w:color="auto" w:sz="0" w:space="0"/>
          <w:shd w:val="clear" w:fill="FFFFFF"/>
        </w:rPr>
        <w:t>　</w:t>
      </w:r>
      <w:r>
        <w:rPr>
          <w:rFonts w:hint="eastAsia" w:ascii="黑体" w:hAnsi="黑体" w:eastAsia="黑体" w:cs="黑体"/>
          <w:color w:val="2A2A2A"/>
          <w:sz w:val="32"/>
          <w:szCs w:val="32"/>
          <w:u w:val="none"/>
          <w:bdr w:val="none" w:color="auto" w:sz="0" w:space="0"/>
          <w:shd w:val="clear" w:fill="FFFFFF"/>
        </w:rPr>
        <w:t>　</w:t>
      </w:r>
      <w:r>
        <w:rPr>
          <w:rFonts w:hint="eastAsia" w:ascii="黑体" w:hAnsi="黑体" w:eastAsia="黑体" w:cs="黑体"/>
          <w:color w:val="000000" w:themeColor="text1"/>
          <w:sz w:val="32"/>
          <w:szCs w:val="32"/>
          <w:u w:val="none"/>
          <w:bdr w:val="none" w:color="auto" w:sz="0" w:space="0"/>
          <w:shd w:val="clear" w:fill="FFFFFF"/>
          <w14:textFill>
            <w14:solidFill>
              <w14:schemeClr w14:val="tx1"/>
            </w14:solidFill>
          </w14:textFill>
        </w:rPr>
        <w:t>一、申报要求</w:t>
      </w:r>
      <w:r>
        <w:rPr>
          <w:rFonts w:hint="eastAsia" w:ascii="黑体" w:hAnsi="黑体" w:eastAsia="黑体" w:cs="黑体"/>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2A2A2A"/>
          <w:sz w:val="32"/>
          <w:szCs w:val="32"/>
          <w:u w:val="none"/>
          <w:bdr w:val="none" w:color="auto" w:sz="0" w:space="0"/>
          <w:shd w:val="clear" w:fill="FFFFFF"/>
        </w:rPr>
        <w:t>　　</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1、例会交流项目为人员交流互访项目，旨在资助已就项目合作事宜达成一致的中外方合作单位进行交流互访，以推动项目合作的开展与完成。</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2、申报单位应为依法在中国境内设立、具有相应对外合作渠道和能力、具备相应科研条件和能力的法人科研院所、高校或企业，且能开具增值税普通发票。</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3、合作项目领域为：生物技术、可持续农业、信息与通讯技术、能源与环保、医学、化学与化工、物理科学、技术科学、经济学和管理学等。</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4、合作项目应于两年内执行完毕或取得阶段性成果。</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5、中保双方商定，鼓励两国年青科学家开展合作，鼓励企业参与项目的执行。</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2A2A2A"/>
          <w:sz w:val="32"/>
          <w:szCs w:val="32"/>
          <w:u w:val="none"/>
          <w:bdr w:val="none" w:color="auto" w:sz="0" w:space="0"/>
          <w:shd w:val="clear" w:fill="FFFFFF"/>
        </w:rPr>
        <w:t>　　</w:t>
      </w:r>
      <w:r>
        <w:rPr>
          <w:rFonts w:hint="eastAsia" w:ascii="黑体" w:hAnsi="黑体" w:eastAsia="黑体" w:cs="黑体"/>
          <w:b w:val="0"/>
          <w:bCs w:val="0"/>
          <w:color w:val="000000" w:themeColor="text1"/>
          <w:sz w:val="32"/>
          <w:szCs w:val="32"/>
          <w:u w:val="none"/>
          <w:bdr w:val="none" w:color="auto" w:sz="0" w:space="0"/>
          <w:shd w:val="clear" w:fill="FFFFFF"/>
          <w14:textFill>
            <w14:solidFill>
              <w14:schemeClr w14:val="tx1"/>
            </w14:solidFill>
          </w14:textFill>
        </w:rPr>
        <w:t>二、申报办法</w:t>
      </w:r>
      <w:r>
        <w:rPr>
          <w:rFonts w:hint="eastAsia" w:ascii="黑体" w:hAnsi="黑体" w:eastAsia="黑体" w:cs="黑体"/>
          <w:b w:val="0"/>
          <w:bCs w:val="0"/>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2A2A2A"/>
          <w:sz w:val="32"/>
          <w:szCs w:val="32"/>
          <w:u w:val="none"/>
          <w:bdr w:val="none" w:color="auto" w:sz="0" w:space="0"/>
          <w:shd w:val="clear" w:fill="FFFFFF"/>
        </w:rPr>
        <w:t>　　</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1、中国科技部与保加利亚教育科学部分别发布征集通知，中保双方项目合作单位须向各自科技主管部门提交申请材料。单方申报的项目无效。双方提交材料的项目英文名称、中外合作单位和项目申请人必须一致。</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2、材料报送：</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1）纸质材料：a.“中国—保加利亚科技例会交流项目申请表”。见附件1，一式两份，须加盖申报单位公章。b.双方签署的合作协议或者意向书英文版。项目合作协议或合作意向书由双方自行拟定，不提供模板，一式两份，须双方项目负责人签字。</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申报单位须将上述两份材料报送至推荐部门；推荐部门在“中国—保加利亚科技例会交流项目申请表”上加盖公章后，通过报文将纸质材料统一邮递至中国科学技术交流中心亚非与独联体处。推荐部门是指申报单位所在省、自治区、直辖市或计划单列市的科技厅（委、局），或申报单位所隶属的国务院各部委主管国际科技合作的有关司局。</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2）电子版材料报送：申报单位将“中国—保加利亚科技例会交流项目申请表”和“项目基本信息表”的电子版发送至推荐部门，由推荐部门整理后统一发送至yfd@cstec.org.cn，邮件主题请注明“XXX（某单位）报送中保第17届科技例会交流项目申请材料”。</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（3）所有纸质版及电子版申报材料均须通过推荐部门报送，否则不予受理。</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2A2A2A"/>
          <w:sz w:val="32"/>
          <w:szCs w:val="32"/>
          <w:u w:val="none"/>
          <w:bdr w:val="none" w:color="auto" w:sz="0" w:space="0"/>
          <w:shd w:val="clear" w:fill="FFFFFF"/>
        </w:rPr>
        <w:t>　　</w:t>
      </w:r>
      <w:r>
        <w:rPr>
          <w:rFonts w:hint="eastAsia" w:ascii="黑体" w:hAnsi="黑体" w:eastAsia="黑体" w:cs="黑体"/>
          <w:color w:val="000000" w:themeColor="text1"/>
          <w:sz w:val="32"/>
          <w:szCs w:val="32"/>
          <w:u w:val="none"/>
          <w:bdr w:val="none" w:color="auto" w:sz="0" w:space="0"/>
          <w:shd w:val="clear" w:fill="FFFFFF"/>
          <w14:textFill>
            <w14:solidFill>
              <w14:schemeClr w14:val="tx1"/>
            </w14:solidFill>
          </w14:textFill>
        </w:rPr>
        <w:t>三、项目申报及发布项目执行通知时间</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2A2A2A"/>
          <w:sz w:val="32"/>
          <w:szCs w:val="32"/>
          <w:u w:val="none"/>
          <w:bdr w:val="none" w:color="auto" w:sz="0" w:space="0"/>
          <w:shd w:val="clear" w:fill="FFFFFF"/>
        </w:rPr>
        <w:t>　　</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1、从即日起开始申报，截止日期为2020年3月20日，以寄出的邮戳日期为准。</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2、项目执行通知将于本届例会结束后发送至各项目推荐部门，由各项目推荐部门通知项目执行单位。未入选的项目不再另行通知。</w:t>
      </w:r>
      <w:r>
        <w:rPr>
          <w:rFonts w:hint="eastAsia" w:ascii="仿宋" w:hAnsi="仿宋" w:eastAsia="仿宋" w:cs="仿宋"/>
          <w:color w:val="2A2A2A"/>
          <w:sz w:val="32"/>
          <w:szCs w:val="32"/>
          <w:u w:val="none"/>
          <w:bdr w:val="none" w:color="auto" w:sz="0" w:space="0"/>
          <w:shd w:val="clear" w:fill="FFFFFF"/>
        </w:rPr>
        <w:br w:type="textWrapping"/>
      </w:r>
      <w:r>
        <w:rPr>
          <w:rFonts w:hint="eastAsia" w:ascii="仿宋" w:hAnsi="仿宋" w:eastAsia="仿宋" w:cs="仿宋"/>
          <w:color w:val="2A2A2A"/>
          <w:sz w:val="32"/>
          <w:szCs w:val="32"/>
          <w:u w:val="none"/>
          <w:bdr w:val="none" w:color="auto" w:sz="0" w:space="0"/>
          <w:shd w:val="clear" w:fill="FFFFFF"/>
        </w:rPr>
        <w:t>　　</w:t>
      </w:r>
      <w:r>
        <w:rPr>
          <w:rFonts w:hint="eastAsia" w:ascii="黑体" w:hAnsi="黑体" w:eastAsia="黑体" w:cs="黑体"/>
          <w:color w:val="000000" w:themeColor="text1"/>
          <w:sz w:val="32"/>
          <w:szCs w:val="32"/>
          <w:u w:val="none"/>
          <w:bdr w:val="none" w:color="auto" w:sz="0" w:space="0"/>
          <w:shd w:val="clear" w:fill="FFFFFF"/>
          <w14:textFill>
            <w14:solidFill>
              <w14:schemeClr w14:val="tx1"/>
            </w14:solidFill>
          </w14:textFill>
        </w:rPr>
        <w:t>四、资助方式</w:t>
      </w:r>
      <w:r>
        <w:rPr>
          <w:rFonts w:hint="eastAsia" w:ascii="黑体" w:hAnsi="黑体" w:eastAsia="黑体" w:cs="黑体"/>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2A2A2A"/>
          <w:sz w:val="32"/>
          <w:szCs w:val="32"/>
          <w:u w:val="none"/>
          <w:bdr w:val="none" w:color="auto" w:sz="0" w:space="0"/>
          <w:shd w:val="clear" w:fill="FFFFFF"/>
        </w:rPr>
        <w:t>　　</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对于立项的交流项目，两国科技主管部门将共同资助合作双方在项目执行期内进行互访交流。项目经费约9万元，具体资助额度将在立项后通知。支出科目主要包括出访国际旅费、接待外方来华食宿费以及项目执行实际所需的其他费用。中国科技部将在项目执行单位提供增值税普通发票后，一次性拨付经费。</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2A2A2A"/>
          <w:sz w:val="32"/>
          <w:szCs w:val="32"/>
          <w:u w:val="none"/>
          <w:bdr w:val="none" w:color="auto" w:sz="0" w:space="0"/>
          <w:shd w:val="clear" w:fill="FFFFFF"/>
        </w:rPr>
        <w:t>　</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w:t>
      </w:r>
      <w:r>
        <w:rPr>
          <w:rFonts w:hint="eastAsia" w:ascii="黑体" w:hAnsi="黑体" w:eastAsia="黑体" w:cs="黑体"/>
          <w:color w:val="000000" w:themeColor="text1"/>
          <w:sz w:val="32"/>
          <w:szCs w:val="32"/>
          <w:u w:val="none"/>
          <w:bdr w:val="none" w:color="auto" w:sz="0" w:space="0"/>
          <w:shd w:val="clear" w:fill="FFFFFF"/>
          <w14:textFill>
            <w14:solidFill>
              <w14:schemeClr w14:val="tx1"/>
            </w14:solidFill>
          </w14:textFill>
        </w:rPr>
        <w:t>五、邮寄信息</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2A2A2A"/>
          <w:sz w:val="32"/>
          <w:szCs w:val="32"/>
          <w:u w:val="none"/>
          <w:bdr w:val="none" w:color="auto" w:sz="0" w:space="0"/>
          <w:shd w:val="clear" w:fill="FFFFFF"/>
        </w:rPr>
        <w:t>　　</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地址：北京西城区三里河路54号   邮编：100045</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中国科学技术交流中心亚非与独联体处  于倩文（收）</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电话：010-68598029</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为保证纸质材料邮递的安全性与及时性，建议通过邮政ems邮递。</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2A2A2A"/>
          <w:sz w:val="32"/>
          <w:szCs w:val="32"/>
          <w:u w:val="none"/>
          <w:bdr w:val="none" w:color="auto" w:sz="0" w:space="0"/>
          <w:shd w:val="clear" w:fill="FFFFFF"/>
        </w:rPr>
        <w:t>　　</w:t>
      </w:r>
      <w:r>
        <w:rPr>
          <w:rFonts w:hint="eastAsia" w:ascii="黑体" w:hAnsi="黑体" w:eastAsia="黑体" w:cs="黑体"/>
          <w:color w:val="000000" w:themeColor="text1"/>
          <w:sz w:val="32"/>
          <w:szCs w:val="32"/>
          <w:u w:val="none"/>
          <w:bdr w:val="none" w:color="auto" w:sz="0" w:space="0"/>
          <w:shd w:val="clear" w:fill="FFFFFF"/>
          <w14:textFill>
            <w14:solidFill>
              <w14:schemeClr w14:val="tx1"/>
            </w14:solidFill>
          </w14:textFill>
        </w:rPr>
        <w:t>六、联系方式</w:t>
      </w:r>
      <w:r>
        <w:rPr>
          <w:rFonts w:hint="eastAsia" w:ascii="黑体" w:hAnsi="黑体" w:eastAsia="黑体" w:cs="黑体"/>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2A2A2A"/>
          <w:sz w:val="32"/>
          <w:szCs w:val="32"/>
          <w:u w:val="none"/>
          <w:bdr w:val="none" w:color="auto" w:sz="0" w:space="0"/>
          <w:shd w:val="clear" w:fill="FFFFFF"/>
        </w:rPr>
        <w:t>　</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1、中方联系人：</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中国科学技术交流中心亚非与独联体处 于倩文（材料报送）</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电话：010-68598029，68515510</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电邮：yfd@cstec.org.cn</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科技部国际合作司欧亚处 段予莹（政策咨询）</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电话：010-58881370</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2、保方联系人：</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保加利亚国家科学基金会Lyubomira Gyneva Hristova女士</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电话：+359 884 222 393</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电邮：l.gyneva@mon.bg</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网站：www.fni.bg</w:t>
      </w:r>
    </w:p>
    <w:p>
      <w:pPr>
        <w:pStyle w:val="4"/>
        <w:keepNext w:val="0"/>
        <w:keepLines w:val="0"/>
        <w:widowControl/>
        <w:suppressLineNumbers w:val="0"/>
        <w:wordWrap w:val="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附件</w:t>
      </w:r>
      <w:r>
        <w:rPr>
          <w:rFonts w:hint="eastAsia" w:ascii="仿宋" w:hAnsi="仿宋" w:eastAsia="仿宋" w:cs="仿宋"/>
          <w:color w:val="000000" w:themeColor="text1"/>
          <w:sz w:val="32"/>
          <w:szCs w:val="32"/>
          <w:u w:val="none"/>
          <w:shd w:val="clear" w:fill="FFFFFF"/>
          <w14:textFill>
            <w14:solidFill>
              <w14:schemeClr w14:val="tx1"/>
            </w14:solidFill>
          </w14:textFill>
        </w:rPr>
        <w:t xml:space="preserve">：1. </w:t>
      </w:r>
      <w:r>
        <w:rPr>
          <w:rFonts w:hint="eastAsia" w:ascii="仿宋" w:hAnsi="仿宋" w:eastAsia="仿宋" w:cs="仿宋"/>
          <w:color w:val="000000" w:themeColor="text1"/>
          <w:sz w:val="32"/>
          <w:szCs w:val="32"/>
          <w:u w:val="none"/>
          <w:shd w:val="clear" w:fill="FFFFFF"/>
          <w14:textFill>
            <w14:solidFill>
              <w14:schemeClr w14:val="tx1"/>
            </w14:solidFill>
          </w14:textFill>
        </w:rPr>
        <w:fldChar w:fldCharType="begin"/>
      </w:r>
      <w:r>
        <w:rPr>
          <w:rFonts w:hint="eastAsia" w:ascii="仿宋" w:hAnsi="仿宋" w:eastAsia="仿宋" w:cs="仿宋"/>
          <w:color w:val="000000" w:themeColor="text1"/>
          <w:sz w:val="32"/>
          <w:szCs w:val="32"/>
          <w:u w:val="none"/>
          <w:shd w:val="clear" w:fill="FFFFFF"/>
          <w14:textFill>
            <w14:solidFill>
              <w14:schemeClr w14:val="tx1"/>
            </w14:solidFill>
          </w14:textFill>
        </w:rPr>
        <w:instrText xml:space="preserve"> HYPERLINK "http://www.most.gov.cn/tztg/201912/./W020191223614783288855.doc" \t "http://www.most.gov.cn/tztg/201912/_blank" </w:instrText>
      </w:r>
      <w:r>
        <w:rPr>
          <w:rFonts w:hint="eastAsia" w:ascii="仿宋" w:hAnsi="仿宋" w:eastAsia="仿宋" w:cs="仿宋"/>
          <w:color w:val="000000" w:themeColor="text1"/>
          <w:sz w:val="32"/>
          <w:szCs w:val="32"/>
          <w:u w:val="none"/>
          <w:shd w:val="clear" w:fill="FFFFFF"/>
          <w14:textFill>
            <w14:solidFill>
              <w14:schemeClr w14:val="tx1"/>
            </w14:solidFill>
          </w14:textFill>
        </w:rPr>
        <w:fldChar w:fldCharType="separate"/>
      </w:r>
      <w:r>
        <w:rPr>
          <w:rFonts w:hint="eastAsia" w:ascii="仿宋" w:hAnsi="仿宋" w:eastAsia="仿宋" w:cs="仿宋"/>
          <w:color w:val="000000" w:themeColor="text1"/>
          <w:sz w:val="32"/>
          <w:szCs w:val="32"/>
          <w:u w:val="none"/>
          <w:shd w:val="clear" w:fill="FFFFFF"/>
          <w14:textFill>
            <w14:solidFill>
              <w14:schemeClr w14:val="tx1"/>
            </w14:solidFill>
          </w14:textFill>
        </w:rPr>
        <w:t>科技例会交流项目申请表</w:t>
      </w:r>
      <w:r>
        <w:rPr>
          <w:rFonts w:hint="eastAsia" w:ascii="仿宋" w:hAnsi="仿宋" w:eastAsia="仿宋" w:cs="仿宋"/>
          <w:color w:val="000000" w:themeColor="text1"/>
          <w:sz w:val="32"/>
          <w:szCs w:val="32"/>
          <w:u w:val="none"/>
          <w:shd w:val="clear" w:fill="FFFFFF"/>
          <w14:textFill>
            <w14:solidFill>
              <w14:schemeClr w14:val="tx1"/>
            </w14:solidFill>
          </w14:textFill>
        </w:rPr>
        <w:fldChar w:fldCharType="end"/>
      </w:r>
      <w:r>
        <w:rPr>
          <w:rFonts w:hint="eastAsia" w:ascii="仿宋" w:hAnsi="仿宋" w:eastAsia="仿宋" w:cs="仿宋"/>
          <w:color w:val="000000" w:themeColor="text1"/>
          <w:sz w:val="32"/>
          <w:szCs w:val="32"/>
          <w:u w:val="none"/>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shd w:val="clear" w:fill="FFFFFF"/>
          <w14:textFill>
            <w14:solidFill>
              <w14:schemeClr w14:val="tx1"/>
            </w14:solidFill>
          </w14:textFill>
        </w:rPr>
        <w:t xml:space="preserve">　　　　　2. </w:t>
      </w:r>
      <w:r>
        <w:rPr>
          <w:rFonts w:hint="eastAsia" w:ascii="仿宋" w:hAnsi="仿宋" w:eastAsia="仿宋" w:cs="仿宋"/>
          <w:color w:val="000000" w:themeColor="text1"/>
          <w:sz w:val="32"/>
          <w:szCs w:val="32"/>
          <w:u w:val="none"/>
          <w:shd w:val="clear" w:fill="FFFFFF"/>
          <w14:textFill>
            <w14:solidFill>
              <w14:schemeClr w14:val="tx1"/>
            </w14:solidFill>
          </w14:textFill>
        </w:rPr>
        <w:fldChar w:fldCharType="begin"/>
      </w:r>
      <w:r>
        <w:rPr>
          <w:rFonts w:hint="eastAsia" w:ascii="仿宋" w:hAnsi="仿宋" w:eastAsia="仿宋" w:cs="仿宋"/>
          <w:color w:val="000000" w:themeColor="text1"/>
          <w:sz w:val="32"/>
          <w:szCs w:val="32"/>
          <w:u w:val="none"/>
          <w:shd w:val="clear" w:fill="FFFFFF"/>
          <w14:textFill>
            <w14:solidFill>
              <w14:schemeClr w14:val="tx1"/>
            </w14:solidFill>
          </w14:textFill>
        </w:rPr>
        <w:instrText xml:space="preserve"> HYPERLINK "http://www.most.gov.cn/tztg/201912/./W020191223614783284878.xls" \t "http://www.most.gov.cn/tztg/201912/_blank" </w:instrText>
      </w:r>
      <w:r>
        <w:rPr>
          <w:rFonts w:hint="eastAsia" w:ascii="仿宋" w:hAnsi="仿宋" w:eastAsia="仿宋" w:cs="仿宋"/>
          <w:color w:val="000000" w:themeColor="text1"/>
          <w:sz w:val="32"/>
          <w:szCs w:val="32"/>
          <w:u w:val="none"/>
          <w:shd w:val="clear" w:fill="FFFFFF"/>
          <w14:textFill>
            <w14:solidFill>
              <w14:schemeClr w14:val="tx1"/>
            </w14:solidFill>
          </w14:textFill>
        </w:rPr>
        <w:fldChar w:fldCharType="separate"/>
      </w:r>
      <w:r>
        <w:rPr>
          <w:rFonts w:hint="eastAsia" w:ascii="仿宋" w:hAnsi="仿宋" w:eastAsia="仿宋" w:cs="仿宋"/>
          <w:color w:val="000000" w:themeColor="text1"/>
          <w:sz w:val="32"/>
          <w:szCs w:val="32"/>
          <w:u w:val="none"/>
          <w:shd w:val="clear" w:fill="FFFFFF"/>
          <w14:textFill>
            <w14:solidFill>
              <w14:schemeClr w14:val="tx1"/>
            </w14:solidFill>
          </w14:textFill>
        </w:rPr>
        <w:t>项目基本信息表</w:t>
      </w:r>
      <w:r>
        <w:rPr>
          <w:rFonts w:hint="eastAsia" w:ascii="仿宋" w:hAnsi="仿宋" w:eastAsia="仿宋" w:cs="仿宋"/>
          <w:color w:val="000000" w:themeColor="text1"/>
          <w:sz w:val="32"/>
          <w:szCs w:val="32"/>
          <w:u w:val="none"/>
          <w:shd w:val="clear" w:fill="FFFFFF"/>
          <w14:textFill>
            <w14:solidFill>
              <w14:schemeClr w14:val="tx1"/>
            </w14:solidFill>
          </w14:textFill>
        </w:rPr>
        <w:fldChar w:fldCharType="end"/>
      </w:r>
    </w:p>
    <w:p>
      <w:pPr>
        <w:pStyle w:val="4"/>
        <w:keepNext w:val="0"/>
        <w:keepLines w:val="0"/>
        <w:widowControl/>
        <w:suppressLineNumbers w:val="0"/>
        <w:wordWrap w:val="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科技部国际合作司</w:t>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br w:type="textWrapping"/>
      </w:r>
      <w:r>
        <w:rPr>
          <w:rFonts w:hint="eastAsia" w:ascii="仿宋" w:hAnsi="仿宋" w:eastAsia="仿宋" w:cs="仿宋"/>
          <w:color w:val="000000" w:themeColor="text1"/>
          <w:sz w:val="32"/>
          <w:szCs w:val="32"/>
          <w:u w:val="none"/>
          <w:bdr w:val="none" w:color="auto" w:sz="0" w:space="0"/>
          <w:shd w:val="clear" w:fill="FFFFFF"/>
          <w14:textFill>
            <w14:solidFill>
              <w14:schemeClr w14:val="tx1"/>
            </w14:solidFill>
          </w14:textFill>
        </w:rPr>
        <w:t xml:space="preserve">　　　　　　　　　　　　　　　　2019年12月20日 </w:t>
      </w:r>
    </w:p>
    <w:p>
      <w:pPr>
        <w:keepNext w:val="0"/>
        <w:keepLines w:val="0"/>
        <w:widowControl/>
        <w:suppressLineNumbers w:val="0"/>
        <w:wordWrap w:val="0"/>
        <w:spacing w:line="495" w:lineRule="atLeast"/>
        <w:jc w:val="left"/>
        <w:rPr>
          <w:rFonts w:hint="eastAsia" w:ascii="宋体" w:hAnsi="宋体" w:eastAsia="宋体" w:cs="宋体"/>
          <w:b/>
          <w:color w:val="D30101"/>
          <w:kern w:val="0"/>
          <w:sz w:val="27"/>
          <w:szCs w:val="27"/>
          <w:u w:val="none"/>
          <w:lang w:val="en-US" w:eastAsia="zh-CN" w:bidi="ar"/>
        </w:rPr>
      </w:pPr>
    </w:p>
    <w:p/>
    <w:sectPr>
      <w:headerReference r:id="rId3" w:type="default"/>
      <w:footerReference r:id="rId4"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C63A65"/>
    <w:rsid w:val="222C288C"/>
    <w:rsid w:val="2231779C"/>
    <w:rsid w:val="3EF5481A"/>
    <w:rsid w:val="498F010E"/>
    <w:rsid w:val="7DEA4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444444"/>
      <w:sz w:val="18"/>
      <w:szCs w:val="18"/>
      <w:u w:val="none"/>
    </w:rPr>
  </w:style>
  <w:style w:type="character" w:styleId="7">
    <w:name w:val="Hyperlink"/>
    <w:basedOn w:val="5"/>
    <w:uiPriority w:val="0"/>
    <w:rPr>
      <w:color w:val="444444"/>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321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hp</cp:lastModifiedBy>
  <dcterms:modified xsi:type="dcterms:W3CDTF">2019-12-24T08:10:30Z</dcterms:modified>
  <dc:title>科技部国际合作司关于征集中国—保加利亚政府间科技合作委员会第17届例会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