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right"/>
        <w:rPr>
          <w:rFonts w:hint="eastAsia" w:ascii="仿宋_GB2312"/>
          <w:szCs w:val="32"/>
        </w:rPr>
      </w:pPr>
    </w:p>
    <w:p>
      <w:pPr>
        <w:pStyle w:val="2"/>
        <w:rPr>
          <w:rFonts w:hint="eastAsia"/>
        </w:rPr>
      </w:pPr>
    </w:p>
    <w:p>
      <w:pPr>
        <w:spacing w:line="600" w:lineRule="exact"/>
        <w:jc w:val="center"/>
        <w:rPr>
          <w:rFonts w:hint="eastAsia" w:ascii="宋体" w:hAnsi="宋体" w:eastAsia="宋体"/>
          <w:b/>
          <w:sz w:val="36"/>
          <w:szCs w:val="36"/>
        </w:rPr>
      </w:pPr>
    </w:p>
    <w:p>
      <w:pPr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fldChar w:fldCharType="begin"/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instrText xml:space="preserve"> MERGEFIELD  文件标题 </w:instrTex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fldChar w:fldCharType="separate"/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福建省科学技术厅关于公示20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22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年福建省星创天地拟认定名单的通知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fldChar w:fldCharType="end"/>
      </w:r>
    </w:p>
    <w:p>
      <w:pPr>
        <w:snapToGrid w:val="0"/>
        <w:spacing w:line="600" w:lineRule="exact"/>
        <w:ind w:right="1280"/>
        <w:jc w:val="center"/>
        <w:rPr>
          <w:rFonts w:hint="eastAsia" w:ascii="黑体" w:eastAsia="黑体"/>
          <w:b/>
          <w:szCs w:val="32"/>
        </w:rPr>
      </w:pPr>
    </w:p>
    <w:p>
      <w:pPr>
        <w:spacing w:line="560" w:lineRule="exact"/>
        <w:rPr>
          <w:rFonts w:hint="eastAsia" w:ascii="仿宋_GB2312" w:hAnsi="宋体"/>
          <w:color w:val="000000"/>
          <w:szCs w:val="32"/>
        </w:rPr>
      </w:pPr>
      <w:bookmarkStart w:id="0" w:name="BodyEnd"/>
      <w:bookmarkEnd w:id="0"/>
      <w:r>
        <w:rPr>
          <w:rFonts w:hint="eastAsia" w:ascii="仿宋_GB2312" w:hAnsi="宋体"/>
          <w:color w:val="000000"/>
          <w:szCs w:val="32"/>
        </w:rPr>
        <w:fldChar w:fldCharType="begin"/>
      </w:r>
      <w:r>
        <w:rPr>
          <w:rFonts w:hint="eastAsia" w:ascii="仿宋_GB2312" w:hAnsi="宋体"/>
          <w:color w:val="000000"/>
          <w:szCs w:val="32"/>
        </w:rPr>
        <w:instrText xml:space="preserve"> MERGEFIELD 主送 </w:instrText>
      </w:r>
      <w:r>
        <w:rPr>
          <w:rFonts w:hint="eastAsia" w:ascii="仿宋_GB2312" w:hAnsi="宋体"/>
          <w:color w:val="000000"/>
          <w:szCs w:val="32"/>
        </w:rPr>
        <w:fldChar w:fldCharType="separate"/>
      </w:r>
      <w:r>
        <w:rPr>
          <w:rFonts w:hint="eastAsia" w:ascii="仿宋_GB2312" w:hAnsi="宋体"/>
          <w:color w:val="000000"/>
          <w:szCs w:val="32"/>
        </w:rPr>
        <w:t>各有关单位：</w:t>
      </w:r>
      <w:r>
        <w:rPr>
          <w:rFonts w:hint="eastAsia" w:ascii="仿宋_GB2312" w:hAnsi="宋体"/>
          <w:color w:val="000000"/>
          <w:szCs w:val="32"/>
        </w:rPr>
        <w:fldChar w:fldCharType="end"/>
      </w:r>
    </w:p>
    <w:p>
      <w:pPr>
        <w:spacing w:line="560" w:lineRule="exact"/>
        <w:ind w:firstLine="640" w:firstLineChars="200"/>
        <w:rPr>
          <w:rFonts w:hint="eastAsia" w:ascii="仿宋_GB2312" w:hAnsi="宋体"/>
          <w:color w:val="000000"/>
          <w:szCs w:val="32"/>
        </w:rPr>
      </w:pPr>
      <w:r>
        <w:rPr>
          <w:rFonts w:hint="eastAsia" w:ascii="仿宋_GB2312" w:hAnsi="宋体"/>
          <w:color w:val="000000"/>
          <w:szCs w:val="32"/>
        </w:rPr>
        <w:t>根据《福建省星创天地管理细则（暂行）》有关规定，现对</w:t>
      </w:r>
      <w:r>
        <w:rPr>
          <w:rFonts w:hint="eastAsia" w:ascii="仿宋_GB2312" w:hAnsi="宋体"/>
          <w:color w:val="000000"/>
          <w:szCs w:val="32"/>
          <w:lang w:val="en-US" w:eastAsia="zh-CN"/>
        </w:rPr>
        <w:t>40</w:t>
      </w:r>
      <w:r>
        <w:rPr>
          <w:rFonts w:hint="eastAsia" w:ascii="仿宋_GB2312" w:hAnsi="宋体"/>
          <w:color w:val="000000"/>
          <w:szCs w:val="32"/>
        </w:rPr>
        <w:t>家20</w:t>
      </w:r>
      <w:r>
        <w:rPr>
          <w:rFonts w:hint="eastAsia" w:ascii="仿宋_GB2312" w:hAnsi="宋体"/>
          <w:color w:val="000000"/>
          <w:szCs w:val="32"/>
          <w:lang w:val="en-US" w:eastAsia="zh-CN"/>
        </w:rPr>
        <w:t>22</w:t>
      </w:r>
      <w:r>
        <w:rPr>
          <w:rFonts w:hint="eastAsia" w:ascii="仿宋_GB2312" w:hAnsi="宋体"/>
          <w:color w:val="000000"/>
          <w:szCs w:val="32"/>
        </w:rPr>
        <w:t>年福建省星创天地拟认定名单（见附件）予以公示</w:t>
      </w:r>
      <w:r>
        <w:rPr>
          <w:rFonts w:hint="eastAsia" w:ascii="仿宋_GB2312" w:hAnsi="宋体"/>
          <w:color w:val="000000"/>
          <w:szCs w:val="32"/>
          <w:lang w:eastAsia="zh-CN"/>
        </w:rPr>
        <w:t>，</w:t>
      </w:r>
      <w:r>
        <w:rPr>
          <w:rFonts w:hint="eastAsia" w:ascii="仿宋_GB2312" w:hAnsi="宋体"/>
          <w:color w:val="000000"/>
          <w:szCs w:val="32"/>
        </w:rPr>
        <w:t>公示时间自20</w:t>
      </w:r>
      <w:r>
        <w:rPr>
          <w:rFonts w:hint="eastAsia" w:ascii="仿宋_GB2312" w:hAnsi="宋体"/>
          <w:color w:val="000000"/>
          <w:szCs w:val="32"/>
          <w:lang w:val="en-US" w:eastAsia="zh-CN"/>
        </w:rPr>
        <w:t>22</w:t>
      </w:r>
      <w:r>
        <w:rPr>
          <w:rFonts w:hint="eastAsia" w:ascii="仿宋_GB2312" w:hAnsi="宋体"/>
          <w:color w:val="000000"/>
          <w:szCs w:val="32"/>
        </w:rPr>
        <w:t>年</w:t>
      </w:r>
      <w:r>
        <w:rPr>
          <w:rFonts w:hint="eastAsia" w:ascii="仿宋_GB2312" w:hAnsi="宋体"/>
          <w:color w:val="000000"/>
          <w:szCs w:val="32"/>
          <w:lang w:val="en-US" w:eastAsia="zh-CN"/>
        </w:rPr>
        <w:t>12</w:t>
      </w:r>
      <w:r>
        <w:rPr>
          <w:rFonts w:hint="eastAsia" w:ascii="仿宋_GB2312" w:hAnsi="宋体"/>
          <w:color w:val="000000"/>
          <w:szCs w:val="32"/>
        </w:rPr>
        <w:t>月</w:t>
      </w:r>
      <w:r>
        <w:rPr>
          <w:rFonts w:hint="eastAsia" w:ascii="仿宋_GB2312" w:hAnsi="宋体"/>
          <w:color w:val="000000"/>
          <w:szCs w:val="32"/>
          <w:lang w:val="en-US" w:eastAsia="zh-CN"/>
        </w:rPr>
        <w:t>28</w:t>
      </w:r>
      <w:r>
        <w:rPr>
          <w:rFonts w:hint="eastAsia" w:ascii="仿宋_GB2312" w:hAnsi="宋体"/>
          <w:color w:val="000000"/>
          <w:szCs w:val="32"/>
        </w:rPr>
        <w:t>日至</w:t>
      </w:r>
      <w:r>
        <w:rPr>
          <w:rFonts w:hint="eastAsia" w:ascii="仿宋_GB2312" w:hAnsi="宋体"/>
          <w:color w:val="000000"/>
          <w:szCs w:val="32"/>
          <w:lang w:eastAsia="zh-CN"/>
        </w:rPr>
        <w:t>2023年1</w:t>
      </w:r>
      <w:r>
        <w:rPr>
          <w:rFonts w:hint="eastAsia" w:ascii="仿宋_GB2312" w:hAnsi="宋体"/>
          <w:color w:val="000000"/>
          <w:szCs w:val="32"/>
        </w:rPr>
        <w:t>月</w:t>
      </w:r>
      <w:r>
        <w:rPr>
          <w:rFonts w:hint="eastAsia" w:ascii="仿宋_GB2312" w:hAnsi="宋体"/>
          <w:color w:val="000000"/>
          <w:szCs w:val="32"/>
          <w:lang w:val="en-US" w:eastAsia="zh-CN"/>
        </w:rPr>
        <w:t>4</w:t>
      </w:r>
      <w:r>
        <w:rPr>
          <w:rFonts w:hint="eastAsia" w:ascii="仿宋_GB2312" w:hAnsi="宋体"/>
          <w:color w:val="000000"/>
          <w:szCs w:val="32"/>
        </w:rPr>
        <w:t>日。</w:t>
      </w:r>
    </w:p>
    <w:p>
      <w:pPr>
        <w:spacing w:line="560" w:lineRule="exact"/>
        <w:ind w:firstLine="640" w:firstLineChars="200"/>
        <w:rPr>
          <w:rFonts w:hint="eastAsia" w:ascii="仿宋_GB2312" w:hAnsi="宋体"/>
          <w:color w:val="000000"/>
          <w:szCs w:val="32"/>
        </w:rPr>
      </w:pPr>
      <w:r>
        <w:rPr>
          <w:rFonts w:hint="eastAsia" w:ascii="仿宋_GB2312" w:hAnsi="宋体"/>
          <w:color w:val="000000"/>
          <w:szCs w:val="32"/>
        </w:rPr>
        <w:t>如有异议，请在公示期内来电、来信或来访，向我厅监督处、</w:t>
      </w:r>
      <w:r>
        <w:rPr>
          <w:rFonts w:hint="eastAsia" w:ascii="仿宋_GB2312" w:hAnsi="宋体"/>
          <w:color w:val="000000"/>
          <w:szCs w:val="32"/>
          <w:lang w:eastAsia="zh-CN"/>
        </w:rPr>
        <w:t>星火办</w:t>
      </w:r>
      <w:r>
        <w:rPr>
          <w:rFonts w:hint="eastAsia" w:ascii="仿宋_GB2312" w:hAnsi="宋体"/>
          <w:color w:val="000000"/>
          <w:szCs w:val="32"/>
        </w:rPr>
        <w:t>反映。</w:t>
      </w:r>
    </w:p>
    <w:p>
      <w:pPr>
        <w:spacing w:line="560" w:lineRule="exact"/>
        <w:ind w:firstLine="640" w:firstLineChars="200"/>
        <w:rPr>
          <w:rFonts w:hint="eastAsia" w:ascii="仿宋_GB2312" w:hAnsi="宋体"/>
          <w:color w:val="000000"/>
          <w:szCs w:val="32"/>
        </w:rPr>
      </w:pPr>
      <w:r>
        <w:rPr>
          <w:rFonts w:hint="eastAsia" w:ascii="仿宋_GB2312" w:hAnsi="宋体"/>
          <w:color w:val="000000"/>
          <w:szCs w:val="32"/>
        </w:rPr>
        <w:t>联系电话：省科技厅监督处：0591-87869308</w:t>
      </w:r>
    </w:p>
    <w:p>
      <w:pPr>
        <w:spacing w:line="560" w:lineRule="exact"/>
        <w:ind w:firstLine="640" w:firstLineChars="200"/>
        <w:rPr>
          <w:rFonts w:hint="eastAsia" w:ascii="仿宋_GB2312" w:hAnsi="宋体"/>
          <w:color w:val="000000"/>
          <w:szCs w:val="32"/>
          <w:lang w:val="en-US" w:eastAsia="zh-CN"/>
        </w:rPr>
      </w:pPr>
      <w:r>
        <w:rPr>
          <w:rFonts w:hint="eastAsia" w:ascii="仿宋_GB2312" w:hAnsi="宋体"/>
          <w:color w:val="000000"/>
          <w:szCs w:val="32"/>
        </w:rPr>
        <w:t>　　</w:t>
      </w:r>
      <w:r>
        <w:rPr>
          <w:rFonts w:hint="eastAsia" w:ascii="仿宋_GB2312" w:hAnsi="宋体"/>
          <w:color w:val="000000"/>
          <w:szCs w:val="32"/>
          <w:lang w:val="en-US" w:eastAsia="zh-CN"/>
        </w:rPr>
        <w:t xml:space="preserve">      </w:t>
      </w:r>
      <w:r>
        <w:rPr>
          <w:rFonts w:hint="eastAsia" w:ascii="仿宋_GB2312" w:hAnsi="宋体"/>
          <w:color w:val="000000"/>
          <w:szCs w:val="32"/>
        </w:rPr>
        <w:t>省科技厅</w:t>
      </w:r>
      <w:r>
        <w:rPr>
          <w:rFonts w:hint="eastAsia" w:ascii="仿宋_GB2312" w:hAnsi="宋体"/>
          <w:color w:val="000000"/>
          <w:szCs w:val="32"/>
          <w:lang w:eastAsia="zh-CN"/>
        </w:rPr>
        <w:t>星火办</w:t>
      </w:r>
      <w:r>
        <w:rPr>
          <w:rFonts w:hint="eastAsia" w:ascii="仿宋_GB2312" w:hAnsi="宋体"/>
          <w:color w:val="000000"/>
          <w:szCs w:val="32"/>
        </w:rPr>
        <w:t>：0591-878</w:t>
      </w:r>
      <w:r>
        <w:rPr>
          <w:rFonts w:hint="eastAsia" w:ascii="仿宋_GB2312" w:hAnsi="宋体"/>
          <w:color w:val="000000"/>
          <w:szCs w:val="32"/>
          <w:lang w:val="en-US" w:eastAsia="zh-CN"/>
        </w:rPr>
        <w:t>83471</w:t>
      </w:r>
    </w:p>
    <w:p>
      <w:pPr>
        <w:spacing w:line="560" w:lineRule="exact"/>
        <w:ind w:firstLine="640" w:firstLineChars="200"/>
        <w:rPr>
          <w:rFonts w:hint="eastAsia" w:ascii="仿宋_GB2312" w:hAnsi="宋体"/>
          <w:color w:val="000000"/>
          <w:szCs w:val="32"/>
        </w:rPr>
      </w:pPr>
      <w:r>
        <w:rPr>
          <w:rFonts w:hint="eastAsia" w:ascii="仿宋_GB2312" w:hAnsi="宋体"/>
          <w:color w:val="000000"/>
          <w:szCs w:val="32"/>
        </w:rPr>
        <w:t> </w:t>
      </w:r>
    </w:p>
    <w:p>
      <w:pPr>
        <w:widowControl/>
        <w:shd w:val="clear" w:color="auto" w:fill="FFFFFF"/>
        <w:spacing w:line="600" w:lineRule="exact"/>
        <w:ind w:firstLine="800"/>
        <w:jc w:val="left"/>
        <w:rPr>
          <w:rFonts w:hint="eastAsia" w:ascii="仿宋_GB2312"/>
          <w:color w:val="000000"/>
          <w:kern w:val="0"/>
          <w:szCs w:val="32"/>
        </w:rPr>
      </w:pPr>
      <w:r>
        <w:rPr>
          <w:rFonts w:hint="eastAsia" w:ascii="仿宋_GB2312"/>
          <w:color w:val="000000"/>
          <w:kern w:val="0"/>
          <w:szCs w:val="32"/>
        </w:rPr>
        <w:t>附件：20</w:t>
      </w:r>
      <w:r>
        <w:rPr>
          <w:rFonts w:hint="eastAsia" w:ascii="仿宋_GB2312"/>
          <w:color w:val="000000"/>
          <w:kern w:val="0"/>
          <w:szCs w:val="32"/>
          <w:lang w:val="en-US" w:eastAsia="zh-CN"/>
        </w:rPr>
        <w:t>22</w:t>
      </w:r>
      <w:r>
        <w:rPr>
          <w:rFonts w:hint="eastAsia" w:ascii="仿宋_GB2312"/>
          <w:color w:val="000000"/>
          <w:kern w:val="0"/>
          <w:szCs w:val="32"/>
        </w:rPr>
        <w:t>年福建省星创天地拟认定名单</w:t>
      </w:r>
    </w:p>
    <w:p>
      <w:pPr>
        <w:widowControl/>
        <w:shd w:val="clear" w:color="auto" w:fill="FFFFFF"/>
        <w:spacing w:line="600" w:lineRule="exact"/>
        <w:ind w:firstLine="5320"/>
        <w:jc w:val="left"/>
        <w:rPr>
          <w:rFonts w:hint="eastAsia" w:ascii="仿宋_GB2312"/>
          <w:color w:val="000000"/>
          <w:kern w:val="0"/>
          <w:szCs w:val="32"/>
        </w:rPr>
      </w:pPr>
      <w:r>
        <w:rPr>
          <w:rFonts w:ascii="Arial" w:hAnsi="Arial" w:cs="Arial"/>
          <w:color w:val="000000"/>
          <w:kern w:val="0"/>
          <w:szCs w:val="32"/>
        </w:rPr>
        <w:t> </w:t>
      </w:r>
    </w:p>
    <w:p>
      <w:pPr>
        <w:widowControl/>
        <w:shd w:val="clear" w:color="auto" w:fill="FFFFFF"/>
        <w:spacing w:line="600" w:lineRule="exact"/>
        <w:ind w:right="42"/>
        <w:jc w:val="center"/>
        <w:rPr>
          <w:rFonts w:hint="eastAsia" w:ascii="仿宋_GB2312"/>
          <w:color w:val="000000"/>
          <w:kern w:val="0"/>
          <w:szCs w:val="32"/>
        </w:rPr>
      </w:pPr>
      <w:bookmarkStart w:id="1" w:name="_GoBack"/>
      <w:r>
        <w:rPr>
          <w:rFonts w:ascii="Arial" w:hAnsi="Arial" w:cs="Arial"/>
          <w:color w:val="000000"/>
          <w:kern w:val="0"/>
          <w:szCs w:val="32"/>
        </w:rPr>
        <w:t> </w:t>
      </w:r>
    </w:p>
    <w:bookmarkEnd w:id="1"/>
    <w:p>
      <w:pPr>
        <w:widowControl/>
        <w:shd w:val="clear" w:color="auto" w:fill="FFFFFF"/>
        <w:spacing w:line="600" w:lineRule="exact"/>
        <w:ind w:right="42"/>
        <w:rPr>
          <w:rFonts w:hint="eastAsia" w:ascii="仿宋_GB2312"/>
          <w:color w:val="000000"/>
          <w:kern w:val="0"/>
          <w:szCs w:val="32"/>
        </w:rPr>
      </w:pPr>
      <w:r>
        <w:rPr>
          <w:rFonts w:ascii="Arial" w:hAnsi="Arial" w:cs="Arial"/>
          <w:color w:val="000000"/>
          <w:kern w:val="0"/>
          <w:szCs w:val="32"/>
        </w:rPr>
        <w:t>                                                   </w:t>
      </w:r>
      <w:r>
        <w:rPr>
          <w:rFonts w:hint="eastAsia" w:ascii="仿宋_GB2312"/>
          <w:color w:val="000000"/>
          <w:kern w:val="0"/>
          <w:szCs w:val="32"/>
        </w:rPr>
        <w:t>福建省科学技术厅</w:t>
      </w:r>
    </w:p>
    <w:p>
      <w:pPr>
        <w:widowControl/>
        <w:shd w:val="clear" w:color="auto" w:fill="FFFFFF"/>
        <w:spacing w:line="600" w:lineRule="exact"/>
        <w:ind w:right="42"/>
        <w:jc w:val="center"/>
        <w:rPr>
          <w:rFonts w:hint="eastAsia" w:ascii="仿宋_GB2312"/>
          <w:color w:val="000000"/>
          <w:kern w:val="0"/>
          <w:szCs w:val="32"/>
        </w:rPr>
      </w:pPr>
      <w:r>
        <w:rPr>
          <w:rFonts w:ascii="仿宋_GB2312"/>
          <w:color w:val="000000"/>
          <w:kern w:val="0"/>
          <w:szCs w:val="32"/>
        </w:rPr>
        <w:t>                 </w:t>
      </w:r>
      <w:r>
        <w:rPr>
          <w:rFonts w:hint="eastAsia" w:ascii="仿宋_GB2312"/>
          <w:color w:val="000000"/>
          <w:kern w:val="0"/>
          <w:szCs w:val="32"/>
        </w:rPr>
        <w:t xml:space="preserve">             20</w:t>
      </w:r>
      <w:r>
        <w:rPr>
          <w:rFonts w:hint="eastAsia" w:ascii="仿宋_GB2312"/>
          <w:color w:val="000000"/>
          <w:kern w:val="0"/>
          <w:szCs w:val="32"/>
          <w:lang w:val="en-US" w:eastAsia="zh-CN"/>
        </w:rPr>
        <w:t>22</w:t>
      </w:r>
      <w:r>
        <w:rPr>
          <w:rFonts w:hint="eastAsia" w:ascii="仿宋_GB2312"/>
          <w:color w:val="000000"/>
          <w:kern w:val="0"/>
          <w:szCs w:val="32"/>
        </w:rPr>
        <w:t>年</w:t>
      </w:r>
      <w:r>
        <w:rPr>
          <w:rFonts w:hint="eastAsia" w:ascii="仿宋_GB2312"/>
          <w:color w:val="000000"/>
          <w:kern w:val="0"/>
          <w:szCs w:val="32"/>
          <w:lang w:val="en-US" w:eastAsia="zh-CN"/>
        </w:rPr>
        <w:t>12</w:t>
      </w:r>
      <w:r>
        <w:rPr>
          <w:rFonts w:hint="eastAsia" w:ascii="仿宋_GB2312"/>
          <w:color w:val="000000"/>
          <w:kern w:val="0"/>
          <w:szCs w:val="32"/>
        </w:rPr>
        <w:t>月</w:t>
      </w:r>
      <w:r>
        <w:rPr>
          <w:rFonts w:hint="eastAsia" w:ascii="仿宋_GB2312"/>
          <w:color w:val="000000"/>
          <w:kern w:val="0"/>
          <w:szCs w:val="32"/>
          <w:lang w:val="en-US" w:eastAsia="zh-CN"/>
        </w:rPr>
        <w:t>28</w:t>
      </w:r>
      <w:r>
        <w:rPr>
          <w:rFonts w:hint="eastAsia" w:ascii="仿宋_GB2312"/>
          <w:color w:val="000000"/>
          <w:kern w:val="0"/>
          <w:szCs w:val="32"/>
        </w:rPr>
        <w:t>日</w:t>
      </w:r>
    </w:p>
    <w:p>
      <w:pPr>
        <w:rPr>
          <w:rFonts w:hint="eastAsia"/>
          <w:color w:val="000000"/>
        </w:rPr>
      </w:pPr>
    </w:p>
    <w:p>
      <w:pPr>
        <w:rPr>
          <w:rFonts w:hint="eastAsia"/>
          <w:color w:val="000000"/>
        </w:rPr>
      </w:pPr>
    </w:p>
    <w:p>
      <w:pPr>
        <w:rPr>
          <w:rFonts w:hint="eastAsia"/>
          <w:color w:val="000000"/>
        </w:rPr>
      </w:pPr>
    </w:p>
    <w:p>
      <w:pPr>
        <w:rPr>
          <w:rFonts w:hint="eastAsia"/>
          <w:color w:val="000000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ascii="宋体" w:hAnsi="宋体" w:eastAsia="宋体" w:cs="宋体"/>
          <w:b/>
          <w:bCs/>
          <w:color w:val="auto"/>
          <w:kern w:val="0"/>
          <w:sz w:val="18"/>
          <w:szCs w:val="18"/>
        </w:rPr>
      </w:pPr>
      <w:r>
        <w:rPr>
          <w:rFonts w:hint="eastAsia" w:ascii="黑体" w:hAnsi="黑体" w:eastAsia="黑体" w:cs="黑体"/>
          <w:b w:val="0"/>
          <w:bCs w:val="0"/>
          <w:szCs w:val="32"/>
        </w:rPr>
        <w:t>附件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600" w:lineRule="exact"/>
        <w:jc w:val="center"/>
        <w:textAlignment w:val="auto"/>
        <w:outlineLvl w:val="9"/>
        <w:rPr>
          <w:rFonts w:hint="eastAsia" w:ascii="宋体" w:hAnsi="宋体" w:eastAsia="宋体" w:cs="宋体"/>
          <w:b/>
          <w:bCs/>
          <w:color w:val="auto"/>
          <w:kern w:val="0"/>
          <w:sz w:val="44"/>
          <w:szCs w:val="44"/>
        </w:rPr>
      </w:pPr>
      <w:r>
        <w:rPr>
          <w:rFonts w:ascii="宋体" w:hAnsi="宋体" w:eastAsia="宋体" w:cs="宋体"/>
          <w:b/>
          <w:bCs/>
          <w:color w:val="auto"/>
          <w:kern w:val="0"/>
          <w:sz w:val="44"/>
          <w:szCs w:val="44"/>
        </w:rPr>
        <w:t>20</w:t>
      </w:r>
      <w:r>
        <w:rPr>
          <w:rFonts w:hint="eastAsia" w:ascii="宋体" w:hAnsi="宋体" w:eastAsia="宋体" w:cs="宋体"/>
          <w:b/>
          <w:bCs/>
          <w:color w:val="auto"/>
          <w:kern w:val="0"/>
          <w:sz w:val="44"/>
          <w:szCs w:val="44"/>
          <w:lang w:val="en-US" w:eastAsia="zh-CN"/>
        </w:rPr>
        <w:t>22</w:t>
      </w:r>
      <w:r>
        <w:rPr>
          <w:rFonts w:hint="eastAsia" w:ascii="宋体" w:hAnsi="宋体" w:eastAsia="宋体" w:cs="宋体"/>
          <w:b/>
          <w:bCs/>
          <w:color w:val="auto"/>
          <w:kern w:val="0"/>
          <w:sz w:val="44"/>
          <w:szCs w:val="44"/>
        </w:rPr>
        <w:t>年福建省星创天地</w:t>
      </w:r>
      <w:r>
        <w:rPr>
          <w:rFonts w:hint="eastAsia" w:ascii="宋体" w:hAnsi="宋体" w:eastAsia="宋体" w:cs="宋体"/>
          <w:b/>
          <w:bCs/>
          <w:color w:val="auto"/>
          <w:kern w:val="0"/>
          <w:sz w:val="44"/>
          <w:szCs w:val="44"/>
          <w:lang w:eastAsia="zh-CN"/>
        </w:rPr>
        <w:t>拟</w:t>
      </w:r>
      <w:r>
        <w:rPr>
          <w:rFonts w:hint="eastAsia" w:ascii="宋体" w:hAnsi="宋体" w:eastAsia="宋体" w:cs="宋体"/>
          <w:b/>
          <w:bCs/>
          <w:color w:val="auto"/>
          <w:kern w:val="0"/>
          <w:sz w:val="44"/>
          <w:szCs w:val="44"/>
        </w:rPr>
        <w:t>认定名单</w:t>
      </w:r>
    </w:p>
    <w:p>
      <w:pPr>
        <w:pStyle w:val="2"/>
      </w:pPr>
    </w:p>
    <w:tbl>
      <w:tblPr>
        <w:tblStyle w:val="4"/>
        <w:tblW w:w="8772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48"/>
        <w:gridCol w:w="2376"/>
        <w:gridCol w:w="2004"/>
        <w:gridCol w:w="1776"/>
        <w:gridCol w:w="196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 w:hRule="atLeast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星创天地名称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运营主体名称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负责人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推荐单位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黄泥家金线莲星创天地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永安市黄泥家有限责任公司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沈绍榕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三明市科技局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2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大田美人茶星创天地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福建省江山美人茶业有限公司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李志忠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三明市科技局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宁化神龙农业科技星创天地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宁化县神龙农机专业合作社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余裕生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三明市科技局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2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晋龙食品农业科技星创天地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福建龙岩晋龙食品有限公司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何天愿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龙岩市科技局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绿亮美星创天地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龙岩市绿亮美农林生态发展有限公司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罗龙发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龙岩市科技局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2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瓜瓜视界星创天地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福建省紫老虎食品有限公司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梁承旺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龙岩市科技局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2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汀韵星创天地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长汀县绿野槟榔芋专业合作社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  皓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龙岩市科技局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2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“梁野福民“农业科技星创天地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福建梁野山农业开发有限公司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童  昕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龙岩市科技局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2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六妙星创天地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六妙白茶股份有限公司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潘孝星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宁德市科技局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2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天天源星创天地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福建天天源生物科技有限公司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陈育兰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宁德市科技局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2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绿城星创天地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福建省绿城农业科技有限公司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魏林海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宁德市科技局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2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赤溪茶叶星创天地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福建省宁德市赤溪茶叶有限公司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傅炜生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宁德市科技局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2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畲韵红星创天地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宁德市畲韵红茶业有限公司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张江禄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宁德市科技局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6" w:hRule="atLeast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2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宁顺星创天地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宁德市蕉城区赤溪宁顺农业专业合作社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江通光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宁德市科技局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2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海雾星创天地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福建海雾茶叶发展有限公司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张朝阳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宁德市科技局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2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国圣星创天地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福建省红太阳精品有限公司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严国圣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莆田市科技局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2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金溪茶业星创天地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福建金溪茶业有限公司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黄锦章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莆田市科技局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2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天林星创空间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莆田市天林茶业有限责任公司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林天忠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莆田市科技局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2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大自然星创天地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福建大自然生物科技有限公司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郭雄新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莆田市科技局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2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海发星创天地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莆田市海发水产开发有限公司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骆文树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莆田市科技局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2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金永鹏星创天地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福建金永鹏农业科技有限公司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游永琳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漳州市科技局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2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丰滋雅浦台星创天地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漳浦丰滋雅食品有限公司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林江富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漳州市科技局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2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硒文化馆星创天地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福建吾芝堂农业科技有限公司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简青燕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漳州市科技局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2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成发食用菌产业星创天地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福建成发农业开发有限公司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杨建木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漳州市科技局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2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虎山绿春星创天地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南平市延平区虎山蔬菜专业合作社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吴美汉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南平市科技局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2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祥泰星创天地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南平市延平区祥泰种养专业合作社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欧孝燕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南平市科技局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2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白塔山星创天地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福建省白塔山茶业有限公司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蔡旭芳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南平市科技局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2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聚奎星创天地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福建润身药业有限公司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张邵杰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南平市科技局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  <w:tc>
          <w:tcPr>
            <w:tcW w:w="2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营帮星创天地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福建金湖源生态农业有限公司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郜润东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南平市科技局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2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顺昌星创天地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顺昌青创商务有限公司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郑娇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南平市科技局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  <w:tc>
          <w:tcPr>
            <w:tcW w:w="2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三状元星创天地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福建胜华农业科技发展有限公司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游瑞云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福州市科技局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  <w:tc>
          <w:tcPr>
            <w:tcW w:w="2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秋垄心田星创天地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福州秋垄心田农业科技有限公司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陈玉婷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福州市科技局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  <w:tc>
          <w:tcPr>
            <w:tcW w:w="2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首佳星创天地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福建首佳生态农林科技有限公司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吴攀峰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泉州市科技局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2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智能青创星创天地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黎明职业大学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陈加友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泉州市科技局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2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山城红色星创天地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福建南安远香农林开发有限公司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郭建远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泉州市科技局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6" w:hRule="atLeast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2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金斗洋生态农业星创天地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泉州市金斗洋生态农业股份有限责任公司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郑鹏程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泉州市科技局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</w:t>
            </w:r>
          </w:p>
        </w:tc>
        <w:tc>
          <w:tcPr>
            <w:tcW w:w="2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惠民农业星创天地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泉州惠民农业综合开发有限公司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戴礼兵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泉州市科技局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</w:t>
            </w:r>
          </w:p>
        </w:tc>
        <w:tc>
          <w:tcPr>
            <w:tcW w:w="2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皇旗尖茶园星创天地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南安市皇旗尖生态茶园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黄宝贵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泉州市科技局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6" w:hRule="atLeast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</w:t>
            </w:r>
          </w:p>
        </w:tc>
        <w:tc>
          <w:tcPr>
            <w:tcW w:w="2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鼎模农业星创天地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福建省鼎模农业综合开发股份有限公司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潘锡章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泉州市科技局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2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泉州缘鑫星创天地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泉州缘鑫花卉有限公司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李定莲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泉州市科技局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7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MwMzBjMjlkMDk3ZjVlYWM1NTQ4OTZiYjQ5YTkxYmUifQ=="/>
  </w:docVars>
  <w:rsids>
    <w:rsidRoot w:val="00000000"/>
    <w:rsid w:val="07EB64FE"/>
    <w:rsid w:val="250E0C80"/>
    <w:rsid w:val="4DF77C31"/>
    <w:rsid w:val="5D731FD6"/>
    <w:rsid w:val="61706D53"/>
    <w:rsid w:val="7B22521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仿宋_GB2312" w:cs="Times New Roman"/>
      <w:kern w:val="2"/>
      <w:sz w:val="32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0"/>
    <w:pPr>
      <w:ind w:firstLine="420" w:firstLineChars="100"/>
    </w:pPr>
    <w:rPr>
      <w:rFonts w:ascii="Calibri" w:hAnsi="Calibri" w:eastAsia="宋体"/>
      <w:kern w:val="0"/>
      <w:sz w:val="20"/>
      <w:szCs w:val="20"/>
    </w:rPr>
  </w:style>
  <w:style w:type="paragraph" w:styleId="3">
    <w:name w:val="Body Text"/>
    <w:basedOn w:val="1"/>
    <w:qFormat/>
    <w:uiPriority w:val="0"/>
    <w:pPr>
      <w:spacing w:after="12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其他</Company>
  <Pages>4</Pages>
  <Words>1449</Words>
  <Characters>1530</Characters>
  <Lines>0</Lines>
  <Paragraphs>0</Paragraphs>
  <TotalTime>4</TotalTime>
  <ScaleCrop>false</ScaleCrop>
  <LinksUpToDate>false</LinksUpToDate>
  <CharactersWithSpaces>1626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2021-11-22T14:39:00Z</dcterms:created>
  <dc:creator>work.</dc:creator>
  <cp:lastModifiedBy>xxjs</cp:lastModifiedBy>
  <cp:lastPrinted>2022-12-20T15:29:00Z</cp:lastPrinted>
  <dcterms:modified xsi:type="dcterms:W3CDTF">2022-12-28T03:09:01Z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82B9BE5705D14458A464947D10A3959D</vt:lpwstr>
  </property>
</Properties>
</file>