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sz w:val="32"/>
          <w:szCs w:val="32"/>
        </w:rPr>
      </w:pP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36</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themeColor="text1"/>
          <w:kern w:val="0"/>
          <w:sz w:val="36"/>
          <w:szCs w:val="36"/>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福建省科学技术厅转发科技部国际合作司关于征集中国和匈牙利科技合作委员会第</w:t>
      </w:r>
      <w:r>
        <w:rPr>
          <w:rFonts w:hint="eastAsia" w:ascii="方正小标宋简体" w:hAnsi="方正小标宋简体" w:eastAsia="方正小标宋简体" w:cs="方正小标宋简体"/>
          <w:b w:val="0"/>
          <w:bCs w:val="0"/>
          <w:color w:val="000000"/>
          <w:kern w:val="0"/>
          <w:sz w:val="44"/>
          <w:szCs w:val="44"/>
          <w:lang w:val="en-US" w:eastAsia="zh-CN" w:bidi="ar"/>
        </w:rPr>
        <w:t>十届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例会交流项目的通知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现将《科技部国际合作司关于征集中国和匈牙利科技合作委员会第十届例会交流项目的通知》</w:t>
      </w:r>
      <w:r>
        <w:rPr>
          <w:rFonts w:hint="eastAsia" w:ascii="仿宋_GB2312" w:hAnsi="仿宋_GB2312" w:eastAsia="仿宋_GB2312" w:cs="仿宋_GB2312"/>
          <w:b w:val="0"/>
          <w:bCs w:val="0"/>
          <w:color w:val="000000"/>
          <w:kern w:val="0"/>
          <w:sz w:val="32"/>
          <w:szCs w:val="32"/>
        </w:rPr>
        <w:t>转发给你们，请按照通知要求，认真、及时做好项目组织申报。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一、项目申报时间节点要求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拟通过我厅进行推荐的项目，请各申报单位在20</w:t>
      </w:r>
      <w:r>
        <w:rPr>
          <w:rFonts w:hint="eastAsia" w:ascii="仿宋_GB2312" w:hAnsi="仿宋_GB2312" w:eastAsia="仿宋_GB2312" w:cs="仿宋_GB2312"/>
          <w:color w:val="auto"/>
          <w:kern w:val="0"/>
          <w:sz w:val="32"/>
          <w:szCs w:val="32"/>
          <w:lang w:val="en-US" w:eastAsia="zh-CN"/>
        </w:rPr>
        <w:t>24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val="en-US" w:eastAsia="zh-CN"/>
        </w:rPr>
        <w:t>下午下班</w:t>
      </w:r>
      <w:r>
        <w:rPr>
          <w:rFonts w:hint="eastAsia" w:ascii="仿宋_GB2312" w:hAnsi="仿宋_GB2312" w:eastAsia="仿宋_GB2312" w:cs="仿宋_GB2312"/>
          <w:color w:val="auto"/>
          <w:kern w:val="0"/>
          <w:sz w:val="32"/>
          <w:szCs w:val="32"/>
        </w:rPr>
        <w:t>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将</w:t>
      </w:r>
      <w:r>
        <w:rPr>
          <w:rFonts w:hint="eastAsia" w:ascii="仿宋_GB2312" w:hAnsi="仿宋_GB2312" w:eastAsia="仿宋_GB2312" w:cs="仿宋_GB2312"/>
          <w:color w:val="auto"/>
          <w:kern w:val="0"/>
          <w:sz w:val="32"/>
          <w:szCs w:val="32"/>
          <w:lang w:val="en-US" w:eastAsia="zh-CN"/>
        </w:rPr>
        <w:t>单位推荐函及项目申请书（系统打印）</w:t>
      </w:r>
      <w:r>
        <w:rPr>
          <w:rFonts w:hint="eastAsia" w:ascii="仿宋_GB2312" w:hAnsi="仿宋_GB2312" w:eastAsia="仿宋_GB2312" w:cs="仿宋_GB2312"/>
          <w:color w:val="auto"/>
          <w:sz w:val="32"/>
          <w:szCs w:val="32"/>
          <w:lang w:eastAsia="zh-CN"/>
        </w:rPr>
        <w:t>一式二份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签字盖章齐全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报送至</w:t>
      </w:r>
      <w:r>
        <w:rPr>
          <w:rFonts w:hint="eastAsia" w:ascii="仿宋_GB2312" w:hAnsi="仿宋_GB2312" w:eastAsia="仿宋_GB2312" w:cs="仿宋_GB2312"/>
          <w:color w:val="auto"/>
          <w:kern w:val="0"/>
          <w:sz w:val="32"/>
          <w:szCs w:val="32"/>
          <w:lang w:eastAsia="zh-CN"/>
        </w:rPr>
        <w:t>省对外科技交流中心，</w:t>
      </w:r>
      <w:r>
        <w:rPr>
          <w:rFonts w:hint="eastAsia" w:ascii="仿宋_GB2312" w:hAnsi="仿宋_GB2312" w:eastAsia="仿宋_GB2312" w:cs="仿宋_GB2312"/>
          <w:color w:val="auto"/>
          <w:kern w:val="0"/>
          <w:sz w:val="32"/>
          <w:szCs w:val="32"/>
          <w:lang w:val="en-US" w:eastAsia="zh-CN"/>
        </w:rPr>
        <w:t>同时</w:t>
      </w:r>
      <w:r>
        <w:rPr>
          <w:rFonts w:hint="eastAsia" w:ascii="仿宋_GB2312" w:hAnsi="仿宋_GB2312" w:eastAsia="仿宋_GB2312" w:cs="仿宋_GB2312"/>
          <w:color w:val="auto"/>
          <w:kern w:val="0"/>
          <w:sz w:val="32"/>
          <w:szCs w:val="32"/>
        </w:rPr>
        <w:t>通过</w:t>
      </w:r>
      <w:r>
        <w:rPr>
          <w:rFonts w:hint="eastAsia" w:ascii="仿宋_GB2312" w:hAnsi="仿宋_GB2312" w:eastAsia="仿宋_GB2312" w:cs="仿宋_GB2312"/>
          <w:color w:val="auto"/>
          <w:sz w:val="32"/>
          <w:szCs w:val="32"/>
        </w:rPr>
        <w:t>政府间科技交流项目管理平台</w:t>
      </w:r>
      <w:r>
        <w:rPr>
          <w:rFonts w:hint="eastAsia" w:ascii="仿宋_GB2312" w:hAnsi="仿宋_GB2312" w:eastAsia="仿宋_GB2312" w:cs="仿宋_GB2312"/>
          <w:b w:val="0"/>
          <w:bCs w:val="0"/>
          <w:color w:val="auto"/>
          <w:kern w:val="0"/>
          <w:sz w:val="32"/>
          <w:szCs w:val="32"/>
        </w:rPr>
        <w:t>（</w:t>
      </w:r>
      <w:r>
        <w:rPr>
          <w:rFonts w:hint="default" w:ascii="Times New Roman" w:hAnsi="Times New Roman" w:eastAsia="仿宋_GB2312" w:cs="Times New Roman"/>
          <w:color w:val="auto"/>
          <w:sz w:val="32"/>
          <w:szCs w:val="32"/>
        </w:rPr>
        <w:t>http://step.cstec.org.cn/</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将所需</w:t>
      </w:r>
      <w:r>
        <w:rPr>
          <w:rFonts w:hint="eastAsia" w:ascii="仿宋_GB2312" w:hAnsi="仿宋_GB2312" w:eastAsia="仿宋_GB2312" w:cs="仿宋_GB2312"/>
          <w:color w:val="auto"/>
          <w:kern w:val="0"/>
          <w:sz w:val="32"/>
          <w:szCs w:val="32"/>
          <w:lang w:val="en-US" w:eastAsia="zh-CN"/>
        </w:rPr>
        <w:t>申报材料在线填报上传并</w:t>
      </w:r>
      <w:r>
        <w:rPr>
          <w:rFonts w:hint="eastAsia" w:ascii="仿宋_GB2312" w:hAnsi="仿宋_GB2312" w:eastAsia="仿宋_GB2312" w:cs="仿宋_GB2312"/>
          <w:color w:val="auto"/>
          <w:kern w:val="0"/>
          <w:sz w:val="32"/>
          <w:szCs w:val="32"/>
        </w:rPr>
        <w:t>提交</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科技厅审核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逾期</w:t>
      </w:r>
      <w:r>
        <w:rPr>
          <w:rFonts w:hint="eastAsia" w:ascii="仿宋_GB2312" w:hAnsi="仿宋_GB2312" w:eastAsia="仿宋_GB2312" w:cs="仿宋_GB2312"/>
          <w:color w:val="auto"/>
          <w:kern w:val="0"/>
          <w:sz w:val="32"/>
          <w:szCs w:val="32"/>
          <w:lang w:eastAsia="zh-CN"/>
        </w:rPr>
        <w:t>可</w:t>
      </w:r>
      <w:r>
        <w:rPr>
          <w:rFonts w:hint="eastAsia" w:ascii="仿宋_GB2312" w:hAnsi="仿宋_GB2312" w:eastAsia="仿宋_GB2312" w:cs="仿宋_GB2312"/>
          <w:color w:val="auto"/>
          <w:kern w:val="0"/>
          <w:sz w:val="32"/>
          <w:szCs w:val="32"/>
        </w:rPr>
        <w:t>不予受理推荐</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请项目申报单位认真对照科技部通知中的具体要求以及</w:t>
      </w:r>
      <w:r>
        <w:rPr>
          <w:rFonts w:hint="eastAsia" w:ascii="仿宋_GB2312" w:hAnsi="仿宋_GB2312" w:eastAsia="仿宋_GB2312" w:cs="仿宋_GB2312"/>
          <w:color w:val="auto"/>
          <w:kern w:val="0"/>
          <w:sz w:val="32"/>
          <w:szCs w:val="32"/>
          <w:lang w:val="en-US" w:eastAsia="zh-CN"/>
        </w:rPr>
        <w:t>形式审查条件等要求进行审核，对所推荐申报项目的真实性等负责，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jc w:val="both"/>
        <w:textAlignment w:val="auto"/>
        <w:rPr>
          <w:rFonts w:hint="eastAsia" w:ascii="仿宋_GB2312" w:hAnsi="仿宋_GB2312" w:eastAsia="仿宋_GB2312" w:cs="仿宋_GB2312"/>
          <w:color w:val="auto"/>
          <w:kern w:val="0"/>
          <w:sz w:val="32"/>
          <w:szCs w:val="32"/>
          <w:lang w:val="en-US" w:eastAsia="zh-CN"/>
        </w:rPr>
        <w:sectPr>
          <w:pgSz w:w="11906" w:h="16838"/>
          <w:pgMar w:top="2098" w:right="1531" w:bottom="1531" w:left="1531" w:header="851" w:footer="992" w:gutter="0"/>
          <w:pgNumType w:fmt="decimal" w:start="2"/>
          <w:cols w:space="0" w:num="1"/>
          <w:rtlGutter w:val="0"/>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不得填报涉密或敏感内容。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我厅对申报材料进行审核、汇总，研究确定最终推荐名单。</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11"/>
          <w:rFonts w:hint="eastAsia" w:ascii="黑体" w:hAnsi="黑体" w:eastAsia="黑体" w:cs="黑体"/>
          <w:b w:val="0"/>
          <w:bCs w:val="0"/>
          <w:color w:val="auto"/>
          <w:sz w:val="32"/>
          <w:szCs w:val="32"/>
        </w:rPr>
      </w:pPr>
      <w:r>
        <w:rPr>
          <w:rStyle w:val="11"/>
          <w:rFonts w:hint="eastAsia" w:ascii="黑体" w:hAnsi="黑体" w:eastAsia="黑体" w:cs="黑体"/>
          <w:b w:val="0"/>
          <w:bCs w:val="0"/>
          <w:color w:val="auto"/>
          <w:sz w:val="32"/>
          <w:szCs w:val="32"/>
          <w:lang w:val="en-US" w:eastAsia="zh-CN"/>
        </w:rPr>
        <w:t>项目</w:t>
      </w:r>
      <w:r>
        <w:rPr>
          <w:rStyle w:val="11"/>
          <w:rFonts w:hint="eastAsia" w:ascii="黑体" w:hAnsi="黑体" w:eastAsia="黑体" w:cs="黑体"/>
          <w:b w:val="0"/>
          <w:bCs w:val="0"/>
          <w:color w:val="auto"/>
          <w:sz w:val="32"/>
          <w:szCs w:val="32"/>
        </w:rPr>
        <w:t>申报流程</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中匈双方项目合作单位须向各自科技主管部门提交申请材料。单方申报的项目无效。双方提交材料的项目英文名称、中外合作单位和项目申请人必须一致。</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2.中方</w:t>
      </w:r>
      <w:r>
        <w:rPr>
          <w:rFonts w:hint="eastAsia" w:ascii="仿宋_GB2312" w:hAnsi="仿宋_GB2312" w:eastAsia="仿宋_GB2312" w:cs="仿宋_GB2312"/>
          <w:color w:val="auto"/>
          <w:sz w:val="32"/>
          <w:szCs w:val="32"/>
        </w:rPr>
        <w:t>项目申报通过政府间科技交流项目管理平台（以下简称“管理平台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）进行，网址为：</w:t>
      </w:r>
      <w:r>
        <w:rPr>
          <w:rFonts w:hint="default" w:ascii="Times New Roman" w:hAnsi="Times New Roman" w:eastAsia="仿宋_GB2312" w:cs="Times New Roman"/>
          <w:color w:val="auto"/>
          <w:sz w:val="32"/>
          <w:szCs w:val="32"/>
        </w:rPr>
        <w:t>http://step.cstec.org.cn/</w:t>
      </w:r>
      <w:r>
        <w:rPr>
          <w:rFonts w:hint="eastAsia" w:ascii="仿宋_GB2312" w:hAnsi="仿宋_GB2312" w:eastAsia="仿宋_GB2312" w:cs="仿宋_GB2312"/>
          <w:color w:val="auto"/>
          <w:sz w:val="32"/>
          <w:szCs w:val="32"/>
        </w:rPr>
        <w:t>。申报单位在平台注册账号，经</w:t>
      </w:r>
      <w:r>
        <w:rPr>
          <w:rFonts w:hint="eastAsia" w:ascii="仿宋_GB2312" w:hAnsi="仿宋_GB2312" w:eastAsia="仿宋_GB2312" w:cs="仿宋_GB2312"/>
          <w:color w:val="auto"/>
          <w:sz w:val="32"/>
          <w:szCs w:val="32"/>
          <w:lang w:val="en-US" w:eastAsia="zh-CN"/>
        </w:rPr>
        <w:t>我厅</w:t>
      </w:r>
      <w:r>
        <w:rPr>
          <w:rFonts w:hint="eastAsia" w:ascii="仿宋_GB2312" w:hAnsi="仿宋_GB2312" w:eastAsia="仿宋_GB2312" w:cs="仿宋_GB2312"/>
          <w:color w:val="auto"/>
          <w:sz w:val="32"/>
          <w:szCs w:val="32"/>
        </w:rPr>
        <w:t>审核后，可进行申报（线上申报流程见附件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11"/>
          <w:rFonts w:hint="eastAsia" w:ascii="黑体" w:hAnsi="黑体" w:eastAsia="黑体" w:cs="黑体"/>
          <w:b w:val="0"/>
          <w:bCs w:val="0"/>
          <w:color w:val="auto"/>
          <w:sz w:val="32"/>
          <w:szCs w:val="32"/>
        </w:rPr>
      </w:pPr>
      <w:r>
        <w:rPr>
          <w:rStyle w:val="11"/>
          <w:rFonts w:hint="eastAsia" w:ascii="黑体" w:hAnsi="黑体" w:eastAsia="黑体" w:cs="黑体"/>
          <w:b w:val="0"/>
          <w:bCs w:val="0"/>
          <w:color w:val="auto"/>
          <w:sz w:val="32"/>
          <w:szCs w:val="32"/>
          <w:lang w:val="en-US" w:eastAsia="zh-CN"/>
        </w:rPr>
        <w:t>三</w:t>
      </w:r>
      <w:r>
        <w:rPr>
          <w:rStyle w:val="11"/>
          <w:rFonts w:hint="eastAsia" w:ascii="黑体" w:hAnsi="黑体" w:eastAsia="黑体" w:cs="黑体"/>
          <w:b w:val="0"/>
          <w:bCs w:val="0"/>
          <w:color w:val="auto"/>
          <w:sz w:val="32"/>
          <w:szCs w:val="32"/>
        </w:rPr>
        <w:t>、</w:t>
      </w:r>
      <w:r>
        <w:rPr>
          <w:rFonts w:hint="eastAsia" w:ascii="黑体" w:hAnsi="黑体" w:eastAsia="黑体" w:cs="黑体"/>
          <w:color w:val="000000"/>
          <w:kern w:val="0"/>
          <w:sz w:val="32"/>
          <w:szCs w:val="32"/>
        </w:rPr>
        <w:t>项目申报对口业务部门</w:t>
      </w:r>
      <w:r>
        <w:rPr>
          <w:rFonts w:hint="eastAsia" w:ascii="黑体" w:hAnsi="黑体" w:eastAsia="黑体" w:cs="黑体"/>
          <w:color w:val="000000"/>
          <w:kern w:val="0"/>
          <w:sz w:val="32"/>
          <w:szCs w:val="32"/>
          <w:lang w:val="en-US" w:eastAsia="zh-CN"/>
        </w:rPr>
        <w:t>咨询电话</w:t>
      </w:r>
      <w:r>
        <w:rPr>
          <w:rFonts w:hint="eastAsia" w:ascii="黑体" w:hAnsi="黑体" w:eastAsia="黑体" w:cs="黑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省对外科技交流中心联系人：俞璇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lang w:val="en-US" w:eastAsia="zh-CN"/>
        </w:rPr>
        <w:t>0591-87871764</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地址：福州市湖东路7号4楼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中国科学技术交流中心欧亚处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许大伟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电话：010-68598029，68515510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u w:val="none"/>
        </w:rPr>
      </w:pPr>
      <w:r>
        <w:rPr>
          <w:rFonts w:hint="eastAsia" w:ascii="仿宋_GB2312" w:hAnsi="仿宋_GB2312" w:eastAsia="仿宋_GB2312" w:cs="仿宋_GB2312"/>
          <w:color w:val="auto"/>
          <w:sz w:val="32"/>
          <w:szCs w:val="32"/>
        </w:rPr>
        <w:t>电子邮箱：</w:t>
      </w:r>
      <w:r>
        <w:rPr>
          <w:rFonts w:hint="default" w:ascii="Times New Roman" w:hAnsi="Times New Roman" w:eastAsia="仿宋_GB2312" w:cs="Times New Roman"/>
          <w:color w:val="auto"/>
          <w:sz w:val="32"/>
          <w:szCs w:val="32"/>
        </w:rPr>
        <w:t>xudw@cstec.org.cn</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918" w:leftChars="304" w:right="0" w:rightChars="0" w:hanging="1280" w:hangingChars="4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附件：1.科技部国际合作司关于征集中国和匈牙利科技合作委员会第十届例会交流项目的通知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2.政府间科技交流项目线上申报流程</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color w:val="auto"/>
          <w:sz w:val="32"/>
          <w:szCs w:val="32"/>
          <w:u w:val="none"/>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color w:val="auto"/>
          <w:sz w:val="32"/>
          <w:szCs w:val="32"/>
          <w:u w:val="none"/>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4800" w:firstLineChars="15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福建省科学技术厅</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w:t>
      </w:r>
      <w:bookmarkStart w:id="0" w:name="_GoBack"/>
      <w:bookmarkEnd w:id="0"/>
      <w:r>
        <w:rPr>
          <w:rFonts w:hint="eastAsia" w:ascii="仿宋_GB2312" w:hAnsi="仿宋_GB2312" w:eastAsia="仿宋_GB2312" w:cs="仿宋_GB2312"/>
          <w:color w:val="auto"/>
          <w:sz w:val="32"/>
          <w:szCs w:val="32"/>
          <w:u w:val="none"/>
          <w:lang w:val="en-US" w:eastAsia="zh-CN"/>
        </w:rPr>
        <w:t>2024年7月1日</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default" w:ascii="仿宋_GB2312" w:hAnsi="仿宋_GB2312" w:eastAsia="仿宋_GB2312" w:cs="仿宋_GB2312"/>
          <w:color w:val="auto"/>
          <w:sz w:val="32"/>
          <w:szCs w:val="32"/>
          <w:u w:val="none"/>
          <w:lang w:val="en-US" w:eastAsia="zh-CN"/>
        </w:rPr>
      </w:pPr>
      <w:r>
        <w:rPr>
          <w:rFonts w:hint="eastAsia" w:ascii="仿宋" w:hAnsi="仿宋" w:eastAsia="仿宋" w:cs="宋体"/>
          <w:color w:val="000000"/>
          <w:kern w:val="0"/>
          <w:sz w:val="32"/>
          <w:szCs w:val="32"/>
          <w:lang w:eastAsia="zh-CN"/>
        </w:rPr>
        <w:t>　</w:t>
      </w:r>
      <w:r>
        <w:rPr>
          <w:rFonts w:hint="eastAsia" w:ascii="仿宋" w:hAnsi="仿宋" w:eastAsia="仿宋" w:cs="宋体"/>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（此件主动公开）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宋体"/>
          <w:color w:val="000000"/>
          <w:kern w:val="0"/>
          <w:sz w:val="32"/>
          <w:szCs w:val="32"/>
        </w:rPr>
      </w:pPr>
      <w:r>
        <w:rPr>
          <w:rFonts w:hint="eastAsia" w:ascii="黑体" w:hAnsi="黑体" w:eastAsia="黑体" w:cs="黑体"/>
          <w:color w:val="000000"/>
          <w:kern w:val="0"/>
          <w:sz w:val="32"/>
          <w:szCs w:val="32"/>
          <w:lang w:val="en-US" w:eastAsia="zh-CN"/>
        </w:rPr>
        <w:t>附件1</w:t>
      </w:r>
      <w:r>
        <w:rPr>
          <w:rFonts w:hint="eastAsia" w:ascii="黑体" w:hAnsi="黑体" w:eastAsia="黑体" w:cs="黑体"/>
          <w:color w:val="000000"/>
          <w:kern w:val="0"/>
          <w:sz w:val="32"/>
          <w:szCs w:val="32"/>
        </w:rPr>
        <w:t xml:space="preserve"> </w:t>
      </w:r>
      <w:r>
        <w:rPr>
          <w:rFonts w:hint="eastAsia" w:ascii="仿宋" w:hAnsi="仿宋" w:eastAsia="仿宋" w:cs="宋体"/>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科技部国际合作司关于征集中国和匈牙利科技合作委员会第十届例会交流项目的通知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HAnsi" w:hAnsiTheme="minorHAnsi" w:eastAsiaTheme="minorEastAsia" w:cstheme="minorBidi"/>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和匈牙利政府科学技术合作协定》及《中华人民共和国和匈牙利科学技术合作委员会第九届例会议定书》，中匈政府间科技合作委员会第十届例会拟于2024年在中国召开。现开始征集本届例会人员交流合作项目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合作项目领域应符合国家科技发展政策、规划。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合作项目应于两年内执行完毕或取得阶段性成果。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对于被列入本届例会议定书的人员交流项目，两国科技主管部门将共同资助合作双方在项目执行期内进行一次互访。项目所需其他经费由项目执行单位自筹。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中匈双方执行单位应已就交流项目合作事宜达成一致，并签署合作协议或合作意向书。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二、申报办法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中国科技部和匈牙利国家研发创新署分别发布征集通知，中匈双方项目合作单位须向各自科技主管部门提交申请材料。单方申报的项目无效。双方提交材料的项目英文名称、中外合作单位和项目申请人必须一致。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中方项目申报通过政府间科技交流项目管理平台（以下简称“管理平台”）进行申报。网址为</w:t>
      </w:r>
      <w:r>
        <w:rPr>
          <w:rFonts w:hint="default" w:ascii="Times New Roman" w:hAnsi="Times New Roman" w:eastAsia="仿宋_GB2312" w:cs="Times New Roman"/>
          <w:sz w:val="32"/>
          <w:szCs w:val="32"/>
        </w:rPr>
        <w:t>http://step.cstec.org.cn/</w:t>
      </w:r>
      <w:r>
        <w:rPr>
          <w:rFonts w:hint="eastAsia" w:ascii="仿宋_GB2312" w:hAnsi="仿宋_GB2312" w:eastAsia="仿宋_GB2312" w:cs="仿宋_GB2312"/>
          <w:sz w:val="32"/>
          <w:szCs w:val="32"/>
        </w:rPr>
        <w:t>。申报单位在管理平台注册帐号，经组织推荐部门审核后，可进行项目申报（具体线上申报流程见附件）。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组织推荐部门可联系中国科学技术交流中心申请帐号，登录后在线对申报材料进行审核。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三、项目申报及发布项目执行通知时间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从即日起开始申报，截止日期为2024年7月31日（以组织推荐部门提交时间为准）。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中方将适时通过管理平台发送“项目执行通知”至组织推荐部门及申报单位。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批准立项的交流项目，两国科技主管部门将共同资助合作双方在项目执行期内进行互访交流。中方项目资助标准约10万元，具体资助额度将在立项后通知。项目经费支出科目主要包括出访国际旅费、接待外方来华食宿费以及项目执行实际所需的其他费用。中国科技部将在项目执行单位提供增值税普通发票后，一次性拨付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中方联系人：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科技部国际合作司欧亚处  段予莹（政策咨询）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话：010-58881370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中国科学技术交流中心欧亚处  许大伟（材料报送）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电话：010-68598029，68515510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电邮：</w:t>
      </w:r>
      <w:r>
        <w:rPr>
          <w:rFonts w:hint="default" w:ascii="Times New Roman" w:hAnsi="Times New Roman" w:eastAsia="仿宋_GB2312" w:cs="Times New Roman"/>
          <w:sz w:val="32"/>
          <w:szCs w:val="32"/>
        </w:rPr>
        <w:t>xudw@cstec.org.cn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匈方联系人：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匈牙利国家研发创新署国际司司长</w:t>
      </w:r>
      <w:r>
        <w:rPr>
          <w:rFonts w:hint="default" w:ascii="Times New Roman" w:hAnsi="Times New Roman" w:eastAsia="仿宋_GB2312" w:cs="Times New Roman"/>
          <w:sz w:val="32"/>
          <w:szCs w:val="32"/>
        </w:rPr>
        <w:t>Borbála Schenk</w:t>
      </w:r>
      <w:r>
        <w:rPr>
          <w:rFonts w:hint="eastAsia" w:ascii="仿宋_GB2312" w:hAnsi="仿宋_GB2312" w:eastAsia="仿宋_GB2312" w:cs="仿宋_GB2312"/>
          <w:sz w:val="32"/>
          <w:szCs w:val="32"/>
        </w:rPr>
        <w:t>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电话：+36 1 795 6649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电邮：</w:t>
      </w:r>
      <w:r>
        <w:rPr>
          <w:rFonts w:hint="default" w:ascii="Times New Roman" w:hAnsi="Times New Roman" w:eastAsia="仿宋_GB2312" w:cs="Times New Roman"/>
          <w:sz w:val="32"/>
          <w:szCs w:val="32"/>
        </w:rPr>
        <w:t>borbála.schenk@nkfih.gov.hu</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网站：</w:t>
      </w:r>
      <w:r>
        <w:rPr>
          <w:rFonts w:hint="default" w:ascii="Times New Roman" w:hAnsi="Times New Roman" w:eastAsia="仿宋_GB2312" w:cs="Times New Roman"/>
          <w:sz w:val="32"/>
          <w:szCs w:val="32"/>
        </w:rPr>
        <w:t xml:space="preserve">www.nkfih.gov.hu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政府间科技交流项目线上申报流程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科技部国际合作司</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2024年6月21日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lang w:val="en-US" w:eastAsia="zh-CN"/>
        </w:rPr>
      </w:pPr>
      <w:r>
        <w:rPr>
          <w:rFonts w:hint="eastAsia" w:ascii="黑体" w:hAnsi="黑体" w:eastAsia="黑体" w:cs="黑体"/>
          <w:color w:val="auto"/>
          <w:spacing w:val="3"/>
          <w:sz w:val="32"/>
          <w:szCs w:val="32"/>
          <w:shd w:val="clear" w:color="auto" w:fill="FFFFFF"/>
        </w:rPr>
        <w:t>附件</w:t>
      </w:r>
      <w:r>
        <w:rPr>
          <w:rFonts w:hint="eastAsia" w:ascii="黑体" w:hAnsi="黑体" w:eastAsia="黑体" w:cs="黑体"/>
          <w:color w:val="auto"/>
          <w:spacing w:val="3"/>
          <w:sz w:val="32"/>
          <w:szCs w:val="32"/>
          <w:shd w:val="clear" w:color="auto" w:fill="FFFFFF"/>
          <w:lang w:val="en-US" w:eastAsia="zh-CN"/>
        </w:rPr>
        <w:t>2</w:t>
      </w:r>
    </w:p>
    <w:p>
      <w:pPr>
        <w:pStyle w:val="2"/>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outlineLvl w:val="0"/>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政府间科技交流项目线上申报流程</w:t>
      </w: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lang w:eastAsia="zh-CN"/>
        </w:rPr>
      </w:pP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申报平台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政府间科技交流项目管理平台（以下简称“管理平台”）（网址：</w:t>
      </w:r>
      <w:r>
        <w:rPr>
          <w:rFonts w:hint="default" w:ascii="Times New Roman" w:hAnsi="Times New Roman" w:eastAsia="仿宋_GB2312" w:cs="Times New Roman"/>
          <w:color w:val="auto"/>
          <w:sz w:val="32"/>
          <w:szCs w:val="32"/>
          <w:lang w:eastAsia="zh-CN"/>
        </w:rPr>
        <w:t>http://step.cstec.org.cn/</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帐号注册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（一）组织推荐部门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组织推荐部门账号须联系执行管理机构（中国科学技术交流中心）开设。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（二）申报单位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申报单位指定专门部门负责单位管理员帐号注册，经组织推荐部门审核后生效。单位管理员帐号可根据各自情况开设子帐号供单位内部项目申报人使用。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单位管理员帐号仅具有审核功能，不具有申报功能，项目申报须通过项目申报人帐号完成。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注册流程图见表</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numPr>
          <w:ilvl w:val="0"/>
          <w:numId w:val="2"/>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申报流程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申报人登录管理平台，根据要求完成项目申报信息填报后，提交本单位管理员初审；通过单位审核的项目申请表须首页打印并加盖单位公章，电子版上传至管理平台，提交组织推荐部门复审；组织推荐部门通过管理平台完成申报材料复审后，打印项目申请表首页并加盖公章，电子版上传至管理平台，提交执行管理机构审核。</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组织推荐部门如需修改调整申报材料，可通过管理平台进行退改处理；不予推荐的项目，组织推荐部门可在线终止。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申报流程图见表</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lang w:val="en-US" w:eastAsia="zh-CN"/>
        </w:rPr>
        <w:t xml:space="preserve">表1  </w:t>
      </w:r>
      <w:r>
        <w:rPr>
          <w:rFonts w:hint="eastAsia" w:ascii="仿宋_GB2312" w:hAnsi="仿宋_GB2312" w:eastAsia="仿宋_GB2312" w:cs="仿宋_GB2312"/>
          <w:color w:val="auto"/>
          <w:sz w:val="32"/>
          <w:szCs w:val="32"/>
          <w:lang w:eastAsia="zh-CN"/>
        </w:rPr>
        <w:t>注册流程图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rPr>
        <mc:AlternateContent>
          <mc:Choice Requires="wpg">
            <w:drawing>
              <wp:anchor distT="0" distB="0" distL="114300" distR="114300" simplePos="0" relativeHeight="251659264" behindDoc="0" locked="0" layoutInCell="1" allowOverlap="1">
                <wp:simplePos x="0" y="0"/>
                <wp:positionH relativeFrom="column">
                  <wp:posOffset>284480</wp:posOffset>
                </wp:positionH>
                <wp:positionV relativeFrom="paragraph">
                  <wp:posOffset>416560</wp:posOffset>
                </wp:positionV>
                <wp:extent cx="2294255" cy="4605020"/>
                <wp:effectExtent l="4445" t="6350" r="25400" b="17780"/>
                <wp:wrapTopAndBottom/>
                <wp:docPr id="16" name="组合 16"/>
                <wp:cNvGraphicFramePr/>
                <a:graphic xmlns:a="http://schemas.openxmlformats.org/drawingml/2006/main">
                  <a:graphicData uri="http://schemas.microsoft.com/office/word/2010/wordprocessingGroup">
                    <wpg:wgp>
                      <wpg:cNvGrpSpPr/>
                      <wpg:grpSpPr>
                        <a:xfrm>
                          <a:off x="0" y="0"/>
                          <a:ext cx="2294255" cy="4605020"/>
                          <a:chOff x="3285" y="36583"/>
                          <a:chExt cx="3194" cy="7207"/>
                        </a:xfrm>
                      </wpg:grpSpPr>
                      <wps:wsp>
                        <wps:cNvPr id="2" name="流程图: 过程 2"/>
                        <wps:cNvSpPr/>
                        <wps:spPr>
                          <a:xfrm>
                            <a:off x="4590" y="36583"/>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申报单位</w:t>
                              </w:r>
                            </w:p>
                          </w:txbxContent>
                        </wps:txbx>
                        <wps:bodyPr anchor="ctr" anchorCtr="0" upright="1"/>
                      </wps:wsp>
                      <wps:wsp>
                        <wps:cNvPr id="3" name="流程图: 过程 3"/>
                        <wps:cNvSpPr/>
                        <wps:spPr>
                          <a:xfrm>
                            <a:off x="4590" y="37951"/>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帐号注册</w:t>
                              </w:r>
                            </w:p>
                          </w:txbxContent>
                        </wps:txbx>
                        <wps:bodyPr anchor="ctr" anchorCtr="0" upright="1"/>
                      </wps:wsp>
                      <wps:wsp>
                        <wps:cNvPr id="4" name="流程图: 决策 4"/>
                        <wps:cNvSpPr/>
                        <wps:spPr>
                          <a:xfrm>
                            <a:off x="4051" y="38930"/>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组织推荐部门审核</w:t>
                              </w:r>
                            </w:p>
                          </w:txbxContent>
                        </wps:txbx>
                        <wps:bodyPr anchor="ctr" anchorCtr="0" upright="1"/>
                      </wps:wsp>
                      <wps:wsp>
                        <wps:cNvPr id="5" name="流程图: 过程 5"/>
                        <wps:cNvSpPr/>
                        <wps:spPr>
                          <a:xfrm>
                            <a:off x="4290" y="40819"/>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管理员帐号生效</w:t>
                              </w:r>
                            </w:p>
                          </w:txbxContent>
                        </wps:txbx>
                        <wps:bodyPr anchor="ctr" anchorCtr="0" upright="1"/>
                      </wps:wsp>
                      <wps:wsp>
                        <wps:cNvPr id="6" name="流程图: 过程 6"/>
                        <wps:cNvSpPr/>
                        <wps:spPr>
                          <a:xfrm>
                            <a:off x="4290" y="41962"/>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创建申报人帐号</w:t>
                              </w:r>
                            </w:p>
                          </w:txbxContent>
                        </wps:txbx>
                        <wps:bodyPr anchor="ctr" anchorCtr="0" upright="1"/>
                      </wps:wsp>
                      <wps:wsp>
                        <wps:cNvPr id="7" name="流程图: 过程 7"/>
                        <wps:cNvSpPr/>
                        <wps:spPr>
                          <a:xfrm>
                            <a:off x="4590" y="4314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项目申报</w:t>
                              </w:r>
                            </w:p>
                          </w:txbxContent>
                        </wps:txbx>
                        <wps:bodyPr anchor="ctr" anchorCtr="0" upright="1"/>
                      </wps:wsp>
                      <wps:wsp>
                        <wps:cNvPr id="8" name="直接箭头连接符 8"/>
                        <wps:cNvCnPr>
                          <a:stCxn id="2" idx="2"/>
                          <a:endCxn id="3" idx="0"/>
                        </wps:cNvCnPr>
                        <wps:spPr>
                          <a:xfrm>
                            <a:off x="5265" y="37229"/>
                            <a:ext cx="0" cy="722"/>
                          </a:xfrm>
                          <a:prstGeom prst="straightConnector1">
                            <a:avLst/>
                          </a:prstGeom>
                          <a:ln w="6350" cap="flat" cmpd="sng">
                            <a:solidFill>
                              <a:srgbClr val="000000"/>
                            </a:solidFill>
                            <a:prstDash val="solid"/>
                            <a:miter/>
                            <a:headEnd type="none" w="med" len="med"/>
                            <a:tailEnd type="arrow" w="med" len="med"/>
                          </a:ln>
                        </wps:spPr>
                        <wps:bodyPr/>
                      </wps:wsp>
                      <wps:wsp>
                        <wps:cNvPr id="9" name="直接箭头连接符 9"/>
                        <wps:cNvCnPr>
                          <a:stCxn id="3" idx="2"/>
                          <a:endCxn id="4" idx="0"/>
                        </wps:cNvCnPr>
                        <wps:spPr>
                          <a:xfrm>
                            <a:off x="5265" y="38597"/>
                            <a:ext cx="1" cy="333"/>
                          </a:xfrm>
                          <a:prstGeom prst="straightConnector1">
                            <a:avLst/>
                          </a:prstGeom>
                          <a:ln w="6350" cap="flat" cmpd="sng">
                            <a:solidFill>
                              <a:srgbClr val="000000"/>
                            </a:solidFill>
                            <a:prstDash val="solid"/>
                            <a:miter/>
                            <a:headEnd type="none" w="med" len="med"/>
                            <a:tailEnd type="arrow" w="med" len="med"/>
                          </a:ln>
                        </wps:spPr>
                        <wps:bodyPr/>
                      </wps:wsp>
                      <wps:wsp>
                        <wps:cNvPr id="10" name="直接箭头连接符 10"/>
                        <wps:cNvCnPr>
                          <a:stCxn id="4" idx="2"/>
                          <a:endCxn id="5" idx="0"/>
                        </wps:cNvCnPr>
                        <wps:spPr>
                          <a:xfrm flipH="1">
                            <a:off x="5265" y="40400"/>
                            <a:ext cx="1" cy="419"/>
                          </a:xfrm>
                          <a:prstGeom prst="straightConnector1">
                            <a:avLst/>
                          </a:prstGeom>
                          <a:ln w="6350" cap="flat" cmpd="sng">
                            <a:solidFill>
                              <a:srgbClr val="000000"/>
                            </a:solidFill>
                            <a:prstDash val="solid"/>
                            <a:miter/>
                            <a:headEnd type="none" w="med" len="med"/>
                            <a:tailEnd type="arrow" w="med" len="med"/>
                          </a:ln>
                        </wps:spPr>
                        <wps:bodyPr/>
                      </wps:wsp>
                      <wps:wsp>
                        <wps:cNvPr id="11" name="直接箭头连接符 11"/>
                        <wps:cNvCnPr>
                          <a:stCxn id="5" idx="2"/>
                          <a:endCxn id="6" idx="0"/>
                        </wps:cNvCnPr>
                        <wps:spPr>
                          <a:xfrm>
                            <a:off x="5265" y="41465"/>
                            <a:ext cx="0" cy="497"/>
                          </a:xfrm>
                          <a:prstGeom prst="straightConnector1">
                            <a:avLst/>
                          </a:prstGeom>
                          <a:ln w="6350" cap="flat" cmpd="sng">
                            <a:solidFill>
                              <a:srgbClr val="000000"/>
                            </a:solidFill>
                            <a:prstDash val="solid"/>
                            <a:miter/>
                            <a:headEnd type="none" w="med" len="med"/>
                            <a:tailEnd type="arrow" w="med" len="med"/>
                          </a:ln>
                        </wps:spPr>
                        <wps:bodyPr/>
                      </wps:wsp>
                      <wps:wsp>
                        <wps:cNvPr id="12" name="直接箭头连接符 12"/>
                        <wps:cNvCnPr>
                          <a:stCxn id="6" idx="2"/>
                          <a:endCxn id="7" idx="0"/>
                        </wps:cNvCnPr>
                        <wps:spPr>
                          <a:xfrm>
                            <a:off x="5265" y="42608"/>
                            <a:ext cx="0" cy="536"/>
                          </a:xfrm>
                          <a:prstGeom prst="straightConnector1">
                            <a:avLst/>
                          </a:prstGeom>
                          <a:ln w="6350" cap="flat" cmpd="sng">
                            <a:solidFill>
                              <a:srgbClr val="000000"/>
                            </a:solidFill>
                            <a:prstDash val="solid"/>
                            <a:miter/>
                            <a:headEnd type="none" w="med" len="med"/>
                            <a:tailEnd type="arrow" w="med" len="med"/>
                          </a:ln>
                        </wps:spPr>
                        <wps:bodyPr/>
                      </wps:wsp>
                      <wps:wsp>
                        <wps:cNvPr id="13" name="肘形连接符 13"/>
                        <wps:cNvCnPr>
                          <a:stCxn id="4" idx="1"/>
                          <a:endCxn id="2" idx="1"/>
                        </wps:cNvCnPr>
                        <wps:spPr>
                          <a:xfrm rot="-10800000" flipH="1">
                            <a:off x="4050" y="36905"/>
                            <a:ext cx="539" cy="2759"/>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15" name="文本框 15"/>
                        <wps:cNvSpPr txBox="1"/>
                        <wps:spPr>
                          <a:xfrm>
                            <a:off x="3285" y="37894"/>
                            <a:ext cx="824" cy="46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退改</w:t>
                              </w:r>
                            </w:p>
                          </w:txbxContent>
                        </wps:txbx>
                        <wps:bodyPr upright="1"/>
                      </wps:wsp>
                    </wpg:wgp>
                  </a:graphicData>
                </a:graphic>
              </wp:anchor>
            </w:drawing>
          </mc:Choice>
          <mc:Fallback>
            <w:pict>
              <v:group id="_x0000_s1026" o:spid="_x0000_s1026" o:spt="203" style="position:absolute;left:0pt;margin-left:22.4pt;margin-top:32.8pt;height:362.6pt;width:180.65pt;mso-wrap-distance-bottom:0pt;mso-wrap-distance-top:0pt;z-index:251659264;mso-width-relative:page;mso-height-relative:page;" coordorigin="3285,36583" coordsize="3194,7207" o:gfxdata="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">
                <o:lock v:ext="edit" aspectratio="f"/>
                <v:shape id="_x0000_s1026" o:spid="_x0000_s1026" o:spt="109" type="#_x0000_t109" style="position:absolute;left:4590;top:36583;height:646;width:1350;v-text-anchor:middle;" fillcolor="#FFFFFF" filled="t" stroked="t" coordsize="21600,21600" o:gfxdata="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4Hlu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申报单位</w:t>
                        </w:r>
                      </w:p>
                    </w:txbxContent>
                  </v:textbox>
                </v:shape>
                <v:shape id="_x0000_s1026" o:spid="_x0000_s1026" o:spt="109" type="#_x0000_t109" style="position:absolute;left:4590;top:37951;height:646;width:1350;v-text-anchor:middle;" fillcolor="#FFFFFF" filled="t" stroked="t" coordsize="21600,21600" o:gfxdata="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TNQCC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帐号注册</w:t>
                        </w:r>
                      </w:p>
                    </w:txbxContent>
                  </v:textbox>
                </v:shape>
                <v:shape id="_x0000_s1026" o:spid="_x0000_s1026" o:spt="110" type="#_x0000_t110" style="position:absolute;left:4051;top:38930;height:1470;width:2429;v-text-anchor:middle;" fillcolor="#FFFFFF" filled="t" stroked="t" coordsize="21600,21600" o:gfxdata="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gLIb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组织推荐部门审核</w:t>
                        </w:r>
                      </w:p>
                    </w:txbxContent>
                  </v:textbox>
                </v:shape>
                <v:shape id="_x0000_s1026" o:spid="_x0000_s1026" o:spt="109" type="#_x0000_t109" style="position:absolute;left:4290;top:40819;height:646;width:1950;v-text-anchor:middle;" fillcolor="#FFFFFF" filled="t" stroked="t" coordsize="21600,21600" o:gfxdata="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Gh9z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管理员帐号生效</w:t>
                        </w:r>
                      </w:p>
                    </w:txbxContent>
                  </v:textbox>
                </v:shape>
                <v:shape id="_x0000_s1026" o:spid="_x0000_s1026" o:spt="109" type="#_x0000_t109" style="position:absolute;left:4290;top:41962;height:646;width:1950;v-text-anchor:middle;" fillcolor="#FFFFFF" filled="t" stroked="t" coordsize="21600,21600" o:gfxdata="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rju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创建申报人帐号</w:t>
                        </w:r>
                      </w:p>
                    </w:txbxContent>
                  </v:textbox>
                </v:shape>
                <v:shape id="_x0000_s1026" o:spid="_x0000_s1026" o:spt="109" type="#_x0000_t109" style="position:absolute;left:4590;top:43144;height:646;width:1350;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项目申报</w:t>
                        </w:r>
                      </w:p>
                    </w:txbxContent>
                  </v:textbox>
                </v:shape>
                <v:shape id="_x0000_s1026" o:spid="_x0000_s1026" o:spt="32" type="#_x0000_t32" style="position:absolute;left:5265;top:37229;height:722;width:0;"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joinstyle="miter" endarrow="open"/>
                  <v:imagedata o:title=""/>
                  <o:lock v:ext="edit" aspectratio="f"/>
                </v:shape>
                <v:shape id="_x0000_s1026" o:spid="_x0000_s1026" o:spt="32" type="#_x0000_t32" style="position:absolute;left:5265;top:38597;height:333;width:1;" filled="f" stroked="t" coordsize="21600,21600" o:gfxdata="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a7Lq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40400;flip:x;height:419;width:1;" filled="f" stroked="t" coordsize="21600,21600" o:gfxdata="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OcE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5265;top:41465;height:497;width:0;" filled="f" stroked="t" coordsize="21600,21600" o:gfxdata="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BIab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5265;top:42608;height:536;width:0;" filled="f" stroked="t" coordsize="21600,21600" o:gfxdata="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LWH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4" type="#_x0000_t34" style="position:absolute;left:4050;top:36905;flip:x;height:2759;width:539;rotation:11796480f;" filled="f" stroked="t" coordsize="21600,21600" o:gfxdata="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QLDaugAAANsA&#10;AAAPAAAAAAAAAAEAIAAAACIAAABkcnMvZG93bnJldi54bWxQSwECFAAUAAAACACHTuJAMy8FnjsA&#10;AAA5AAAAEAAAAAAAAAABACAAAAAJAQAAZHJzL3NoYXBleG1sLnhtbFBLBQYAAAAABgAGAFsBAACz&#10;AwAAAAA=&#10;" adj="0">
                  <v:fill on="f" focussize="0,0"/>
                  <v:stroke weight="0.5pt" color="#000000" joinstyle="miter" endarrow="open"/>
                  <v:imagedata o:title=""/>
                  <o:lock v:ext="edit" aspectratio="f"/>
                </v:shape>
                <v:shape id="_x0000_s1026" o:spid="_x0000_s1026" o:spt="202" type="#_x0000_t202" style="position:absolute;left:3285;top:37894;height:465;width:824;" fillcolor="#FFFFFF" filled="t" stroked="t" coordsize="21600,21600" o:gfxdata="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3Gnm5AAAA2wAA&#10;AA8AAAAAAAAAAQAgAAAAIgAAAGRycy9kb3ducmV2LnhtbFBLAQIUABQAAAAIAIdO4kAzLwWeOwAA&#10;ADkAAAAQAAAAAAAAAAEAIAAAAAgBAABkcnMvc2hhcGV4bWwueG1sUEsFBgAAAAAGAAYAWwEAALID&#10;AAAAAA==&#10;">
                  <v:fill on="t" focussize="0,0"/>
                  <v:stroke weight="0.5pt" color="#FFFFFF" joinstyle="round"/>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退改</w:t>
                        </w:r>
                      </w:p>
                    </w:txbxContent>
                  </v:textbox>
                </v:shape>
                <w10:wrap type="topAndBottom"/>
              </v:group>
            </w:pict>
          </mc:Fallback>
        </mc:AlternateContent>
      </w:r>
    </w:p>
    <w:p>
      <w:pPr>
        <w:pStyle w:val="2"/>
        <w:pageBreakBefore w:val="0"/>
        <w:kinsoku/>
        <w:wordWrap/>
        <w:overflowPunct/>
        <w:topLinePunct w:val="0"/>
        <w:autoSpaceDE/>
        <w:bidi w:val="0"/>
        <w:adjustRightInd/>
        <w:spacing w:line="600" w:lineRule="exact"/>
        <w:ind w:left="0" w:leftChars="0" w:firstLine="0" w:firstLineChars="0"/>
        <w:textAlignment w:val="auto"/>
        <w:rPr>
          <w:rFonts w:hint="default"/>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表</w:t>
      </w:r>
      <w:r>
        <w:rPr>
          <w:rFonts w:hint="default" w:ascii="Times New Roman" w:hAnsi="Times New Roman" w:eastAsia="仿宋" w:cs="Times New Roman"/>
          <w:color w:val="auto"/>
          <w:sz w:val="32"/>
          <w:szCs w:val="32"/>
          <w:lang w:val="en-US" w:eastAsia="zh-CN"/>
        </w:rPr>
        <w:t xml:space="preserve">2  </w:t>
      </w:r>
      <w:r>
        <w:rPr>
          <w:rFonts w:hint="default" w:ascii="Times New Roman" w:hAnsi="Times New Roman" w:eastAsia="仿宋" w:cs="Times New Roman"/>
          <w:color w:val="auto"/>
          <w:sz w:val="32"/>
          <w:szCs w:val="32"/>
          <w:lang w:eastAsia="zh-CN"/>
        </w:rPr>
        <w:t>申报流程图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42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宋体" w:cs="Times New Roman"/>
          <w:color w:val="auto"/>
          <w:sz w:val="21"/>
        </w:rPr>
        <mc:AlternateContent>
          <mc:Choice Requires="wpg">
            <w:drawing>
              <wp:anchor distT="0" distB="0" distL="114300" distR="114300" simplePos="0" relativeHeight="251660288" behindDoc="0" locked="0" layoutInCell="1" allowOverlap="1">
                <wp:simplePos x="0" y="0"/>
                <wp:positionH relativeFrom="column">
                  <wp:posOffset>332105</wp:posOffset>
                </wp:positionH>
                <wp:positionV relativeFrom="paragraph">
                  <wp:posOffset>306070</wp:posOffset>
                </wp:positionV>
                <wp:extent cx="2962275" cy="4330700"/>
                <wp:effectExtent l="4445" t="6350" r="24130" b="6350"/>
                <wp:wrapNone/>
                <wp:docPr id="36" name="组合 36"/>
                <wp:cNvGraphicFramePr/>
                <a:graphic xmlns:a="http://schemas.openxmlformats.org/drawingml/2006/main">
                  <a:graphicData uri="http://schemas.microsoft.com/office/word/2010/wordprocessingGroup">
                    <wpg:wgp>
                      <wpg:cNvGrpSpPr/>
                      <wpg:grpSpPr>
                        <a:xfrm>
                          <a:off x="0" y="0"/>
                          <a:ext cx="2962275" cy="4330700"/>
                          <a:chOff x="9180" y="36601"/>
                          <a:chExt cx="4665" cy="6820"/>
                        </a:xfrm>
                      </wpg:grpSpPr>
                      <wpg:grpSp>
                        <wpg:cNvPr id="34" name="组合 34"/>
                        <wpg:cNvGrpSpPr/>
                        <wpg:grpSpPr>
                          <a:xfrm>
                            <a:off x="9945" y="36601"/>
                            <a:ext cx="3901" cy="6820"/>
                            <a:chOff x="9930" y="36616"/>
                            <a:chExt cx="3901" cy="6820"/>
                          </a:xfrm>
                        </wpg:grpSpPr>
                        <wps:wsp>
                          <wps:cNvPr id="17" name="流程图: 过程 17"/>
                          <wps:cNvSpPr/>
                          <wps:spPr>
                            <a:xfrm>
                              <a:off x="10470" y="36616"/>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申报人</w:t>
                                </w:r>
                              </w:p>
                            </w:txbxContent>
                          </wps:txbx>
                          <wps:bodyPr anchor="ctr" anchorCtr="0" upright="1"/>
                        </wps:wsp>
                        <wps:wsp>
                          <wps:cNvPr id="18" name="流程图: 过程 18"/>
                          <wps:cNvSpPr/>
                          <wps:spPr>
                            <a:xfrm>
                              <a:off x="10470" y="3780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项目填写</w:t>
                                </w:r>
                              </w:p>
                            </w:txbxContent>
                          </wps:txbx>
                          <wps:bodyPr anchor="ctr" anchorCtr="0" upright="1"/>
                        </wps:wsp>
                        <wps:wsp>
                          <wps:cNvPr id="19" name="流程图: 决策 19"/>
                          <wps:cNvSpPr/>
                          <wps:spPr>
                            <a:xfrm>
                              <a:off x="9931" y="38813"/>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单位管理员审核</w:t>
                                </w:r>
                              </w:p>
                            </w:txbxContent>
                          </wps:txbx>
                          <wps:bodyPr anchor="ctr" anchorCtr="0" upright="1"/>
                        </wps:wsp>
                        <wps:wsp>
                          <wps:cNvPr id="20" name="流程图: 决策 20"/>
                          <wps:cNvSpPr/>
                          <wps:spPr>
                            <a:xfrm>
                              <a:off x="9931" y="40751"/>
                              <a:ext cx="2429" cy="1499"/>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组织推荐部门审核</w:t>
                                </w:r>
                              </w:p>
                              <w:p>
                                <w:pPr>
                                  <w:suppressAutoHyphens/>
                                  <w:bidi w:val="0"/>
                                  <w:rPr>
                                    <w:rFonts w:hint="eastAsia" w:ascii="Calibri" w:hAnsi="Calibri" w:eastAsia="宋体"/>
                                    <w:color w:val="auto"/>
                                    <w:lang w:eastAsia="zh-CN"/>
                                  </w:rPr>
                                </w:pPr>
                              </w:p>
                            </w:txbxContent>
                          </wps:txbx>
                          <wps:bodyPr anchor="ctr" anchorCtr="0" upright="1"/>
                        </wps:wsp>
                        <wps:wsp>
                          <wps:cNvPr id="21" name="流程图: 过程 21"/>
                          <wps:cNvSpPr/>
                          <wps:spPr>
                            <a:xfrm>
                              <a:off x="10095" y="42790"/>
                              <a:ext cx="210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执行管理机构审核</w:t>
                                </w:r>
                              </w:p>
                            </w:txbxContent>
                          </wps:txbx>
                          <wps:bodyPr anchor="ctr" anchorCtr="0" upright="1"/>
                        </wps:wsp>
                        <wps:wsp>
                          <wps:cNvPr id="22" name="流程图: 过程 22"/>
                          <wps:cNvSpPr/>
                          <wps:spPr>
                            <a:xfrm>
                              <a:off x="12825" y="41163"/>
                              <a:ext cx="1006"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终止</w:t>
                                </w:r>
                              </w:p>
                            </w:txbxContent>
                          </wps:txbx>
                          <wps:bodyPr anchor="ctr" anchorCtr="0" upright="1"/>
                        </wps:wsp>
                        <wps:wsp>
                          <wps:cNvPr id="23" name="直接箭头连接符 23"/>
                          <wps:cNvCnPr>
                            <a:stCxn id="17" idx="2"/>
                            <a:endCxn id="18" idx="0"/>
                          </wps:cNvCnPr>
                          <wps:spPr>
                            <a:xfrm>
                              <a:off x="11145" y="37262"/>
                              <a:ext cx="0" cy="542"/>
                            </a:xfrm>
                            <a:prstGeom prst="straightConnector1">
                              <a:avLst/>
                            </a:prstGeom>
                            <a:ln w="6350" cap="flat" cmpd="sng">
                              <a:solidFill>
                                <a:srgbClr val="000000"/>
                              </a:solidFill>
                              <a:prstDash val="solid"/>
                              <a:miter/>
                              <a:headEnd type="none" w="med" len="med"/>
                              <a:tailEnd type="arrow" w="med" len="med"/>
                            </a:ln>
                          </wps:spPr>
                          <wps:bodyPr/>
                        </wps:wsp>
                        <wps:wsp>
                          <wps:cNvPr id="24" name="直接箭头连接符 24"/>
                          <wps:cNvCnPr>
                            <a:stCxn id="18" idx="2"/>
                            <a:endCxn id="19" idx="0"/>
                          </wps:cNvCnPr>
                          <wps:spPr>
                            <a:xfrm>
                              <a:off x="11145" y="38450"/>
                              <a:ext cx="1" cy="363"/>
                            </a:xfrm>
                            <a:prstGeom prst="straightConnector1">
                              <a:avLst/>
                            </a:prstGeom>
                            <a:ln w="6350" cap="flat" cmpd="sng">
                              <a:solidFill>
                                <a:srgbClr val="000000"/>
                              </a:solidFill>
                              <a:prstDash val="solid"/>
                              <a:miter/>
                              <a:headEnd type="none" w="med" len="med"/>
                              <a:tailEnd type="arrow" w="med" len="med"/>
                            </a:ln>
                          </wps:spPr>
                          <wps:bodyPr/>
                        </wps:wsp>
                        <wps:wsp>
                          <wps:cNvPr id="25" name="直接箭头连接符 25"/>
                          <wps:cNvCnPr>
                            <a:stCxn id="19" idx="2"/>
                            <a:endCxn id="20" idx="0"/>
                          </wps:cNvCnPr>
                          <wps:spPr>
                            <a:xfrm>
                              <a:off x="11146" y="40283"/>
                              <a:ext cx="0" cy="468"/>
                            </a:xfrm>
                            <a:prstGeom prst="straightConnector1">
                              <a:avLst/>
                            </a:prstGeom>
                            <a:ln w="6350" cap="flat" cmpd="sng">
                              <a:solidFill>
                                <a:srgbClr val="000000"/>
                              </a:solidFill>
                              <a:prstDash val="solid"/>
                              <a:miter/>
                              <a:headEnd type="none" w="med" len="med"/>
                              <a:tailEnd type="arrow" w="med" len="med"/>
                            </a:ln>
                          </wps:spPr>
                          <wps:bodyPr/>
                        </wps:wsp>
                        <wps:wsp>
                          <wps:cNvPr id="26" name="直接箭头连接符 26"/>
                          <wps:cNvCnPr>
                            <a:stCxn id="20" idx="2"/>
                            <a:endCxn id="21" idx="0"/>
                          </wps:cNvCnPr>
                          <wps:spPr>
                            <a:xfrm flipH="1">
                              <a:off x="11145" y="42250"/>
                              <a:ext cx="1" cy="540"/>
                            </a:xfrm>
                            <a:prstGeom prst="straightConnector1">
                              <a:avLst/>
                            </a:prstGeom>
                            <a:ln w="6350" cap="flat" cmpd="sng">
                              <a:solidFill>
                                <a:srgbClr val="000000"/>
                              </a:solidFill>
                              <a:prstDash val="solid"/>
                              <a:miter/>
                              <a:headEnd type="none" w="med" len="med"/>
                              <a:tailEnd type="arrow" w="med" len="med"/>
                            </a:ln>
                          </wps:spPr>
                          <wps:bodyPr/>
                        </wps:wsp>
                        <wps:wsp>
                          <wps:cNvPr id="27" name="直接箭头连接符 27"/>
                          <wps:cNvCnPr>
                            <a:stCxn id="20" idx="3"/>
                            <a:endCxn id="22" idx="1"/>
                          </wps:cNvCnPr>
                          <wps:spPr>
                            <a:xfrm flipV="1">
                              <a:off x="12360" y="41486"/>
                              <a:ext cx="465" cy="15"/>
                            </a:xfrm>
                            <a:prstGeom prst="straightConnector1">
                              <a:avLst/>
                            </a:prstGeom>
                            <a:ln w="6350" cap="flat" cmpd="sng">
                              <a:solidFill>
                                <a:srgbClr val="000000"/>
                              </a:solidFill>
                              <a:prstDash val="solid"/>
                              <a:miter/>
                              <a:headEnd type="none" w="med" len="med"/>
                              <a:tailEnd type="arrow" w="med" len="med"/>
                            </a:ln>
                          </wps:spPr>
                          <wps:bodyPr/>
                        </wps:wsp>
                        <wps:wsp>
                          <wps:cNvPr id="28" name="肘形连接符 28"/>
                          <wps:cNvCnPr>
                            <a:stCxn id="19" idx="3"/>
                            <a:endCxn id="22" idx="0"/>
                          </wps:cNvCnPr>
                          <wps:spPr>
                            <a:xfrm>
                              <a:off x="12360" y="39548"/>
                              <a:ext cx="968" cy="1615"/>
                            </a:xfrm>
                            <a:prstGeom prst="bentConnector2">
                              <a:avLst/>
                            </a:prstGeom>
                            <a:ln w="6350" cap="flat" cmpd="sng">
                              <a:solidFill>
                                <a:srgbClr val="000000"/>
                              </a:solidFill>
                              <a:prstDash val="solid"/>
                              <a:miter/>
                              <a:headEnd type="none" w="med" len="med"/>
                              <a:tailEnd type="arrow" w="med" len="med"/>
                            </a:ln>
                          </wps:spPr>
                          <wps:bodyPr/>
                        </wps:wsp>
                        <wps:wsp>
                          <wps:cNvPr id="30" name="肘形连接符 30"/>
                          <wps:cNvCnPr>
                            <a:stCxn id="20" idx="1"/>
                            <a:endCxn id="17" idx="1"/>
                          </wps:cNvCnPr>
                          <wps:spPr>
                            <a:xfrm rot="-10800000" flipH="1">
                              <a:off x="9931" y="36939"/>
                              <a:ext cx="539" cy="4562"/>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32" name="肘形连接符 32"/>
                          <wps:cNvCnPr>
                            <a:stCxn id="19" idx="1"/>
                            <a:endCxn id="17" idx="1"/>
                          </wps:cNvCnPr>
                          <wps:spPr>
                            <a:xfrm rot="-10800000" flipH="1">
                              <a:off x="9930" y="36938"/>
                              <a:ext cx="539" cy="2609"/>
                            </a:xfrm>
                            <a:prstGeom prst="bentConnector3">
                              <a:avLst>
                                <a:gd name="adj1" fmla="val 0"/>
                              </a:avLst>
                            </a:prstGeom>
                            <a:ln w="6350" cap="flat" cmpd="sng">
                              <a:solidFill>
                                <a:srgbClr val="000000"/>
                              </a:solidFill>
                              <a:prstDash val="solid"/>
                              <a:miter/>
                              <a:headEnd type="none" w="med" len="med"/>
                              <a:tailEnd type="arrow" w="med" len="med"/>
                            </a:ln>
                          </wps:spPr>
                          <wps:bodyPr/>
                        </wps:wsp>
                      </wpg:grpSp>
                      <wps:wsp>
                        <wps:cNvPr id="35" name="文本框 35"/>
                        <wps:cNvSpPr txBox="1"/>
                        <wps:spPr>
                          <a:xfrm>
                            <a:off x="9180" y="38404"/>
                            <a:ext cx="750" cy="40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rPr>
                                  <w:rFonts w:hint="eastAsia" w:ascii="Calibri" w:hAnsi="Calibri" w:eastAsia="宋体"/>
                                  <w:color w:val="auto"/>
                                  <w:lang w:eastAsia="zh-CN"/>
                                </w:rPr>
                              </w:pPr>
                              <w:r>
                                <w:rPr>
                                  <w:rFonts w:hint="eastAsia" w:ascii="Calibri" w:hAnsi="Calibri" w:eastAsia="宋体"/>
                                  <w:color w:val="auto"/>
                                  <w:lang w:eastAsia="zh-CN"/>
                                </w:rPr>
                                <w:t>退改</w:t>
                              </w:r>
                            </w:p>
                          </w:txbxContent>
                        </wps:txbx>
                        <wps:bodyPr upright="1"/>
                      </wps:wsp>
                    </wpg:wgp>
                  </a:graphicData>
                </a:graphic>
              </wp:anchor>
            </w:drawing>
          </mc:Choice>
          <mc:Fallback>
            <w:pict>
              <v:group id="_x0000_s1026" o:spid="_x0000_s1026" o:spt="203" style="position:absolute;left:0pt;margin-left:26.15pt;margin-top:24.1pt;height:341pt;width:233.25pt;z-index:251660288;mso-width-relative:page;mso-height-relative:page;" coordorigin="9180,36601" coordsize="4665,6820" o:gfxdata="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">
                <o:lock v:ext="edit" aspectratio="f"/>
                <v:group id="_x0000_s1026" o:spid="_x0000_s1026" o:spt="203" style="position:absolute;left:9945;top:36601;height:6820;width:3901;" coordorigin="9930,36616" coordsize="3901,682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10470;top:36616;height:646;width:1350;v-text-anchor:middle;" fillcolor="#FFFFFF" filled="t" stroked="t" coordsize="21600,21600" o:gfxdata="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7IQDc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申报人</w:t>
                          </w:r>
                        </w:p>
                      </w:txbxContent>
                    </v:textbox>
                  </v:shape>
                  <v:shape id="_x0000_s1026" o:spid="_x0000_s1026" o:spt="109" type="#_x0000_t109" style="position:absolute;left:10470;top:37804;height:646;width:1350;v-text-anchor:middle;" fillcolor="#FFFFFF" filled="t" stroked="t" coordsize="21600,21600" o:gfxdata="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q+lK6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项目填写</w:t>
                          </w:r>
                        </w:p>
                      </w:txbxContent>
                    </v:textbox>
                  </v:shape>
                  <v:shape id="_x0000_s1026" o:spid="_x0000_s1026" o:spt="110" type="#_x0000_t110" style="position:absolute;left:9931;top:38813;height:1470;width:2429;v-text-anchor:middle;" fillcolor="#FFFFFF" filled="t" stroked="t" coordsize="21600,21600" o:gfxdata="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r5a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单位管理员审核</w:t>
                          </w:r>
                        </w:p>
                      </w:txbxContent>
                    </v:textbox>
                  </v:shape>
                  <v:shape id="_x0000_s1026" o:spid="_x0000_s1026" o:spt="110" type="#_x0000_t110" style="position:absolute;left:9931;top:40751;height:1499;width:2429;v-text-anchor:middle;" fillcolor="#FFFFFF" filled="t" stroked="t" coordsize="21600,21600" o:gfxdata="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59Y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组织推荐部门审核</w:t>
                          </w:r>
                        </w:p>
                        <w:p>
                          <w:pPr>
                            <w:suppressAutoHyphens/>
                            <w:bidi w:val="0"/>
                            <w:rPr>
                              <w:rFonts w:hint="eastAsia" w:ascii="Calibri" w:hAnsi="Calibri" w:eastAsia="宋体"/>
                              <w:color w:val="auto"/>
                              <w:lang w:eastAsia="zh-CN"/>
                            </w:rPr>
                          </w:pPr>
                        </w:p>
                      </w:txbxContent>
                    </v:textbox>
                  </v:shape>
                  <v:shape id="_x0000_s1026" o:spid="_x0000_s1026" o:spt="109" type="#_x0000_t109" style="position:absolute;left:10095;top:42790;height:646;width:2100;v-text-anchor:middle;" fillcolor="#FFFFFF" filled="t" stroked="t" coordsize="21600,21600" o:gfxdata="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Xo946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执行管理机构审核</w:t>
                          </w:r>
                        </w:p>
                      </w:txbxContent>
                    </v:textbox>
                  </v:shape>
                  <v:shape id="_x0000_s1026" o:spid="_x0000_s1026" o:spt="109" type="#_x0000_t109" style="position:absolute;left:12825;top:41163;height:646;width:1006;v-text-anchor:middle;" fillcolor="#FFFFFF" filled="t" stroked="t" coordsize="21600,21600" o:gfxdata="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U6afm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olor w:val="auto"/>
                              <w:lang w:eastAsia="zh-CN"/>
                            </w:rPr>
                          </w:pPr>
                          <w:r>
                            <w:rPr>
                              <w:rFonts w:hint="eastAsia" w:ascii="Calibri" w:hAnsi="Calibri" w:eastAsia="宋体"/>
                              <w:color w:val="auto"/>
                              <w:lang w:eastAsia="zh-CN"/>
                            </w:rPr>
                            <w:t>终止</w:t>
                          </w:r>
                        </w:p>
                      </w:txbxContent>
                    </v:textbox>
                  </v:shape>
                  <v:shape id="_x0000_s1026" o:spid="_x0000_s1026" o:spt="32" type="#_x0000_t32" style="position:absolute;left:11145;top:37262;height:542;width:0;" filled="f" stroked="t" coordsize="21600,21600" o:gfxdata="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rk4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1145;top:38450;height:363;width:1;" filled="f" stroked="t" coordsize="21600,21600" o:gfxdata="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shTL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11146;top:40283;height:468;width:0;" filled="f" stroked="t" coordsize="21600,21600" o:gfxdata="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XhN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5;top:42250;flip:x;height:540;width:1;" filled="f" stroked="t" coordsize="21600,21600" o:gfxdata="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mtC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12360;top:41486;flip:y;height:15;width:465;" filled="f" stroked="t" coordsize="21600,21600" o:gfxdata="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s7Z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3" type="#_x0000_t33" style="position:absolute;left:12360;top:39548;height:1615;width:968;" filled="f" stroked="t" coordsize="21600,21600" o:gfxdata="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xjfergAAADbAAAA&#10;DwAAAAAAAAABACAAAAAiAAAAZHJzL2Rvd25yZXYueG1sUEsBAhQAFAAAAAgAh07iQDMvBZ47AAAA&#10;OQAAABAAAAAAAAAAAQAgAAAABwEAAGRycy9zaGFwZXhtbC54bWxQSwUGAAAAAAYABgBbAQAAsQMA&#10;AAAA&#10;">
                    <v:fill on="f" focussize="0,0"/>
                    <v:stroke weight="0.5pt" color="#000000" joinstyle="miter" endarrow="open"/>
                    <v:imagedata o:title=""/>
                    <o:lock v:ext="edit" aspectratio="f"/>
                  </v:shape>
                  <v:shape id="_x0000_s1026" o:spid="_x0000_s1026" o:spt="34" type="#_x0000_t34" style="position:absolute;left:9931;top:36939;flip:x;height:4562;width:539;rotation:11796480f;" filled="f" stroked="t" coordsize="21600,21600" o:gfxdata="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ncs25AAAA2wAA&#10;AA8AAAAAAAAAAQAgAAAAIgAAAGRycy9kb3ducmV2LnhtbFBLAQIUABQAAAAIAIdO4kAzLwWeOwAA&#10;ADkAAAAQAAAAAAAAAAEAIAAAAAgBAABkcnMvc2hhcGV4bWwueG1sUEsFBgAAAAAGAAYAWwEAALID&#10;AAAAAA==&#10;" adj="0">
                    <v:fill on="f" focussize="0,0"/>
                    <v:stroke weight="0.5pt" color="#000000" joinstyle="miter" endarrow="open"/>
                    <v:imagedata o:title=""/>
                    <o:lock v:ext="edit" aspectratio="f"/>
                  </v:shape>
                  <v:shape id="_x0000_s1026" o:spid="_x0000_s1026" o:spt="34" type="#_x0000_t34" style="position:absolute;left:9930;top:36938;flip:x;height:2609;width:539;rotation:11796480f;" filled="f" stroked="t" coordsize="21600,21600" o:gfxdata="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uUkhvQAA&#10;ANsAAAAPAAAAAAAAAAEAIAAAACIAAABkcnMvZG93bnJldi54bWxQSwECFAAUAAAACACHTuJAMy8F&#10;njsAAAA5AAAAEAAAAAAAAAABACAAAAAMAQAAZHJzL3NoYXBleG1sLnhtbFBLBQYAAAAABgAGAFsB&#10;AAC2AwAAAAA=&#10;" adj="0">
                    <v:fill on="f" focussize="0,0"/>
                    <v:stroke weight="0.5pt" color="#000000" joinstyle="miter" endarrow="open"/>
                    <v:imagedata o:title=""/>
                    <o:lock v:ext="edit" aspectratio="f"/>
                  </v:shape>
                </v:group>
                <v:shape id="_x0000_s1026" o:spid="_x0000_s1026" o:spt="202" type="#_x0000_t202" style="position:absolute;left:9180;top:38404;height:405;width:750;" fillcolor="#FFFFFF" filled="t" stroked="t" coordsize="21600,21600" o:gfxdata="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AkYZvQAA&#10;ANs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suppressAutoHyphens/>
                          <w:bidi w:val="0"/>
                          <w:rPr>
                            <w:rFonts w:hint="eastAsia" w:ascii="Calibri" w:hAnsi="Calibri" w:eastAsia="宋体"/>
                            <w:color w:val="auto"/>
                            <w:lang w:eastAsia="zh-CN"/>
                          </w:rPr>
                        </w:pPr>
                        <w:r>
                          <w:rPr>
                            <w:rFonts w:hint="eastAsia" w:ascii="Calibri" w:hAnsi="Calibri" w:eastAsia="宋体"/>
                            <w:color w:val="auto"/>
                            <w:lang w:eastAsia="zh-CN"/>
                          </w:rPr>
                          <w:t>退改</w:t>
                        </w:r>
                      </w:p>
                    </w:txbxContent>
                  </v:textbox>
                </v:shape>
              </v:group>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shd w:val="solid" w:color="FFFFFF" w:fill="auto"/>
        <w:suppressAutoHyphens/>
        <w:kinsoku/>
        <w:wordWrap/>
        <w:overflowPunct/>
        <w:topLinePunct w:val="0"/>
        <w:autoSpaceDE/>
        <w:autoSpaceDN w:val="0"/>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仿宋" w:cs="Times New Roman"/>
          <w:b w:val="0"/>
          <w:i w:val="0"/>
          <w:snapToGrid/>
          <w:color w:val="000000"/>
          <w:sz w:val="32"/>
          <w:shd w:val="clear" w:color="auto" w:fill="FFFFFF"/>
          <w:lang w:eastAsia="zh-CN"/>
        </w:rPr>
      </w:pPr>
    </w:p>
    <w:p>
      <w:pPr>
        <w:pStyle w:val="3"/>
        <w:pageBreakBefore w:val="0"/>
        <w:kinsoku/>
        <w:wordWrap/>
        <w:overflowPunct/>
        <w:topLinePunct w:val="0"/>
        <w:autoSpaceDE/>
        <w:bidi w:val="0"/>
        <w:adjustRightInd/>
        <w:spacing w:line="600" w:lineRule="exact"/>
        <w:textAlignment w:val="auto"/>
        <w:rPr>
          <w:rFonts w:hint="default" w:ascii="Times New Roman" w:hAnsi="Times New Roman" w:eastAsia="仿宋_GB2312" w:cs="Times New Roman"/>
          <w:b w:val="0"/>
          <w:bCs w:val="0"/>
          <w:sz w:val="32"/>
          <w:szCs w:val="32"/>
          <w:lang w:val="en-US" w:eastAsia="zh-CN"/>
        </w:rPr>
      </w:pP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rPr>
      </w:pPr>
    </w:p>
    <w:p>
      <w:pPr>
        <w:pageBreakBefore w:val="0"/>
        <w:suppressAutoHyphens/>
        <w:kinsoku/>
        <w:wordWrap/>
        <w:overflowPunct/>
        <w:topLinePunct w:val="0"/>
        <w:autoSpaceDE/>
        <w:bidi w:val="0"/>
        <w:adjustRightInd/>
        <w:spacing w:line="600" w:lineRule="exact"/>
        <w:textAlignment w:val="auto"/>
        <w:rPr>
          <w:rFonts w:ascii="Calibri" w:hAnsi="Calibri" w:eastAsia="宋体"/>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sectPr>
      <w:footerReference r:id="rId3" w:type="default"/>
      <w:pgSz w:w="11906" w:h="16838"/>
      <w:pgMar w:top="2098" w:right="1531" w:bottom="1531" w:left="1531"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D8772"/>
    <w:multiLevelType w:val="singleLevel"/>
    <w:tmpl w:val="D0AD8772"/>
    <w:lvl w:ilvl="0" w:tentative="0">
      <w:start w:val="1"/>
      <w:numFmt w:val="chineseCounting"/>
      <w:suff w:val="nothing"/>
      <w:lvlText w:val="%1、"/>
      <w:lvlJc w:val="left"/>
      <w:rPr>
        <w:rFonts w:hint="eastAsia"/>
      </w:rPr>
    </w:lvl>
  </w:abstractNum>
  <w:abstractNum w:abstractNumId="1">
    <w:nsid w:val="0C21B0FD"/>
    <w:multiLevelType w:val="singleLevel"/>
    <w:tmpl w:val="0C21B0F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A3570"/>
    <w:rsid w:val="11B950A0"/>
    <w:rsid w:val="14E8240F"/>
    <w:rsid w:val="2DE71F43"/>
    <w:rsid w:val="38961A76"/>
    <w:rsid w:val="490C1742"/>
    <w:rsid w:val="4D042E74"/>
    <w:rsid w:val="548F2009"/>
    <w:rsid w:val="5AA839A3"/>
    <w:rsid w:val="5ED70949"/>
    <w:rsid w:val="69EF39C3"/>
    <w:rsid w:val="7DFE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widowControl w:val="0"/>
      <w:suppressAutoHyphens/>
      <w:bidi w:val="0"/>
      <w:spacing w:before="340" w:beforeLines="0" w:beforeAutospacing="0" w:after="330" w:afterLines="0" w:afterAutospacing="0" w:line="576" w:lineRule="auto"/>
      <w:jc w:val="both"/>
      <w:outlineLvl w:val="0"/>
    </w:pPr>
    <w:rPr>
      <w:rFonts w:ascii="Calibri" w:hAnsi="Calibri" w:eastAsia="宋体" w:cs="Times New Roman"/>
      <w:b/>
      <w:color w:val="auto"/>
      <w:kern w:val="44"/>
      <w:sz w:val="44"/>
      <w:szCs w:val="24"/>
      <w:lang w:val="en-US" w:eastAsia="zh-CN" w:bidi="ar-SA"/>
    </w:rPr>
  </w:style>
  <w:style w:type="character" w:default="1" w:styleId="10">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customStyle="1" w:styleId="2">
    <w:name w:val="正文-中东欧"/>
    <w:next w:val="3"/>
    <w:qFormat/>
    <w:uiPriority w:val="0"/>
    <w:pPr>
      <w:widowControl w:val="0"/>
      <w:suppressAutoHyphens/>
      <w:bidi w:val="0"/>
      <w:spacing w:before="0" w:after="140" w:line="276" w:lineRule="auto"/>
      <w:ind w:firstLine="560" w:firstLineChars="0"/>
      <w:jc w:val="both"/>
    </w:pPr>
    <w:rPr>
      <w:rFonts w:hint="eastAsia" w:ascii="仿宋_GB2312" w:hAnsi="仿宋_GB2312" w:eastAsia="宋体" w:cs="Times New Roman"/>
      <w:color w:val="000000"/>
      <w:kern w:val="2"/>
      <w:sz w:val="28"/>
      <w:szCs w:val="28"/>
      <w:lang w:val="en-US" w:eastAsia="zh-CN" w:bidi="ar-SA"/>
    </w:rPr>
  </w:style>
  <w:style w:type="paragraph" w:styleId="3">
    <w:name w:val="Body Text 2"/>
    <w:qFormat/>
    <w:uiPriority w:val="0"/>
    <w:pPr>
      <w:widowControl w:val="0"/>
      <w:suppressAutoHyphens/>
      <w:bidi w:val="0"/>
      <w:spacing w:after="120" w:line="480" w:lineRule="auto"/>
      <w:ind w:firstLine="880" w:firstLineChars="200"/>
      <w:jc w:val="both"/>
    </w:pPr>
    <w:rPr>
      <w:rFonts w:ascii="Calibri" w:hAnsi="Calibri" w:eastAsia="宋体" w:cs="Times New Roman"/>
      <w:color w:val="auto"/>
      <w:kern w:val="2"/>
      <w:sz w:val="21"/>
      <w:szCs w:val="24"/>
      <w:lang w:val="en-US" w:eastAsia="zh-CN" w:bidi="ar-SA"/>
    </w:rPr>
  </w:style>
  <w:style w:type="paragraph" w:styleId="5">
    <w:name w:val="Body Text First Indent"/>
    <w:next w:val="1"/>
    <w:qFormat/>
    <w:uiPriority w:val="0"/>
    <w:pPr>
      <w:widowControl w:val="0"/>
      <w:suppressAutoHyphens/>
      <w:bidi w:val="0"/>
      <w:spacing w:before="0" w:after="140" w:line="276" w:lineRule="auto"/>
      <w:ind w:firstLine="420" w:firstLineChars="100"/>
      <w:jc w:val="both"/>
    </w:pPr>
    <w:rPr>
      <w:rFonts w:ascii="Calibri" w:hAnsi="Calibri" w:eastAsia="宋体" w:cs="Times New Roman"/>
      <w:color w:val="auto"/>
      <w:kern w:val="2"/>
      <w:sz w:val="21"/>
      <w:szCs w:val="24"/>
      <w:lang w:val="en-US" w:eastAsia="zh-CN" w:bidi="ar-SA"/>
    </w:rPr>
  </w:style>
  <w:style w:type="paragraph" w:styleId="6">
    <w:name w:val="Body Text"/>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qFormat/>
    <w:uiPriority w:val="0"/>
    <w:rPr>
      <w:b/>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3437</Words>
  <Characters>3714</Characters>
  <Lines>0</Lines>
  <Paragraphs>0</Paragraphs>
  <TotalTime>5</TotalTime>
  <ScaleCrop>false</ScaleCrop>
  <LinksUpToDate>false</LinksUpToDate>
  <CharactersWithSpaces>4059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2023-04-27T06:53:00Z</dcterms:created>
  <dc:creator>Administrator</dc:creator>
  <cp:lastModifiedBy>hp</cp:lastModifiedBy>
  <cp:lastPrinted>2023-04-27T08:15:00Z</cp:lastPrinted>
  <dcterms:modified xsi:type="dcterms:W3CDTF">2024-07-01T08:12:55Z</dcterms:modified>
  <dc:title>            闽科外函〔2023〕号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3B1CF24AC52241858E061DE73AA3919C</vt:lpwstr>
  </property>
</Properties>
</file>