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31680"/>
        <w:rPr>
          <w:rFonts w:cs="Times New Roman"/>
        </w:rPr>
      </w:pPr>
    </w:p>
    <w:p>
      <w:pPr>
        <w:spacing w:beforeLines="50" w:line="400" w:lineRule="exact"/>
        <w:ind w:right="31680" w:rightChars="50"/>
        <w:jc w:val="right"/>
        <w:rPr>
          <w:rFonts w:ascii="仿宋_GB2312" w:cs="仿宋_GB2312"/>
        </w:rPr>
      </w:pPr>
    </w:p>
    <w:p>
      <w:pPr>
        <w:spacing w:beforeLines="50" w:line="800" w:lineRule="exact"/>
        <w:ind w:right="31680" w:rightChars="50"/>
        <w:jc w:val="right"/>
        <w:rPr>
          <w:rFonts w:ascii="仿宋_GB2312"/>
        </w:rPr>
      </w:pPr>
      <w:r>
        <w:rPr>
          <w:rFonts w:hint="eastAsia" w:ascii="仿宋_GB2312" w:hAnsi="仿宋_GB2312" w:cs="仿宋_GB2312"/>
        </w:rPr>
        <w:t>闽科资函〔</w:t>
      </w:r>
      <w:r>
        <w:rPr>
          <w:rFonts w:ascii="仿宋_GB2312" w:hAnsi="仿宋_GB2312" w:cs="仿宋_GB2312"/>
        </w:rPr>
        <w:t>2024</w:t>
      </w:r>
      <w:r>
        <w:rPr>
          <w:rFonts w:hint="eastAsia" w:ascii="仿宋_GB2312" w:hAnsi="仿宋_GB2312" w:cs="仿宋_GB2312"/>
        </w:rPr>
        <w:t>〕</w:t>
      </w:r>
      <w:r>
        <w:rPr>
          <w:rFonts w:ascii="仿宋_GB2312" w:hAnsi="仿宋_GB2312" w:cs="仿宋_GB2312"/>
        </w:rPr>
        <w:t>96</w:t>
      </w:r>
      <w:r>
        <w:rPr>
          <w:rFonts w:hint="eastAsia" w:ascii="仿宋_GB2312" w:hAnsi="仿宋_GB2312" w:cs="仿宋_GB2312"/>
        </w:rPr>
        <w:t>号</w:t>
      </w:r>
    </w:p>
    <w:p>
      <w:pPr>
        <w:spacing w:line="600" w:lineRule="exact"/>
        <w:rPr>
          <w:rFonts w:ascii="宋体" w:hAnsi="宋体" w:eastAsia="宋体" w:cs="宋体"/>
          <w:color w:val="000000"/>
          <w:kern w:val="0"/>
          <w:sz w:val="44"/>
          <w:szCs w:val="44"/>
        </w:rPr>
      </w:pPr>
      <w:r>
        <w:rPr>
          <w:rFonts w:ascii="宋体" w:hAnsi="宋体" w:eastAsia="宋体" w:cs="宋体"/>
          <w:color w:val="000000"/>
          <w:kern w:val="0"/>
          <w:sz w:val="44"/>
          <w:szCs w:val="44"/>
        </w:rPr>
        <w:t xml:space="preserve"> </w:t>
      </w:r>
    </w:p>
    <w:p>
      <w:pPr>
        <w:spacing w:line="600" w:lineRule="exact"/>
        <w:jc w:val="center"/>
        <w:rPr>
          <w:rFonts w:ascii="方正小标宋简体" w:hAnsi="方正小标宋简体" w:eastAsia="方正小标宋简体"/>
          <w:kern w:val="0"/>
          <w:sz w:val="44"/>
          <w:szCs w:val="44"/>
        </w:rPr>
      </w:pPr>
      <w:r>
        <w:rPr>
          <w:rFonts w:hint="eastAsia" w:ascii="方正小标宋简体" w:hAnsi="方正小标宋简体" w:eastAsia="方正小标宋简体" w:cs="方正小标宋简体"/>
          <w:kern w:val="0"/>
          <w:sz w:val="44"/>
          <w:szCs w:val="44"/>
        </w:rPr>
        <w:t>福建省科学技术厅</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福建省工业和信息化厅</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福建金融监管局</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关于进一步加强</w:t>
      </w:r>
    </w:p>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kern w:val="0"/>
          <w:sz w:val="44"/>
          <w:szCs w:val="44"/>
        </w:rPr>
        <w:t>科技保险有关工作的通知</w:t>
      </w:r>
    </w:p>
    <w:p>
      <w:pPr>
        <w:spacing w:line="600" w:lineRule="exact"/>
        <w:ind w:firstLine="31680" w:firstLineChars="200"/>
        <w:jc w:val="center"/>
        <w:rPr>
          <w:rFonts w:ascii="仿宋" w:hAnsi="仿宋" w:eastAsia="仿宋"/>
        </w:rPr>
      </w:pPr>
    </w:p>
    <w:p>
      <w:pPr>
        <w:spacing w:line="600" w:lineRule="exact"/>
        <w:rPr>
          <w:rFonts w:ascii="仿宋_GB2312"/>
        </w:rPr>
      </w:pPr>
      <w:r>
        <w:rPr>
          <w:rFonts w:hint="eastAsia" w:ascii="仿宋_GB2312" w:hAnsi="仿宋_GB2312" w:cs="仿宋_GB2312"/>
        </w:rPr>
        <w:t>各设区市科技局、工业和信息化局，平潭综合实验区经发局，各金融</w:t>
      </w:r>
      <w:r>
        <w:rPr>
          <w:rFonts w:hint="eastAsia" w:ascii="仿宋_GB2312" w:hAnsi="仿宋_GB2312" w:cs="仿宋_GB2312"/>
          <w:shd w:val="clear" w:color="auto" w:fill="FEFEFE"/>
        </w:rPr>
        <w:t>监管分局、各直属金融监管支局，各财险公司省级分公司：</w:t>
      </w:r>
    </w:p>
    <w:p>
      <w:pPr>
        <w:spacing w:line="600" w:lineRule="exact"/>
        <w:ind w:firstLine="31680" w:firstLineChars="200"/>
        <w:rPr>
          <w:rFonts w:ascii="仿宋_GB2312"/>
        </w:rPr>
      </w:pPr>
      <w:r>
        <w:rPr>
          <w:rFonts w:hint="eastAsia" w:ascii="仿宋_GB2312" w:hAnsi="仿宋_GB2312" w:cs="仿宋_GB2312"/>
        </w:rPr>
        <w:t>为贯彻《科技部办公厅关于营造更好环境支持科技型中小企业研发的通知》（国科办区〔</w:t>
      </w:r>
      <w:r>
        <w:rPr>
          <w:rFonts w:ascii="仿宋_GB2312" w:hAnsi="仿宋_GB2312" w:cs="仿宋_GB2312"/>
        </w:rPr>
        <w:t>2022</w:t>
      </w:r>
      <w:r>
        <w:rPr>
          <w:rFonts w:hint="eastAsia" w:ascii="仿宋_GB2312" w:hAnsi="仿宋_GB2312" w:cs="仿宋_GB2312"/>
        </w:rPr>
        <w:t>〕</w:t>
      </w:r>
      <w:r>
        <w:rPr>
          <w:rFonts w:ascii="仿宋_GB2312" w:hAnsi="仿宋_GB2312" w:cs="仿宋_GB2312"/>
        </w:rPr>
        <w:t>2</w:t>
      </w:r>
      <w:r>
        <w:rPr>
          <w:rFonts w:hint="eastAsia" w:ascii="仿宋_GB2312" w:hAnsi="仿宋_GB2312" w:cs="仿宋_GB2312"/>
        </w:rPr>
        <w:t>号）《国家金融监督管理总局关于加强科技型企业全生命周期金融服务的通知》（金发〔</w:t>
      </w:r>
      <w:r>
        <w:rPr>
          <w:rFonts w:ascii="仿宋_GB2312" w:hAnsi="仿宋_GB2312" w:cs="仿宋_GB2312"/>
        </w:rPr>
        <w:t>2024</w:t>
      </w:r>
      <w:r>
        <w:rPr>
          <w:rFonts w:hint="eastAsia" w:ascii="仿宋_GB2312" w:hAnsi="仿宋_GB2312" w:cs="仿宋_GB2312"/>
        </w:rPr>
        <w:t>〕</w:t>
      </w:r>
      <w:r>
        <w:rPr>
          <w:rFonts w:ascii="仿宋_GB2312" w:hAnsi="仿宋_GB2312" w:cs="仿宋_GB2312"/>
        </w:rPr>
        <w:t>2</w:t>
      </w:r>
      <w:r>
        <w:rPr>
          <w:rFonts w:hint="eastAsia" w:ascii="仿宋_GB2312" w:hAnsi="仿宋_GB2312" w:cs="仿宋_GB2312"/>
        </w:rPr>
        <w:t>号）等精神，强化我省科技保险补贴资金激励效应，进一步促进企业科技创新，现将有关事项通知如下：</w:t>
      </w:r>
    </w:p>
    <w:p>
      <w:pPr>
        <w:spacing w:line="600" w:lineRule="exact"/>
        <w:ind w:firstLine="31680" w:firstLineChars="200"/>
        <w:rPr>
          <w:rFonts w:ascii="仿宋_GB2312"/>
        </w:rPr>
      </w:pPr>
      <w:r>
        <w:rPr>
          <w:rFonts w:hint="eastAsia" w:ascii="黑体" w:hAnsi="黑体" w:eastAsia="黑体" w:cs="黑体"/>
        </w:rPr>
        <w:t>一、扩大补贴对象</w:t>
      </w:r>
    </w:p>
    <w:p>
      <w:pPr>
        <w:spacing w:line="600" w:lineRule="exact"/>
        <w:ind w:firstLine="640"/>
        <w:rPr>
          <w:rFonts w:ascii="仿宋_GB2312" w:cs="仿宋_GB2312"/>
        </w:rPr>
      </w:pPr>
      <w:r>
        <w:rPr>
          <w:rFonts w:hint="eastAsia" w:ascii="仿宋_GB2312" w:hAnsi="仿宋_GB2312" w:cs="仿宋_GB2312"/>
        </w:rPr>
        <w:t>将我省行政区划内（不包括计划单列市）的国家级高新技术企业、科技型中小企业、技术先进型服务企业、瞪羚企业、链主企业、专精特新“小巨人”、省级创新型中小企业、省级专精特新中小企业等企业均列为补贴对象。</w:t>
      </w:r>
    </w:p>
    <w:p>
      <w:pPr>
        <w:spacing w:line="600" w:lineRule="exact"/>
        <w:ind w:firstLine="640"/>
        <w:rPr>
          <w:rFonts w:ascii="仿宋_GB2312"/>
        </w:rPr>
      </w:pPr>
      <w:bookmarkStart w:id="0" w:name="_GoBack"/>
      <w:bookmarkEnd w:id="0"/>
      <w:r>
        <w:rPr>
          <w:rFonts w:hint="eastAsia" w:ascii="黑体" w:hAnsi="黑体" w:eastAsia="黑体" w:cs="黑体"/>
        </w:rPr>
        <w:t>二、优化补贴险种</w:t>
      </w:r>
    </w:p>
    <w:p>
      <w:pPr>
        <w:spacing w:line="600" w:lineRule="exact"/>
        <w:ind w:firstLine="31680" w:firstLineChars="200"/>
        <w:rPr>
          <w:rFonts w:ascii="仿宋_GB2312"/>
        </w:rPr>
      </w:pPr>
      <w:r>
        <w:rPr>
          <w:rFonts w:hint="eastAsia" w:ascii="仿宋_GB2312" w:hAnsi="仿宋_GB2312" w:cs="仿宋_GB2312"/>
        </w:rPr>
        <w:t>对科技保险中的关键研发设备保险、产品质量保证保险、产品研发责任保险、研发中断保险、科技成果转化费用损失保险、科技项目研发费用损失保险、小额贷款保证保险、高管人员和关键研发人员团体意外伤害保险、高管人员和关键研发人员团体健康保险（以上</w:t>
      </w:r>
      <w:r>
        <w:rPr>
          <w:rFonts w:ascii="仿宋_GB2312" w:hAnsi="仿宋_GB2312" w:cs="仿宋_GB2312"/>
        </w:rPr>
        <w:t>9</w:t>
      </w:r>
      <w:r>
        <w:rPr>
          <w:rFonts w:hint="eastAsia" w:ascii="仿宋_GB2312" w:hAnsi="仿宋_GB2312" w:cs="仿宋_GB2312"/>
        </w:rPr>
        <w:t>个险种称为</w:t>
      </w:r>
      <w:r>
        <w:rPr>
          <w:rFonts w:ascii="仿宋_GB2312" w:hAnsi="仿宋_GB2312" w:cs="仿宋_GB2312"/>
        </w:rPr>
        <w:t>A</w:t>
      </w:r>
      <w:r>
        <w:rPr>
          <w:rFonts w:hint="eastAsia" w:ascii="仿宋_GB2312" w:hAnsi="仿宋_GB2312" w:cs="仿宋_GB2312"/>
        </w:rPr>
        <w:t>类险种）以及产品责任保险（称</w:t>
      </w:r>
      <w:r>
        <w:rPr>
          <w:rFonts w:ascii="仿宋_GB2312" w:hAnsi="仿宋_GB2312" w:cs="仿宋_GB2312"/>
        </w:rPr>
        <w:t>B</w:t>
      </w:r>
      <w:r>
        <w:rPr>
          <w:rFonts w:hint="eastAsia" w:ascii="仿宋_GB2312" w:hAnsi="仿宋_GB2312" w:cs="仿宋_GB2312"/>
        </w:rPr>
        <w:t>类险种）等</w:t>
      </w:r>
      <w:r>
        <w:rPr>
          <w:rFonts w:ascii="仿宋_GB2312" w:hAnsi="仿宋_GB2312" w:cs="仿宋_GB2312"/>
        </w:rPr>
        <w:t>10</w:t>
      </w:r>
      <w:r>
        <w:rPr>
          <w:rFonts w:hint="eastAsia" w:ascii="仿宋_GB2312" w:hAnsi="仿宋_GB2312" w:cs="仿宋_GB2312"/>
        </w:rPr>
        <w:t>个险种予以保费补贴。</w:t>
      </w:r>
    </w:p>
    <w:p>
      <w:pPr>
        <w:spacing w:line="600" w:lineRule="exact"/>
        <w:ind w:firstLine="31680" w:firstLineChars="200"/>
        <w:rPr>
          <w:rFonts w:ascii="黑体" w:hAnsi="黑体" w:eastAsia="黑体"/>
        </w:rPr>
      </w:pPr>
      <w:r>
        <w:rPr>
          <w:rFonts w:hint="eastAsia" w:ascii="黑体" w:hAnsi="黑体" w:eastAsia="黑体" w:cs="黑体"/>
        </w:rPr>
        <w:t>三、提高补贴标准</w:t>
      </w:r>
    </w:p>
    <w:p>
      <w:pPr>
        <w:spacing w:line="600" w:lineRule="exact"/>
        <w:ind w:firstLine="640"/>
        <w:rPr>
          <w:rFonts w:ascii="仿宋_GB2312"/>
        </w:rPr>
      </w:pPr>
      <w:r>
        <w:rPr>
          <w:rFonts w:hint="eastAsia" w:ascii="仿宋_GB2312" w:hAnsi="仿宋_GB2312" w:cs="仿宋_GB2312"/>
        </w:rPr>
        <w:t>每个企业每年享受的科技保险最高保费补贴总额提高至</w:t>
      </w:r>
      <w:r>
        <w:rPr>
          <w:rFonts w:ascii="仿宋_GB2312" w:hAnsi="仿宋_GB2312" w:cs="仿宋_GB2312"/>
        </w:rPr>
        <w:t>50</w:t>
      </w:r>
      <w:r>
        <w:rPr>
          <w:rFonts w:hint="eastAsia" w:ascii="仿宋_GB2312" w:hAnsi="仿宋_GB2312" w:cs="仿宋_GB2312"/>
        </w:rPr>
        <w:t>万元，在年度补贴资金额度内定额补贴。对已参加科技保险的补贴对象，按以下二类标准给予补贴：</w:t>
      </w:r>
    </w:p>
    <w:p>
      <w:pPr>
        <w:numPr>
          <w:ilvl w:val="255"/>
          <w:numId w:val="0"/>
        </w:numPr>
        <w:spacing w:line="600" w:lineRule="exact"/>
        <w:ind w:firstLine="31680" w:firstLineChars="200"/>
        <w:rPr>
          <w:rFonts w:ascii="仿宋_GB2312"/>
        </w:rPr>
      </w:pPr>
      <w:r>
        <w:rPr>
          <w:rFonts w:hint="eastAsia" w:ascii="楷体_GB2312" w:hAnsi="楷体_GB2312" w:eastAsia="楷体_GB2312" w:cs="楷体_GB2312"/>
        </w:rPr>
        <w:t>（一）</w:t>
      </w:r>
      <w:r>
        <w:rPr>
          <w:rFonts w:ascii="楷体_GB2312" w:hAnsi="楷体_GB2312" w:eastAsia="楷体_GB2312" w:cs="楷体_GB2312"/>
        </w:rPr>
        <w:t>A</w:t>
      </w:r>
      <w:r>
        <w:rPr>
          <w:rFonts w:hint="eastAsia" w:ascii="楷体_GB2312" w:hAnsi="楷体_GB2312" w:eastAsia="楷体_GB2312" w:cs="楷体_GB2312"/>
        </w:rPr>
        <w:t>类险种。</w:t>
      </w:r>
      <w:r>
        <w:rPr>
          <w:rFonts w:hint="eastAsia" w:ascii="仿宋_GB2312" w:hAnsi="仿宋_GB2312" w:cs="仿宋_GB2312"/>
        </w:rPr>
        <w:t>关键研发设备保险、产品质量保证保险、产品研发责任保险、小额贷款保证保险四个险种年度保费补贴比例提高至</w:t>
      </w:r>
      <w:r>
        <w:rPr>
          <w:rFonts w:ascii="仿宋_GB2312" w:hAnsi="仿宋_GB2312" w:cs="仿宋_GB2312"/>
        </w:rPr>
        <w:t>50%</w:t>
      </w:r>
      <w:r>
        <w:rPr>
          <w:rFonts w:hint="eastAsia" w:ascii="仿宋_GB2312" w:hAnsi="仿宋_GB2312" w:cs="仿宋_GB2312"/>
        </w:rPr>
        <w:t>；高管人员和关键研发人员团体意外伤害保险险种年度保费补贴比例提高至</w:t>
      </w:r>
      <w:r>
        <w:rPr>
          <w:rFonts w:ascii="仿宋_GB2312" w:hAnsi="仿宋_GB2312" w:cs="仿宋_GB2312"/>
        </w:rPr>
        <w:t>50%</w:t>
      </w:r>
      <w:r>
        <w:rPr>
          <w:rFonts w:hint="eastAsia" w:ascii="仿宋_GB2312" w:hAnsi="仿宋_GB2312" w:cs="仿宋_GB2312"/>
        </w:rPr>
        <w:t>；研发中断保险、科技成果转化费用损失保险、科技项目研发费用损失保险、高管人员和关键研发人员团体健康保险按企业实际支出的年度险种保费的</w:t>
      </w:r>
      <w:r>
        <w:rPr>
          <w:rFonts w:ascii="仿宋_GB2312" w:hAnsi="仿宋_GB2312" w:cs="仿宋_GB2312"/>
        </w:rPr>
        <w:t>50%</w:t>
      </w:r>
      <w:r>
        <w:rPr>
          <w:rFonts w:hint="eastAsia" w:ascii="仿宋_GB2312" w:hAnsi="仿宋_GB2312" w:cs="仿宋_GB2312"/>
        </w:rPr>
        <w:t>给予补贴；</w:t>
      </w:r>
    </w:p>
    <w:p>
      <w:pPr>
        <w:spacing w:line="600" w:lineRule="exact"/>
        <w:ind w:firstLine="31680" w:firstLineChars="200"/>
        <w:rPr>
          <w:rFonts w:ascii="仿宋_GB2312"/>
        </w:rPr>
      </w:pPr>
      <w:r>
        <w:rPr>
          <w:rFonts w:hint="eastAsia" w:ascii="楷体_GB2312" w:hAnsi="楷体_GB2312" w:eastAsia="楷体_GB2312" w:cs="楷体_GB2312"/>
        </w:rPr>
        <w:t>（二）</w:t>
      </w:r>
      <w:r>
        <w:rPr>
          <w:rFonts w:ascii="楷体_GB2312" w:hAnsi="楷体_GB2312" w:eastAsia="楷体_GB2312" w:cs="楷体_GB2312"/>
        </w:rPr>
        <w:t>B</w:t>
      </w:r>
      <w:r>
        <w:rPr>
          <w:rFonts w:hint="eastAsia" w:ascii="楷体_GB2312" w:hAnsi="楷体_GB2312" w:eastAsia="楷体_GB2312" w:cs="楷体_GB2312"/>
        </w:rPr>
        <w:t>类险种。</w:t>
      </w:r>
      <w:r>
        <w:rPr>
          <w:rFonts w:hint="eastAsia" w:ascii="仿宋_GB2312" w:hAnsi="仿宋_GB2312" w:cs="仿宋_GB2312"/>
        </w:rPr>
        <w:t>产品责任保险按企业实际支出的年度险种保费的</w:t>
      </w:r>
      <w:r>
        <w:rPr>
          <w:rFonts w:ascii="仿宋_GB2312" w:hAnsi="仿宋_GB2312" w:cs="仿宋_GB2312"/>
        </w:rPr>
        <w:t>10%</w:t>
      </w:r>
      <w:r>
        <w:rPr>
          <w:rFonts w:hint="eastAsia" w:ascii="仿宋_GB2312" w:hAnsi="仿宋_GB2312" w:cs="仿宋_GB2312"/>
        </w:rPr>
        <w:t>给予补贴；</w:t>
      </w:r>
    </w:p>
    <w:p>
      <w:pPr>
        <w:spacing w:line="600" w:lineRule="exact"/>
        <w:ind w:firstLine="31680" w:firstLineChars="200"/>
        <w:rPr>
          <w:rFonts w:ascii="仿宋_GB2312"/>
        </w:rPr>
      </w:pPr>
      <w:r>
        <w:rPr>
          <w:rFonts w:hint="eastAsia" w:ascii="仿宋_GB2312" w:hAnsi="仿宋_GB2312" w:cs="仿宋_GB2312"/>
        </w:rPr>
        <w:t>每个企业每年享受的最高保费补贴总额不超过</w:t>
      </w:r>
      <w:r>
        <w:rPr>
          <w:rFonts w:ascii="仿宋_GB2312" w:hAnsi="仿宋_GB2312" w:cs="仿宋_GB2312"/>
        </w:rPr>
        <w:t>50</w:t>
      </w:r>
      <w:r>
        <w:rPr>
          <w:rFonts w:hint="eastAsia" w:ascii="仿宋_GB2312" w:hAnsi="仿宋_GB2312" w:cs="仿宋_GB2312"/>
        </w:rPr>
        <w:t>万元，企业某项科技保险如已申报或已获得其他省级财政资金支持（含其他部门安排的专项资金），不重复补贴。</w:t>
      </w:r>
    </w:p>
    <w:p>
      <w:pPr>
        <w:spacing w:line="600" w:lineRule="exact"/>
        <w:ind w:firstLine="31680" w:firstLineChars="200"/>
        <w:rPr>
          <w:rFonts w:ascii="仿宋_GB2312"/>
        </w:rPr>
      </w:pPr>
      <w:r>
        <w:rPr>
          <w:rFonts w:hint="eastAsia" w:ascii="仿宋_GB2312" w:hAnsi="仿宋_GB2312" w:cs="仿宋_GB2312"/>
        </w:rPr>
        <w:t>企业一次性投保期限最长为一年。</w:t>
      </w:r>
    </w:p>
    <w:p>
      <w:pPr>
        <w:snapToGrid w:val="0"/>
        <w:spacing w:line="600" w:lineRule="exact"/>
        <w:ind w:firstLine="31680" w:firstLineChars="196"/>
        <w:rPr>
          <w:rFonts w:ascii="黑体" w:hAnsi="宋体" w:eastAsia="黑体"/>
        </w:rPr>
      </w:pPr>
      <w:r>
        <w:rPr>
          <w:rFonts w:hint="eastAsia" w:ascii="黑体" w:hAnsi="黑体" w:eastAsia="黑体" w:cs="黑体"/>
        </w:rPr>
        <w:t>四、明确</w:t>
      </w:r>
      <w:r>
        <w:rPr>
          <w:rFonts w:hint="eastAsia" w:ascii="黑体" w:hAnsi="宋体" w:eastAsia="黑体" w:cs="黑体"/>
        </w:rPr>
        <w:t>资金申报程序</w:t>
      </w:r>
    </w:p>
    <w:p>
      <w:pPr>
        <w:snapToGrid w:val="0"/>
        <w:spacing w:line="600" w:lineRule="exact"/>
        <w:ind w:firstLine="31680" w:firstLineChars="196"/>
        <w:rPr>
          <w:rFonts w:ascii="仿宋_GB2312"/>
        </w:rPr>
      </w:pPr>
      <w:r>
        <w:rPr>
          <w:rFonts w:hint="eastAsia" w:ascii="仿宋_GB2312" w:hAnsi="仿宋_GB2312" w:cs="仿宋_GB2312"/>
        </w:rPr>
        <w:t>科技保险补贴采取后补助方式。由企业按要求在“福建省科技成果转移转化公共服务平台”上填写科技保险补贴资金申请表，经省科技厅组织完成初审、复核以及科技保险统计、与保险公司对账等审核工作后，由省科技厅按财政预算资金拨付的有关规定将补贴资金计划上报同级财政审核，同意后拨付给申请企业。</w:t>
      </w:r>
    </w:p>
    <w:p>
      <w:pPr>
        <w:spacing w:line="600" w:lineRule="exact"/>
        <w:ind w:firstLine="31680" w:firstLineChars="200"/>
        <w:rPr>
          <w:rFonts w:ascii="仿宋_GB2312"/>
        </w:rPr>
      </w:pPr>
      <w:r>
        <w:rPr>
          <w:rFonts w:hint="eastAsia" w:ascii="黑体" w:hAnsi="黑体" w:eastAsia="黑体" w:cs="黑体"/>
        </w:rPr>
        <w:t>五、强化精准服务</w:t>
      </w:r>
    </w:p>
    <w:p>
      <w:pPr>
        <w:spacing w:line="600" w:lineRule="exact"/>
        <w:ind w:firstLine="31680" w:firstLineChars="200"/>
        <w:rPr>
          <w:rFonts w:ascii="仿宋_GB2312"/>
        </w:rPr>
      </w:pPr>
      <w:r>
        <w:rPr>
          <w:rFonts w:hint="eastAsia" w:ascii="仿宋_GB2312" w:hAnsi="仿宋_GB2312" w:cs="仿宋_GB2312"/>
        </w:rPr>
        <w:t>保险机构要落实科技保险发展主体责任，建立科技保险协调规划和资源保障机制，统筹推动科技保险发展，充分发挥科技保险对科技型企业研发创新、落地应用、经营存续各环节风险的保障作用，要研究不同生命周期科技型企业的风险保障需求，通过不同险种的组合，结合“保险</w:t>
      </w:r>
      <w:r>
        <w:rPr>
          <w:rFonts w:ascii="仿宋_GB2312" w:hAnsi="仿宋_GB2312" w:cs="仿宋_GB2312"/>
        </w:rPr>
        <w:t>+</w:t>
      </w:r>
      <w:r>
        <w:rPr>
          <w:rFonts w:hint="eastAsia" w:ascii="仿宋_GB2312" w:hAnsi="仿宋_GB2312" w:cs="仿宋_GB2312"/>
        </w:rPr>
        <w:t>服务”的理念，促进保险风险保障与研发创新的长周期性相契合。要加强科技保险业务合规性审查，持续强化内部业务控制和风险管理。</w:t>
      </w:r>
    </w:p>
    <w:p>
      <w:pPr>
        <w:spacing w:line="600" w:lineRule="exact"/>
        <w:ind w:firstLine="31680" w:firstLineChars="200"/>
        <w:rPr>
          <w:rFonts w:ascii="仿宋_GB2312"/>
        </w:rPr>
      </w:pPr>
      <w:r>
        <w:rPr>
          <w:rFonts w:hint="eastAsia" w:ascii="黑体" w:hAnsi="黑体" w:eastAsia="黑体" w:cs="黑体"/>
        </w:rPr>
        <w:t>六、加大政策宣传</w:t>
      </w:r>
    </w:p>
    <w:p>
      <w:pPr>
        <w:spacing w:line="600" w:lineRule="exact"/>
        <w:ind w:firstLine="31680" w:firstLineChars="200"/>
        <w:rPr>
          <w:rFonts w:ascii="仿宋_GB2312"/>
        </w:rPr>
      </w:pPr>
      <w:r>
        <w:rPr>
          <w:rFonts w:hint="eastAsia" w:ascii="仿宋_GB2312" w:hAnsi="仿宋_GB2312" w:cs="仿宋_GB2312"/>
        </w:rPr>
        <w:t>各级行业主管部门要加大政策宣传力度，结合辖区内科技资源实际，因地制宜细化落实政策，推动建立辖区内科技型企业保险对接机制，形成促进科技保险发展的良好环境。各地要及时总结当地科技保险良好实践做法，加大经验宣传推广交流力度，不断总结成功经验，提升科技保险发展水平，充分发挥对科技型企业的保障支持作用。</w:t>
      </w:r>
    </w:p>
    <w:p>
      <w:pPr>
        <w:snapToGrid w:val="0"/>
        <w:spacing w:line="600" w:lineRule="exact"/>
        <w:ind w:firstLine="31680" w:firstLineChars="200"/>
        <w:rPr>
          <w:rFonts w:ascii="仿宋_GB2312"/>
        </w:rPr>
      </w:pPr>
      <w:r>
        <w:rPr>
          <w:rFonts w:hint="eastAsia" w:ascii="仿宋_GB2312" w:hAnsi="仿宋_GB2312" w:cs="仿宋_GB2312"/>
        </w:rPr>
        <w:t>业务咨询联系人：刘芯颉，</w:t>
      </w:r>
      <w:r>
        <w:rPr>
          <w:rFonts w:ascii="仿宋_GB2312" w:hAnsi="仿宋_GB2312" w:cs="仿宋_GB2312"/>
        </w:rPr>
        <w:t>0591-87883017</w:t>
      </w:r>
    </w:p>
    <w:p>
      <w:pPr>
        <w:snapToGrid w:val="0"/>
        <w:spacing w:line="600" w:lineRule="exact"/>
        <w:ind w:firstLine="31680" w:firstLineChars="200"/>
        <w:rPr>
          <w:rFonts w:ascii="仿宋_GB2312"/>
          <w:shd w:val="clear" w:color="auto" w:fill="FFFFFF"/>
        </w:rPr>
      </w:pPr>
      <w:r>
        <w:rPr>
          <w:rFonts w:hint="eastAsia" w:ascii="仿宋_GB2312" w:hAnsi="仿宋_GB2312" w:cs="仿宋_GB2312"/>
          <w:shd w:val="clear" w:color="auto" w:fill="FFFFFF"/>
        </w:rPr>
        <w:t>系统技术支持电话：</w:t>
      </w:r>
      <w:r>
        <w:rPr>
          <w:rFonts w:ascii="仿宋_GB2312" w:hAnsi="仿宋_GB2312" w:cs="仿宋_GB2312"/>
        </w:rPr>
        <w:t>0591-87882011</w:t>
      </w:r>
    </w:p>
    <w:p>
      <w:pPr>
        <w:snapToGrid w:val="0"/>
        <w:spacing w:line="600" w:lineRule="exact"/>
        <w:ind w:firstLine="31680" w:firstLineChars="200"/>
        <w:rPr>
          <w:rFonts w:ascii="仿宋_GB2312"/>
        </w:rPr>
      </w:pPr>
    </w:p>
    <w:p>
      <w:pPr>
        <w:snapToGrid w:val="0"/>
        <w:spacing w:line="600" w:lineRule="exact"/>
        <w:ind w:firstLine="31680" w:firstLineChars="150"/>
        <w:rPr>
          <w:rFonts w:ascii="仿宋_GB2312"/>
        </w:rPr>
      </w:pPr>
    </w:p>
    <w:p>
      <w:pPr>
        <w:snapToGrid w:val="0"/>
        <w:spacing w:line="600" w:lineRule="exact"/>
        <w:ind w:firstLine="31680" w:firstLineChars="200"/>
        <w:rPr>
          <w:rFonts w:ascii="仿宋_GB2312"/>
          <w:kern w:val="0"/>
        </w:rPr>
      </w:pPr>
      <w:r>
        <w:rPr>
          <w:rFonts w:hint="eastAsia" w:ascii="仿宋_GB2312" w:cs="仿宋_GB2312"/>
          <w:kern w:val="0"/>
        </w:rPr>
        <w:t>附件：实际保险费缴纳表（承保科技保险的保险公司填</w:t>
      </w:r>
    </w:p>
    <w:p>
      <w:pPr>
        <w:snapToGrid w:val="0"/>
        <w:spacing w:line="600" w:lineRule="exact"/>
        <w:ind w:firstLine="31680" w:firstLineChars="200"/>
        <w:rPr>
          <w:rFonts w:ascii="仿宋_GB2312"/>
          <w:kern w:val="0"/>
        </w:rPr>
      </w:pPr>
      <w:r>
        <w:rPr>
          <w:rFonts w:ascii="仿宋_GB2312" w:cs="仿宋_GB2312"/>
          <w:kern w:val="0"/>
        </w:rPr>
        <w:t xml:space="preserve">      </w:t>
      </w:r>
      <w:r>
        <w:rPr>
          <w:rFonts w:hint="eastAsia" w:ascii="仿宋_GB2312" w:cs="仿宋_GB2312"/>
          <w:kern w:val="0"/>
        </w:rPr>
        <w:t>报）</w:t>
      </w:r>
    </w:p>
    <w:p>
      <w:pPr>
        <w:spacing w:line="600" w:lineRule="exact"/>
        <w:rPr>
          <w:rFonts w:ascii="仿宋_GB2312"/>
        </w:rPr>
      </w:pPr>
    </w:p>
    <w:p>
      <w:pPr>
        <w:spacing w:line="600" w:lineRule="exact"/>
        <w:rPr>
          <w:rFonts w:ascii="仿宋_GB2312"/>
        </w:rPr>
      </w:pPr>
    </w:p>
    <w:p>
      <w:pPr>
        <w:spacing w:line="600" w:lineRule="exact"/>
        <w:rPr>
          <w:rFonts w:ascii="仿宋_GB2312"/>
        </w:rPr>
      </w:pPr>
    </w:p>
    <w:p>
      <w:pPr>
        <w:spacing w:line="600" w:lineRule="exact"/>
        <w:rPr>
          <w:rFonts w:ascii="仿宋_GB2312"/>
          <w:spacing w:val="-20"/>
        </w:rPr>
      </w:pPr>
      <w:r>
        <w:rPr>
          <w:rFonts w:hint="eastAsia" w:ascii="仿宋_GB2312" w:hAnsi="仿宋_GB2312" w:cs="仿宋_GB2312"/>
          <w:spacing w:val="-20"/>
        </w:rPr>
        <w:t>福建省科学技术厅</w:t>
      </w:r>
      <w:r>
        <w:rPr>
          <w:rFonts w:ascii="仿宋_GB2312" w:hAnsi="仿宋_GB2312" w:cs="仿宋_GB2312"/>
          <w:spacing w:val="-20"/>
        </w:rPr>
        <w:t xml:space="preserve">     </w:t>
      </w:r>
      <w:r>
        <w:rPr>
          <w:rFonts w:hint="eastAsia" w:ascii="仿宋_GB2312" w:hAnsi="仿宋_GB2312" w:cs="仿宋_GB2312"/>
          <w:spacing w:val="-20"/>
        </w:rPr>
        <w:t>福建省工业和信息化厅</w:t>
      </w:r>
      <w:r>
        <w:rPr>
          <w:rFonts w:ascii="仿宋_GB2312" w:hAnsi="仿宋_GB2312" w:cs="仿宋_GB2312"/>
          <w:spacing w:val="-20"/>
        </w:rPr>
        <w:t xml:space="preserve">     </w:t>
      </w:r>
      <w:r>
        <w:rPr>
          <w:rFonts w:hint="eastAsia" w:ascii="仿宋_GB2312" w:hAnsi="仿宋_GB2312" w:cs="仿宋_GB2312"/>
          <w:spacing w:val="-20"/>
        </w:rPr>
        <w:t>福建金融监管局</w:t>
      </w:r>
    </w:p>
    <w:p>
      <w:pPr>
        <w:spacing w:line="600" w:lineRule="exact"/>
        <w:jc w:val="right"/>
        <w:rPr>
          <w:rFonts w:ascii="仿宋_GB2312"/>
        </w:rPr>
      </w:pPr>
      <w:r>
        <w:rPr>
          <w:rFonts w:ascii="仿宋_GB2312" w:hAnsi="仿宋_GB2312" w:cs="仿宋_GB2312"/>
        </w:rPr>
        <w:t>2024</w:t>
      </w:r>
      <w:r>
        <w:rPr>
          <w:rFonts w:hint="eastAsia" w:ascii="仿宋_GB2312" w:hAnsi="仿宋_GB2312" w:cs="仿宋_GB2312"/>
        </w:rPr>
        <w:t>年</w:t>
      </w:r>
      <w:r>
        <w:rPr>
          <w:rFonts w:ascii="仿宋_GB2312" w:hAnsi="仿宋_GB2312" w:cs="仿宋_GB2312"/>
        </w:rPr>
        <w:t>6</w:t>
      </w:r>
      <w:r>
        <w:rPr>
          <w:rFonts w:hint="eastAsia" w:ascii="仿宋_GB2312" w:hAnsi="仿宋_GB2312" w:cs="仿宋_GB2312"/>
        </w:rPr>
        <w:t>月</w:t>
      </w:r>
      <w:r>
        <w:rPr>
          <w:rFonts w:ascii="仿宋_GB2312" w:hAnsi="仿宋_GB2312" w:cs="仿宋_GB2312"/>
        </w:rPr>
        <w:t>30</w:t>
      </w:r>
      <w:r>
        <w:rPr>
          <w:rFonts w:hint="eastAsia" w:ascii="仿宋_GB2312" w:hAnsi="仿宋_GB2312" w:cs="仿宋_GB2312"/>
        </w:rPr>
        <w:t>日</w:t>
      </w:r>
    </w:p>
    <w:p>
      <w:pPr>
        <w:spacing w:line="600" w:lineRule="exact"/>
        <w:ind w:firstLine="31680" w:firstLineChars="200"/>
        <w:rPr>
          <w:rFonts w:ascii="仿宋_GB2312"/>
        </w:rPr>
      </w:pPr>
      <w:r>
        <w:rPr>
          <w:rFonts w:ascii="仿宋_GB2312" w:hAnsi="仿宋_GB2312" w:cs="仿宋_GB2312"/>
        </w:rPr>
        <w:t xml:space="preserve">             </w:t>
      </w:r>
    </w:p>
    <w:p>
      <w:pPr>
        <w:spacing w:line="600" w:lineRule="exact"/>
        <w:rPr>
          <w:rFonts w:ascii="仿宋_GB2312"/>
        </w:rPr>
      </w:pPr>
      <w:r>
        <w:rPr>
          <w:rFonts w:ascii="仿宋_GB2312" w:hAnsi="仿宋_GB2312" w:cs="仿宋_GB2312"/>
        </w:rPr>
        <w:t xml:space="preserve">    </w:t>
      </w:r>
      <w:r>
        <w:rPr>
          <w:rFonts w:hint="eastAsia" w:ascii="仿宋_GB2312" w:hAnsi="仿宋_GB2312" w:cs="仿宋_GB2312"/>
        </w:rPr>
        <w:t>（此件主动公开）</w:t>
      </w:r>
    </w:p>
    <w:p>
      <w:pPr>
        <w:spacing w:line="600" w:lineRule="exact"/>
        <w:rPr>
          <w:rFonts w:ascii="仿宋_GB2312"/>
        </w:rPr>
      </w:pPr>
    </w:p>
    <w:p>
      <w:pPr>
        <w:spacing w:line="600" w:lineRule="exact"/>
        <w:rPr>
          <w:rFonts w:ascii="仿宋_GB2312"/>
        </w:rPr>
      </w:pPr>
    </w:p>
    <w:p>
      <w:pPr>
        <w:spacing w:line="600" w:lineRule="exact"/>
        <w:rPr>
          <w:rFonts w:ascii="仿宋_GB2312"/>
        </w:rPr>
      </w:pPr>
    </w:p>
    <w:p>
      <w:pPr>
        <w:spacing w:line="600" w:lineRule="exact"/>
        <w:rPr>
          <w:rFonts w:ascii="仿宋_GB2312"/>
        </w:rPr>
      </w:pPr>
    </w:p>
    <w:p>
      <w:pPr>
        <w:spacing w:line="600" w:lineRule="exact"/>
        <w:rPr>
          <w:rFonts w:ascii="仿宋_GB2312"/>
        </w:rPr>
      </w:pPr>
    </w:p>
    <w:p>
      <w:pPr>
        <w:spacing w:line="600" w:lineRule="exact"/>
        <w:rPr>
          <w:rFonts w:ascii="黑体" w:hAnsi="黑体" w:eastAsia="黑体"/>
          <w:color w:val="000000"/>
          <w:kern w:val="0"/>
        </w:rPr>
      </w:pPr>
      <w:r>
        <w:rPr>
          <w:rFonts w:ascii="仿宋_GB2312"/>
        </w:rPr>
        <w:br w:type="page"/>
      </w:r>
      <w:r>
        <w:rPr>
          <w:rFonts w:hint="eastAsia" w:ascii="黑体" w:hAnsi="黑体" w:eastAsia="黑体" w:cs="黑体"/>
          <w:color w:val="000000"/>
          <w:kern w:val="0"/>
        </w:rPr>
        <w:t>附件</w:t>
      </w:r>
    </w:p>
    <w:p>
      <w:pPr>
        <w:widowControl/>
        <w:spacing w:line="460" w:lineRule="exact"/>
        <w:jc w:val="center"/>
        <w:rPr>
          <w:rFonts w:ascii="宋体" w:hAnsi="宋体" w:eastAsia="宋体"/>
          <w:b/>
          <w:bCs/>
          <w:color w:val="000000"/>
          <w:kern w:val="0"/>
          <w:sz w:val="36"/>
          <w:szCs w:val="36"/>
        </w:rPr>
      </w:pPr>
      <w:r>
        <w:rPr>
          <w:rFonts w:hint="eastAsia" w:ascii="宋体" w:hAnsi="宋体" w:eastAsia="宋体" w:cs="宋体"/>
          <w:b/>
          <w:bCs/>
          <w:color w:val="000000"/>
          <w:kern w:val="0"/>
          <w:sz w:val="36"/>
          <w:szCs w:val="36"/>
        </w:rPr>
        <w:t>实际保险费缴纳表</w:t>
      </w:r>
    </w:p>
    <w:p>
      <w:pPr>
        <w:widowControl/>
        <w:spacing w:line="460" w:lineRule="exact"/>
        <w:jc w:val="center"/>
        <w:rPr>
          <w:rFonts w:ascii="楷体_GB2312" w:hAnsi="宋体" w:eastAsia="楷体_GB2312"/>
          <w:color w:val="000000"/>
          <w:kern w:val="0"/>
          <w:sz w:val="28"/>
          <w:szCs w:val="28"/>
        </w:rPr>
      </w:pPr>
      <w:r>
        <w:rPr>
          <w:rFonts w:hint="eastAsia" w:ascii="楷体_GB2312" w:hAnsi="宋体" w:eastAsia="楷体_GB2312" w:cs="楷体_GB2312"/>
          <w:color w:val="000000"/>
          <w:kern w:val="0"/>
          <w:sz w:val="28"/>
          <w:szCs w:val="28"/>
        </w:rPr>
        <w:t>（承保科技保险的保险公司填报）</w:t>
      </w:r>
    </w:p>
    <w:p>
      <w:pPr>
        <w:widowControl/>
        <w:spacing w:line="460" w:lineRule="exact"/>
        <w:jc w:val="center"/>
        <w:rPr>
          <w:rFonts w:ascii="楷体_GB2312" w:hAnsi="宋体" w:eastAsia="楷体_GB2312"/>
          <w:color w:val="000000"/>
          <w:kern w:val="0"/>
          <w:sz w:val="28"/>
          <w:szCs w:val="28"/>
        </w:rPr>
      </w:pPr>
    </w:p>
    <w:p>
      <w:pPr>
        <w:widowControl/>
        <w:spacing w:line="400" w:lineRule="exact"/>
        <w:rPr>
          <w:rFonts w:ascii="仿宋_GB2312" w:hAnsi="宋体"/>
          <w:color w:val="000000"/>
          <w:kern w:val="0"/>
          <w:sz w:val="28"/>
          <w:szCs w:val="28"/>
        </w:rPr>
      </w:pPr>
      <w:r>
        <w:rPr>
          <w:rFonts w:hint="eastAsia" w:ascii="仿宋_GB2312" w:hAnsi="宋体" w:cs="仿宋_GB2312"/>
          <w:color w:val="000000"/>
          <w:kern w:val="0"/>
          <w:sz w:val="28"/>
          <w:szCs w:val="28"/>
        </w:rPr>
        <w:t>投保企业名称：</w:t>
      </w:r>
    </w:p>
    <w:tbl>
      <w:tblPr>
        <w:tblStyle w:val="12"/>
        <w:tblW w:w="8682" w:type="dxa"/>
        <w:tblInd w:w="-10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490"/>
        <w:gridCol w:w="2243"/>
        <w:gridCol w:w="2188"/>
        <w:gridCol w:w="176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158" w:hRule="atLeast"/>
        </w:trPr>
        <w:tc>
          <w:tcPr>
            <w:tcW w:w="2490" w:type="dxa"/>
            <w:tcBorders>
              <w:top w:val="single" w:color="auto" w:sz="4" w:space="0"/>
              <w:bottom w:val="single" w:color="auto" w:sz="4" w:space="0"/>
              <w:right w:val="single" w:color="auto" w:sz="4" w:space="0"/>
            </w:tcBorders>
            <w:vAlign w:val="center"/>
          </w:tcPr>
          <w:p>
            <w:pPr>
              <w:widowControl/>
              <w:spacing w:line="600" w:lineRule="exact"/>
              <w:jc w:val="center"/>
              <w:rPr>
                <w:rFonts w:ascii="宋体" w:hAnsi="宋体" w:eastAsia="宋体"/>
                <w:b/>
                <w:bCs/>
                <w:color w:val="000000"/>
                <w:kern w:val="0"/>
                <w:sz w:val="28"/>
                <w:szCs w:val="28"/>
              </w:rPr>
            </w:pPr>
            <w:r>
              <w:rPr>
                <w:rFonts w:hint="eastAsia" w:ascii="宋体" w:hAnsi="宋体" w:eastAsia="宋体" w:cs="宋体"/>
                <w:b/>
                <w:bCs/>
                <w:color w:val="000000"/>
                <w:kern w:val="0"/>
                <w:sz w:val="28"/>
                <w:szCs w:val="28"/>
              </w:rPr>
              <w:t>保</w:t>
            </w:r>
            <w:r>
              <w:rPr>
                <w:rFonts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rPr>
              <w:t>险</w:t>
            </w:r>
            <w:r>
              <w:rPr>
                <w:rFonts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rPr>
              <w:t>险</w:t>
            </w:r>
            <w:r>
              <w:rPr>
                <w:rFonts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rPr>
              <w:t>种</w:t>
            </w:r>
          </w:p>
        </w:tc>
        <w:tc>
          <w:tcPr>
            <w:tcW w:w="2243"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宋体" w:hAnsi="宋体" w:eastAsia="宋体"/>
                <w:b/>
                <w:bCs/>
                <w:color w:val="000000"/>
                <w:kern w:val="0"/>
                <w:sz w:val="28"/>
                <w:szCs w:val="28"/>
              </w:rPr>
            </w:pPr>
            <w:r>
              <w:rPr>
                <w:rFonts w:hint="eastAsia" w:ascii="宋体" w:hAnsi="宋体" w:eastAsia="宋体" w:cs="宋体"/>
                <w:b/>
                <w:bCs/>
                <w:color w:val="000000"/>
                <w:kern w:val="0"/>
                <w:sz w:val="28"/>
                <w:szCs w:val="28"/>
              </w:rPr>
              <w:t>保</w:t>
            </w:r>
            <w:r>
              <w:rPr>
                <w:rFonts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rPr>
              <w:t>险</w:t>
            </w:r>
            <w:r>
              <w:rPr>
                <w:rFonts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rPr>
              <w:t>单</w:t>
            </w:r>
            <w:r>
              <w:rPr>
                <w:rFonts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rPr>
              <w:t>号</w:t>
            </w:r>
          </w:p>
        </w:tc>
        <w:tc>
          <w:tcPr>
            <w:tcW w:w="218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宋体" w:hAnsi="宋体" w:eastAsia="宋体"/>
                <w:b/>
                <w:bCs/>
                <w:color w:val="000000"/>
                <w:kern w:val="0"/>
                <w:sz w:val="28"/>
                <w:szCs w:val="28"/>
              </w:rPr>
            </w:pPr>
            <w:r>
              <w:rPr>
                <w:rFonts w:hint="eastAsia" w:ascii="宋体" w:hAnsi="宋体" w:eastAsia="宋体" w:cs="宋体"/>
                <w:b/>
                <w:bCs/>
                <w:color w:val="000000"/>
                <w:kern w:val="0"/>
                <w:sz w:val="28"/>
                <w:szCs w:val="28"/>
              </w:rPr>
              <w:t>保险金额（万元）</w:t>
            </w:r>
          </w:p>
        </w:tc>
        <w:tc>
          <w:tcPr>
            <w:tcW w:w="1761" w:type="dxa"/>
            <w:tcBorders>
              <w:top w:val="single" w:color="auto" w:sz="4" w:space="0"/>
              <w:left w:val="nil"/>
              <w:bottom w:val="single" w:color="auto" w:sz="4" w:space="0"/>
            </w:tcBorders>
            <w:vAlign w:val="center"/>
          </w:tcPr>
          <w:p>
            <w:pPr>
              <w:widowControl/>
              <w:spacing w:line="600" w:lineRule="exact"/>
              <w:jc w:val="center"/>
              <w:rPr>
                <w:rFonts w:ascii="宋体" w:hAnsi="宋体" w:eastAsia="宋体"/>
                <w:b/>
                <w:bCs/>
                <w:color w:val="000000"/>
                <w:kern w:val="0"/>
                <w:sz w:val="28"/>
                <w:szCs w:val="28"/>
              </w:rPr>
            </w:pPr>
            <w:r>
              <w:rPr>
                <w:rFonts w:hint="eastAsia" w:ascii="宋体" w:hAnsi="宋体" w:eastAsia="宋体" w:cs="宋体"/>
                <w:b/>
                <w:bCs/>
                <w:color w:val="000000"/>
                <w:kern w:val="0"/>
                <w:sz w:val="28"/>
                <w:szCs w:val="28"/>
              </w:rPr>
              <w:t>保险费（元）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94" w:hRule="atLeast"/>
        </w:trPr>
        <w:tc>
          <w:tcPr>
            <w:tcW w:w="2490" w:type="dxa"/>
            <w:tcBorders>
              <w:top w:val="nil"/>
              <w:bottom w:val="single" w:color="auto" w:sz="4" w:space="0"/>
              <w:right w:val="single" w:color="auto" w:sz="4" w:space="0"/>
            </w:tcBorders>
            <w:vAlign w:val="center"/>
          </w:tcPr>
          <w:p>
            <w:pPr>
              <w:spacing w:line="400" w:lineRule="exact"/>
              <w:rPr>
                <w:rFonts w:ascii="仿宋_GB2312" w:hAnsi="宋体"/>
                <w:color w:val="000000"/>
                <w:sz w:val="28"/>
                <w:szCs w:val="28"/>
              </w:rPr>
            </w:pPr>
            <w:r>
              <w:rPr>
                <w:rFonts w:hint="eastAsia" w:ascii="仿宋_GB2312" w:cs="仿宋_GB2312"/>
                <w:color w:val="000000"/>
                <w:sz w:val="28"/>
                <w:szCs w:val="28"/>
              </w:rPr>
              <w:t>关键研发设备保险</w:t>
            </w:r>
          </w:p>
        </w:tc>
        <w:tc>
          <w:tcPr>
            <w:tcW w:w="2243" w:type="dxa"/>
            <w:tcBorders>
              <w:top w:val="nil"/>
              <w:left w:val="nil"/>
              <w:bottom w:val="single" w:color="auto" w:sz="4" w:space="0"/>
              <w:right w:val="single" w:color="auto" w:sz="4" w:space="0"/>
            </w:tcBorders>
            <w:vAlign w:val="center"/>
          </w:tcPr>
          <w:p>
            <w:pPr>
              <w:widowControl/>
              <w:spacing w:line="600" w:lineRule="exact"/>
              <w:jc w:val="left"/>
              <w:rPr>
                <w:rFonts w:ascii="仿宋_GB2312" w:hAnsi="宋体" w:cs="仿宋_GB2312"/>
                <w:color w:val="000000"/>
                <w:kern w:val="0"/>
                <w:sz w:val="28"/>
                <w:szCs w:val="28"/>
              </w:rPr>
            </w:pPr>
            <w:r>
              <w:rPr>
                <w:rFonts w:ascii="仿宋_GB2312" w:hAnsi="宋体" w:cs="仿宋_GB2312"/>
                <w:color w:val="000000"/>
                <w:kern w:val="0"/>
                <w:sz w:val="28"/>
                <w:szCs w:val="28"/>
              </w:rPr>
              <w:t xml:space="preserve"> </w:t>
            </w:r>
          </w:p>
        </w:tc>
        <w:tc>
          <w:tcPr>
            <w:tcW w:w="2188" w:type="dxa"/>
            <w:tcBorders>
              <w:top w:val="nil"/>
              <w:left w:val="nil"/>
              <w:bottom w:val="single" w:color="auto" w:sz="4" w:space="0"/>
              <w:right w:val="single" w:color="auto" w:sz="4" w:space="0"/>
            </w:tcBorders>
          </w:tcPr>
          <w:p>
            <w:pPr>
              <w:widowControl/>
              <w:spacing w:line="600" w:lineRule="exact"/>
              <w:jc w:val="left"/>
              <w:rPr>
                <w:rFonts w:ascii="仿宋_GB2312" w:hAnsi="宋体"/>
                <w:color w:val="000000"/>
                <w:kern w:val="0"/>
                <w:sz w:val="28"/>
                <w:szCs w:val="28"/>
              </w:rPr>
            </w:pPr>
            <w:r>
              <w:rPr>
                <w:rFonts w:hint="eastAsia" w:ascii="仿宋_GB2312" w:hAnsi="宋体" w:cs="仿宋_GB2312"/>
                <w:color w:val="000000"/>
                <w:kern w:val="0"/>
                <w:sz w:val="28"/>
                <w:szCs w:val="28"/>
              </w:rPr>
              <w:t>　</w:t>
            </w:r>
          </w:p>
        </w:tc>
        <w:tc>
          <w:tcPr>
            <w:tcW w:w="1761" w:type="dxa"/>
            <w:tcBorders>
              <w:top w:val="nil"/>
              <w:left w:val="nil"/>
              <w:bottom w:val="single" w:color="auto" w:sz="4" w:space="0"/>
            </w:tcBorders>
          </w:tcPr>
          <w:p>
            <w:pPr>
              <w:widowControl/>
              <w:spacing w:line="600" w:lineRule="exact"/>
              <w:jc w:val="left"/>
              <w:rPr>
                <w:rFonts w:ascii="仿宋_GB2312" w:hAnsi="宋体"/>
                <w:color w:val="000000"/>
                <w:kern w:val="0"/>
                <w:sz w:val="28"/>
                <w:szCs w:val="28"/>
              </w:rPr>
            </w:pPr>
            <w:r>
              <w:rPr>
                <w:rFonts w:hint="eastAsia" w:ascii="仿宋_GB2312" w:hAnsi="宋体" w:cs="仿宋_GB2312"/>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94" w:hRule="atLeast"/>
        </w:trPr>
        <w:tc>
          <w:tcPr>
            <w:tcW w:w="2490" w:type="dxa"/>
            <w:tcBorders>
              <w:top w:val="nil"/>
              <w:bottom w:val="single" w:color="auto" w:sz="4" w:space="0"/>
              <w:right w:val="single" w:color="auto" w:sz="4" w:space="0"/>
            </w:tcBorders>
            <w:vAlign w:val="center"/>
          </w:tcPr>
          <w:p>
            <w:pPr>
              <w:spacing w:line="400" w:lineRule="exact"/>
              <w:rPr>
                <w:rFonts w:ascii="仿宋_GB2312" w:hAnsi="宋体"/>
                <w:color w:val="000000"/>
                <w:sz w:val="28"/>
                <w:szCs w:val="28"/>
              </w:rPr>
            </w:pPr>
            <w:r>
              <w:rPr>
                <w:rFonts w:hint="eastAsia" w:ascii="仿宋_GB2312" w:cs="仿宋_GB2312"/>
                <w:color w:val="000000"/>
                <w:sz w:val="28"/>
                <w:szCs w:val="28"/>
              </w:rPr>
              <w:t>产品质量保证保险</w:t>
            </w:r>
          </w:p>
        </w:tc>
        <w:tc>
          <w:tcPr>
            <w:tcW w:w="2243" w:type="dxa"/>
            <w:tcBorders>
              <w:top w:val="nil"/>
              <w:left w:val="nil"/>
              <w:bottom w:val="single" w:color="auto" w:sz="4" w:space="0"/>
              <w:right w:val="single" w:color="auto" w:sz="4" w:space="0"/>
            </w:tcBorders>
            <w:vAlign w:val="center"/>
          </w:tcPr>
          <w:p>
            <w:pPr>
              <w:widowControl/>
              <w:spacing w:line="600" w:lineRule="exact"/>
              <w:jc w:val="left"/>
              <w:rPr>
                <w:rFonts w:ascii="仿宋_GB2312" w:hAnsi="宋体"/>
                <w:color w:val="000000"/>
                <w:kern w:val="0"/>
                <w:sz w:val="28"/>
                <w:szCs w:val="28"/>
              </w:rPr>
            </w:pPr>
            <w:r>
              <w:rPr>
                <w:rFonts w:hint="eastAsia" w:ascii="仿宋_GB2312" w:hAnsi="宋体" w:cs="仿宋_GB2312"/>
                <w:color w:val="000000"/>
                <w:kern w:val="0"/>
                <w:sz w:val="28"/>
                <w:szCs w:val="28"/>
              </w:rPr>
              <w:t>　</w:t>
            </w:r>
          </w:p>
        </w:tc>
        <w:tc>
          <w:tcPr>
            <w:tcW w:w="2188" w:type="dxa"/>
            <w:tcBorders>
              <w:top w:val="nil"/>
              <w:left w:val="nil"/>
              <w:bottom w:val="single" w:color="auto" w:sz="4" w:space="0"/>
              <w:right w:val="single" w:color="auto" w:sz="4" w:space="0"/>
            </w:tcBorders>
          </w:tcPr>
          <w:p>
            <w:pPr>
              <w:widowControl/>
              <w:spacing w:line="600" w:lineRule="exact"/>
              <w:jc w:val="left"/>
              <w:rPr>
                <w:rFonts w:ascii="仿宋_GB2312" w:hAnsi="宋体"/>
                <w:color w:val="000000"/>
                <w:kern w:val="0"/>
                <w:sz w:val="28"/>
                <w:szCs w:val="28"/>
              </w:rPr>
            </w:pPr>
            <w:r>
              <w:rPr>
                <w:rFonts w:hint="eastAsia" w:ascii="仿宋_GB2312" w:hAnsi="宋体" w:cs="仿宋_GB2312"/>
                <w:color w:val="000000"/>
                <w:kern w:val="0"/>
                <w:sz w:val="28"/>
                <w:szCs w:val="28"/>
              </w:rPr>
              <w:t>　</w:t>
            </w:r>
          </w:p>
        </w:tc>
        <w:tc>
          <w:tcPr>
            <w:tcW w:w="1761" w:type="dxa"/>
            <w:tcBorders>
              <w:top w:val="nil"/>
              <w:left w:val="nil"/>
              <w:bottom w:val="single" w:color="auto" w:sz="4" w:space="0"/>
            </w:tcBorders>
          </w:tcPr>
          <w:p>
            <w:pPr>
              <w:widowControl/>
              <w:spacing w:line="600" w:lineRule="exact"/>
              <w:jc w:val="left"/>
              <w:rPr>
                <w:rFonts w:ascii="仿宋_GB2312" w:hAnsi="宋体"/>
                <w:color w:val="000000"/>
                <w:kern w:val="0"/>
                <w:sz w:val="28"/>
                <w:szCs w:val="28"/>
              </w:rPr>
            </w:pPr>
            <w:r>
              <w:rPr>
                <w:rFonts w:hint="eastAsia" w:ascii="仿宋_GB2312" w:hAnsi="宋体" w:cs="仿宋_GB2312"/>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94" w:hRule="atLeast"/>
        </w:trPr>
        <w:tc>
          <w:tcPr>
            <w:tcW w:w="2490" w:type="dxa"/>
            <w:tcBorders>
              <w:top w:val="nil"/>
              <w:bottom w:val="single" w:color="auto" w:sz="4" w:space="0"/>
              <w:right w:val="single" w:color="auto" w:sz="4" w:space="0"/>
            </w:tcBorders>
            <w:vAlign w:val="center"/>
          </w:tcPr>
          <w:p>
            <w:pPr>
              <w:spacing w:line="400" w:lineRule="exact"/>
              <w:rPr>
                <w:rFonts w:ascii="仿宋_GB2312" w:hAnsi="宋体"/>
                <w:color w:val="000000"/>
                <w:sz w:val="28"/>
                <w:szCs w:val="28"/>
              </w:rPr>
            </w:pPr>
            <w:r>
              <w:rPr>
                <w:rFonts w:hint="eastAsia" w:ascii="仿宋_GB2312" w:cs="仿宋_GB2312"/>
                <w:color w:val="000000"/>
                <w:sz w:val="28"/>
                <w:szCs w:val="28"/>
              </w:rPr>
              <w:t>产品研发责任保险</w:t>
            </w:r>
          </w:p>
        </w:tc>
        <w:tc>
          <w:tcPr>
            <w:tcW w:w="2243" w:type="dxa"/>
            <w:tcBorders>
              <w:top w:val="nil"/>
              <w:left w:val="nil"/>
              <w:bottom w:val="single" w:color="auto" w:sz="4" w:space="0"/>
              <w:right w:val="single" w:color="auto" w:sz="4" w:space="0"/>
            </w:tcBorders>
            <w:vAlign w:val="center"/>
          </w:tcPr>
          <w:p>
            <w:pPr>
              <w:widowControl/>
              <w:spacing w:line="600" w:lineRule="exact"/>
              <w:jc w:val="left"/>
              <w:rPr>
                <w:rFonts w:ascii="仿宋_GB2312" w:hAnsi="宋体"/>
                <w:color w:val="000000"/>
                <w:kern w:val="0"/>
                <w:sz w:val="28"/>
                <w:szCs w:val="28"/>
              </w:rPr>
            </w:pPr>
            <w:r>
              <w:rPr>
                <w:rFonts w:hint="eastAsia" w:ascii="仿宋_GB2312" w:hAnsi="宋体" w:cs="仿宋_GB2312"/>
                <w:color w:val="000000"/>
                <w:kern w:val="0"/>
                <w:sz w:val="28"/>
                <w:szCs w:val="28"/>
              </w:rPr>
              <w:t>　</w:t>
            </w:r>
          </w:p>
        </w:tc>
        <w:tc>
          <w:tcPr>
            <w:tcW w:w="2188" w:type="dxa"/>
            <w:tcBorders>
              <w:top w:val="nil"/>
              <w:left w:val="nil"/>
              <w:bottom w:val="single" w:color="auto" w:sz="4" w:space="0"/>
              <w:right w:val="single" w:color="auto" w:sz="4" w:space="0"/>
            </w:tcBorders>
          </w:tcPr>
          <w:p>
            <w:pPr>
              <w:widowControl/>
              <w:spacing w:line="600" w:lineRule="exact"/>
              <w:jc w:val="left"/>
              <w:rPr>
                <w:rFonts w:ascii="仿宋_GB2312" w:hAnsi="宋体"/>
                <w:color w:val="000000"/>
                <w:kern w:val="0"/>
                <w:sz w:val="28"/>
                <w:szCs w:val="28"/>
              </w:rPr>
            </w:pPr>
            <w:r>
              <w:rPr>
                <w:rFonts w:hint="eastAsia" w:ascii="仿宋_GB2312" w:hAnsi="宋体" w:cs="仿宋_GB2312"/>
                <w:color w:val="000000"/>
                <w:kern w:val="0"/>
                <w:sz w:val="28"/>
                <w:szCs w:val="28"/>
              </w:rPr>
              <w:t>　</w:t>
            </w:r>
          </w:p>
        </w:tc>
        <w:tc>
          <w:tcPr>
            <w:tcW w:w="1761" w:type="dxa"/>
            <w:tcBorders>
              <w:top w:val="nil"/>
              <w:left w:val="nil"/>
              <w:bottom w:val="single" w:color="auto" w:sz="4" w:space="0"/>
            </w:tcBorders>
          </w:tcPr>
          <w:p>
            <w:pPr>
              <w:widowControl/>
              <w:spacing w:line="600" w:lineRule="exact"/>
              <w:jc w:val="left"/>
              <w:rPr>
                <w:rFonts w:ascii="仿宋_GB2312" w:hAnsi="宋体"/>
                <w:color w:val="000000"/>
                <w:kern w:val="0"/>
                <w:sz w:val="28"/>
                <w:szCs w:val="28"/>
              </w:rPr>
            </w:pPr>
            <w:r>
              <w:rPr>
                <w:rFonts w:hint="eastAsia" w:ascii="仿宋_GB2312" w:hAnsi="宋体" w:cs="仿宋_GB2312"/>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65" w:hRule="atLeast"/>
        </w:trPr>
        <w:tc>
          <w:tcPr>
            <w:tcW w:w="2490" w:type="dxa"/>
            <w:tcBorders>
              <w:top w:val="nil"/>
              <w:bottom w:val="single" w:color="auto" w:sz="4" w:space="0"/>
              <w:right w:val="single" w:color="auto" w:sz="4" w:space="0"/>
            </w:tcBorders>
          </w:tcPr>
          <w:p>
            <w:pPr>
              <w:spacing w:line="400" w:lineRule="exact"/>
              <w:rPr>
                <w:rFonts w:ascii="仿宋_GB2312"/>
                <w:color w:val="000000"/>
                <w:sz w:val="28"/>
                <w:szCs w:val="28"/>
              </w:rPr>
            </w:pPr>
            <w:r>
              <w:rPr>
                <w:rFonts w:hint="eastAsia" w:ascii="仿宋_GB2312" w:cs="仿宋_GB2312"/>
                <w:color w:val="000000"/>
                <w:sz w:val="28"/>
                <w:szCs w:val="28"/>
              </w:rPr>
              <w:t>研发中断保险</w:t>
            </w:r>
          </w:p>
        </w:tc>
        <w:tc>
          <w:tcPr>
            <w:tcW w:w="2243" w:type="dxa"/>
            <w:tcBorders>
              <w:top w:val="nil"/>
              <w:left w:val="nil"/>
              <w:bottom w:val="single" w:color="auto" w:sz="4" w:space="0"/>
              <w:right w:val="single" w:color="auto" w:sz="4" w:space="0"/>
            </w:tcBorders>
            <w:vAlign w:val="center"/>
          </w:tcPr>
          <w:p>
            <w:pPr>
              <w:widowControl/>
              <w:spacing w:line="600" w:lineRule="exact"/>
              <w:jc w:val="left"/>
              <w:rPr>
                <w:rFonts w:ascii="仿宋_GB2312" w:hAnsi="宋体"/>
                <w:color w:val="000000"/>
                <w:kern w:val="0"/>
                <w:sz w:val="28"/>
                <w:szCs w:val="28"/>
              </w:rPr>
            </w:pPr>
          </w:p>
        </w:tc>
        <w:tc>
          <w:tcPr>
            <w:tcW w:w="2188" w:type="dxa"/>
            <w:tcBorders>
              <w:top w:val="nil"/>
              <w:left w:val="nil"/>
              <w:bottom w:val="single" w:color="auto" w:sz="4" w:space="0"/>
              <w:right w:val="single" w:color="auto" w:sz="4" w:space="0"/>
            </w:tcBorders>
          </w:tcPr>
          <w:p>
            <w:pPr>
              <w:widowControl/>
              <w:spacing w:line="600" w:lineRule="exact"/>
              <w:jc w:val="left"/>
              <w:rPr>
                <w:rFonts w:ascii="仿宋_GB2312" w:hAnsi="宋体"/>
                <w:color w:val="000000"/>
                <w:kern w:val="0"/>
                <w:sz w:val="28"/>
                <w:szCs w:val="28"/>
              </w:rPr>
            </w:pPr>
          </w:p>
        </w:tc>
        <w:tc>
          <w:tcPr>
            <w:tcW w:w="1761" w:type="dxa"/>
            <w:tcBorders>
              <w:top w:val="nil"/>
              <w:left w:val="nil"/>
              <w:bottom w:val="single" w:color="auto" w:sz="4" w:space="0"/>
            </w:tcBorders>
          </w:tcPr>
          <w:p>
            <w:pPr>
              <w:widowControl/>
              <w:spacing w:line="600" w:lineRule="exact"/>
              <w:jc w:val="left"/>
              <w:rPr>
                <w:rFonts w:ascii="仿宋_GB2312" w:hAnsi="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52" w:hRule="atLeast"/>
        </w:trPr>
        <w:tc>
          <w:tcPr>
            <w:tcW w:w="2490" w:type="dxa"/>
            <w:tcBorders>
              <w:top w:val="nil"/>
              <w:bottom w:val="single" w:color="auto" w:sz="4" w:space="0"/>
              <w:right w:val="single" w:color="auto" w:sz="4" w:space="0"/>
            </w:tcBorders>
          </w:tcPr>
          <w:p>
            <w:pPr>
              <w:spacing w:line="400" w:lineRule="exact"/>
              <w:rPr>
                <w:rFonts w:ascii="仿宋_GB2312"/>
                <w:color w:val="000000"/>
                <w:sz w:val="28"/>
                <w:szCs w:val="28"/>
              </w:rPr>
            </w:pPr>
            <w:r>
              <w:rPr>
                <w:rFonts w:hint="eastAsia" w:ascii="仿宋_GB2312" w:cs="仿宋_GB2312"/>
                <w:color w:val="000000"/>
                <w:sz w:val="28"/>
                <w:szCs w:val="28"/>
              </w:rPr>
              <w:t>科技成果转化费用损失保险</w:t>
            </w:r>
          </w:p>
        </w:tc>
        <w:tc>
          <w:tcPr>
            <w:tcW w:w="2243" w:type="dxa"/>
            <w:tcBorders>
              <w:top w:val="nil"/>
              <w:left w:val="nil"/>
              <w:bottom w:val="single" w:color="auto" w:sz="4" w:space="0"/>
              <w:right w:val="single" w:color="auto" w:sz="4" w:space="0"/>
            </w:tcBorders>
            <w:vAlign w:val="center"/>
          </w:tcPr>
          <w:p>
            <w:pPr>
              <w:widowControl/>
              <w:spacing w:line="600" w:lineRule="exact"/>
              <w:jc w:val="left"/>
              <w:rPr>
                <w:rFonts w:ascii="仿宋_GB2312" w:hAnsi="宋体"/>
                <w:color w:val="000000"/>
                <w:kern w:val="0"/>
                <w:sz w:val="28"/>
                <w:szCs w:val="28"/>
              </w:rPr>
            </w:pPr>
          </w:p>
        </w:tc>
        <w:tc>
          <w:tcPr>
            <w:tcW w:w="2188" w:type="dxa"/>
            <w:tcBorders>
              <w:top w:val="nil"/>
              <w:left w:val="nil"/>
              <w:bottom w:val="single" w:color="auto" w:sz="4" w:space="0"/>
              <w:right w:val="single" w:color="auto" w:sz="4" w:space="0"/>
            </w:tcBorders>
          </w:tcPr>
          <w:p>
            <w:pPr>
              <w:widowControl/>
              <w:spacing w:line="600" w:lineRule="exact"/>
              <w:jc w:val="left"/>
              <w:rPr>
                <w:rFonts w:ascii="仿宋_GB2312" w:hAnsi="宋体"/>
                <w:color w:val="000000"/>
                <w:kern w:val="0"/>
                <w:sz w:val="28"/>
                <w:szCs w:val="28"/>
              </w:rPr>
            </w:pPr>
          </w:p>
        </w:tc>
        <w:tc>
          <w:tcPr>
            <w:tcW w:w="1761" w:type="dxa"/>
            <w:tcBorders>
              <w:top w:val="nil"/>
              <w:left w:val="nil"/>
              <w:bottom w:val="single" w:color="auto" w:sz="4" w:space="0"/>
            </w:tcBorders>
          </w:tcPr>
          <w:p>
            <w:pPr>
              <w:widowControl/>
              <w:spacing w:line="600" w:lineRule="exact"/>
              <w:jc w:val="left"/>
              <w:rPr>
                <w:rFonts w:ascii="仿宋_GB2312" w:hAnsi="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37" w:hRule="atLeast"/>
        </w:trPr>
        <w:tc>
          <w:tcPr>
            <w:tcW w:w="2490" w:type="dxa"/>
            <w:tcBorders>
              <w:top w:val="nil"/>
              <w:bottom w:val="single" w:color="auto" w:sz="4" w:space="0"/>
              <w:right w:val="single" w:color="auto" w:sz="4" w:space="0"/>
            </w:tcBorders>
          </w:tcPr>
          <w:p>
            <w:pPr>
              <w:spacing w:line="400" w:lineRule="exact"/>
              <w:rPr>
                <w:rFonts w:ascii="仿宋_GB2312"/>
                <w:color w:val="000000"/>
                <w:sz w:val="28"/>
                <w:szCs w:val="28"/>
              </w:rPr>
            </w:pPr>
            <w:r>
              <w:rPr>
                <w:rFonts w:hint="eastAsia" w:ascii="仿宋_GB2312" w:cs="仿宋_GB2312"/>
                <w:color w:val="000000"/>
                <w:sz w:val="28"/>
                <w:szCs w:val="28"/>
              </w:rPr>
              <w:t>科技项目研发费用损失保险</w:t>
            </w:r>
          </w:p>
        </w:tc>
        <w:tc>
          <w:tcPr>
            <w:tcW w:w="2243" w:type="dxa"/>
            <w:tcBorders>
              <w:top w:val="nil"/>
              <w:left w:val="nil"/>
              <w:bottom w:val="single" w:color="auto" w:sz="4" w:space="0"/>
              <w:right w:val="single" w:color="auto" w:sz="4" w:space="0"/>
            </w:tcBorders>
            <w:vAlign w:val="center"/>
          </w:tcPr>
          <w:p>
            <w:pPr>
              <w:widowControl/>
              <w:spacing w:line="600" w:lineRule="exact"/>
              <w:jc w:val="left"/>
              <w:rPr>
                <w:rFonts w:ascii="仿宋_GB2312" w:hAnsi="宋体"/>
                <w:color w:val="000000"/>
                <w:kern w:val="0"/>
                <w:sz w:val="28"/>
                <w:szCs w:val="28"/>
              </w:rPr>
            </w:pPr>
          </w:p>
        </w:tc>
        <w:tc>
          <w:tcPr>
            <w:tcW w:w="2188" w:type="dxa"/>
            <w:tcBorders>
              <w:top w:val="nil"/>
              <w:left w:val="nil"/>
              <w:bottom w:val="single" w:color="auto" w:sz="4" w:space="0"/>
              <w:right w:val="single" w:color="auto" w:sz="4" w:space="0"/>
            </w:tcBorders>
          </w:tcPr>
          <w:p>
            <w:pPr>
              <w:widowControl/>
              <w:spacing w:line="600" w:lineRule="exact"/>
              <w:jc w:val="left"/>
              <w:rPr>
                <w:rFonts w:ascii="仿宋_GB2312" w:hAnsi="宋体"/>
                <w:color w:val="000000"/>
                <w:kern w:val="0"/>
                <w:sz w:val="28"/>
                <w:szCs w:val="28"/>
              </w:rPr>
            </w:pPr>
          </w:p>
        </w:tc>
        <w:tc>
          <w:tcPr>
            <w:tcW w:w="1761" w:type="dxa"/>
            <w:tcBorders>
              <w:top w:val="nil"/>
              <w:left w:val="nil"/>
              <w:bottom w:val="single" w:color="auto" w:sz="4" w:space="0"/>
            </w:tcBorders>
          </w:tcPr>
          <w:p>
            <w:pPr>
              <w:widowControl/>
              <w:spacing w:line="600" w:lineRule="exact"/>
              <w:jc w:val="left"/>
              <w:rPr>
                <w:rFonts w:ascii="仿宋_GB2312" w:hAnsi="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94" w:hRule="atLeast"/>
        </w:trPr>
        <w:tc>
          <w:tcPr>
            <w:tcW w:w="2490" w:type="dxa"/>
            <w:tcBorders>
              <w:top w:val="nil"/>
              <w:bottom w:val="single" w:color="auto" w:sz="4" w:space="0"/>
              <w:right w:val="single" w:color="auto" w:sz="4" w:space="0"/>
            </w:tcBorders>
            <w:vAlign w:val="center"/>
          </w:tcPr>
          <w:p>
            <w:pPr>
              <w:spacing w:line="400" w:lineRule="exact"/>
              <w:rPr>
                <w:rFonts w:ascii="仿宋_GB2312"/>
                <w:color w:val="000000"/>
                <w:sz w:val="28"/>
                <w:szCs w:val="28"/>
              </w:rPr>
            </w:pPr>
            <w:r>
              <w:rPr>
                <w:rFonts w:hint="eastAsia" w:ascii="仿宋_GB2312" w:cs="仿宋_GB2312"/>
                <w:color w:val="000000"/>
                <w:sz w:val="28"/>
                <w:szCs w:val="28"/>
              </w:rPr>
              <w:t>小额贷款保证保险</w:t>
            </w:r>
          </w:p>
        </w:tc>
        <w:tc>
          <w:tcPr>
            <w:tcW w:w="2243" w:type="dxa"/>
            <w:tcBorders>
              <w:top w:val="nil"/>
              <w:left w:val="nil"/>
              <w:bottom w:val="single" w:color="auto" w:sz="4" w:space="0"/>
              <w:right w:val="single" w:color="auto" w:sz="4" w:space="0"/>
            </w:tcBorders>
            <w:vAlign w:val="center"/>
          </w:tcPr>
          <w:p>
            <w:pPr>
              <w:widowControl/>
              <w:spacing w:line="600" w:lineRule="exact"/>
              <w:jc w:val="left"/>
              <w:rPr>
                <w:rFonts w:ascii="仿宋_GB2312" w:hAnsi="宋体"/>
                <w:color w:val="000000"/>
                <w:kern w:val="0"/>
                <w:sz w:val="28"/>
                <w:szCs w:val="28"/>
              </w:rPr>
            </w:pPr>
            <w:r>
              <w:rPr>
                <w:rFonts w:hint="eastAsia" w:ascii="仿宋_GB2312" w:hAnsi="宋体" w:cs="仿宋_GB2312"/>
                <w:color w:val="000000"/>
                <w:kern w:val="0"/>
                <w:sz w:val="28"/>
                <w:szCs w:val="28"/>
              </w:rPr>
              <w:t>　</w:t>
            </w:r>
          </w:p>
        </w:tc>
        <w:tc>
          <w:tcPr>
            <w:tcW w:w="2188" w:type="dxa"/>
            <w:tcBorders>
              <w:top w:val="nil"/>
              <w:left w:val="nil"/>
              <w:bottom w:val="single" w:color="auto" w:sz="4" w:space="0"/>
              <w:right w:val="single" w:color="auto" w:sz="4" w:space="0"/>
            </w:tcBorders>
          </w:tcPr>
          <w:p>
            <w:pPr>
              <w:widowControl/>
              <w:spacing w:line="600" w:lineRule="exact"/>
              <w:jc w:val="left"/>
              <w:rPr>
                <w:rFonts w:ascii="仿宋_GB2312" w:hAnsi="宋体"/>
                <w:color w:val="000000"/>
                <w:kern w:val="0"/>
                <w:sz w:val="28"/>
                <w:szCs w:val="28"/>
              </w:rPr>
            </w:pPr>
            <w:r>
              <w:rPr>
                <w:rFonts w:hint="eastAsia" w:ascii="仿宋_GB2312" w:hAnsi="宋体" w:cs="仿宋_GB2312"/>
                <w:color w:val="000000"/>
                <w:kern w:val="0"/>
                <w:sz w:val="28"/>
                <w:szCs w:val="28"/>
              </w:rPr>
              <w:t>　</w:t>
            </w:r>
          </w:p>
        </w:tc>
        <w:tc>
          <w:tcPr>
            <w:tcW w:w="1761" w:type="dxa"/>
            <w:tcBorders>
              <w:top w:val="nil"/>
              <w:left w:val="nil"/>
              <w:bottom w:val="single" w:color="auto" w:sz="4" w:space="0"/>
            </w:tcBorders>
          </w:tcPr>
          <w:p>
            <w:pPr>
              <w:widowControl/>
              <w:spacing w:line="600" w:lineRule="exact"/>
              <w:jc w:val="left"/>
              <w:rPr>
                <w:rFonts w:ascii="仿宋_GB2312" w:hAnsi="宋体"/>
                <w:color w:val="000000"/>
                <w:kern w:val="0"/>
                <w:sz w:val="28"/>
                <w:szCs w:val="28"/>
              </w:rPr>
            </w:pPr>
            <w:r>
              <w:rPr>
                <w:rFonts w:hint="eastAsia" w:ascii="仿宋_GB2312" w:hAnsi="宋体" w:cs="仿宋_GB2312"/>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75" w:hRule="atLeast"/>
        </w:trPr>
        <w:tc>
          <w:tcPr>
            <w:tcW w:w="2490" w:type="dxa"/>
            <w:tcBorders>
              <w:top w:val="nil"/>
              <w:bottom w:val="single" w:color="auto" w:sz="4" w:space="0"/>
              <w:right w:val="single" w:color="auto" w:sz="4" w:space="0"/>
            </w:tcBorders>
          </w:tcPr>
          <w:p>
            <w:pPr>
              <w:spacing w:line="400" w:lineRule="exact"/>
              <w:rPr>
                <w:rFonts w:ascii="仿宋_GB2312"/>
                <w:color w:val="000000"/>
                <w:sz w:val="28"/>
                <w:szCs w:val="28"/>
              </w:rPr>
            </w:pPr>
            <w:r>
              <w:rPr>
                <w:rFonts w:hint="eastAsia" w:ascii="仿宋_GB2312" w:cs="仿宋_GB2312"/>
                <w:color w:val="000000"/>
                <w:sz w:val="28"/>
                <w:szCs w:val="28"/>
              </w:rPr>
              <w:t>高管人员和关键研发人员团体意外伤害保险</w:t>
            </w:r>
          </w:p>
        </w:tc>
        <w:tc>
          <w:tcPr>
            <w:tcW w:w="2243" w:type="dxa"/>
            <w:tcBorders>
              <w:top w:val="nil"/>
              <w:left w:val="nil"/>
              <w:bottom w:val="single" w:color="auto" w:sz="4" w:space="0"/>
              <w:right w:val="single" w:color="auto" w:sz="4" w:space="0"/>
            </w:tcBorders>
            <w:vAlign w:val="center"/>
          </w:tcPr>
          <w:p>
            <w:pPr>
              <w:widowControl/>
              <w:spacing w:line="600" w:lineRule="exact"/>
              <w:jc w:val="left"/>
              <w:rPr>
                <w:rFonts w:ascii="仿宋_GB2312" w:hAnsi="宋体"/>
                <w:color w:val="000000"/>
                <w:kern w:val="0"/>
                <w:sz w:val="28"/>
                <w:szCs w:val="28"/>
              </w:rPr>
            </w:pPr>
          </w:p>
        </w:tc>
        <w:tc>
          <w:tcPr>
            <w:tcW w:w="2188" w:type="dxa"/>
            <w:tcBorders>
              <w:top w:val="nil"/>
              <w:left w:val="nil"/>
              <w:bottom w:val="single" w:color="auto" w:sz="4" w:space="0"/>
              <w:right w:val="single" w:color="auto" w:sz="4" w:space="0"/>
            </w:tcBorders>
          </w:tcPr>
          <w:p>
            <w:pPr>
              <w:widowControl/>
              <w:spacing w:line="600" w:lineRule="exact"/>
              <w:jc w:val="left"/>
              <w:rPr>
                <w:rFonts w:ascii="仿宋_GB2312" w:hAnsi="宋体"/>
                <w:color w:val="000000"/>
                <w:kern w:val="0"/>
                <w:sz w:val="28"/>
                <w:szCs w:val="28"/>
              </w:rPr>
            </w:pPr>
          </w:p>
        </w:tc>
        <w:tc>
          <w:tcPr>
            <w:tcW w:w="1761" w:type="dxa"/>
            <w:tcBorders>
              <w:top w:val="nil"/>
              <w:left w:val="nil"/>
              <w:bottom w:val="single" w:color="auto" w:sz="4" w:space="0"/>
            </w:tcBorders>
          </w:tcPr>
          <w:p>
            <w:pPr>
              <w:widowControl/>
              <w:spacing w:line="600" w:lineRule="exact"/>
              <w:jc w:val="left"/>
              <w:rPr>
                <w:rFonts w:ascii="仿宋_GB2312" w:hAnsi="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82" w:hRule="atLeast"/>
        </w:trPr>
        <w:tc>
          <w:tcPr>
            <w:tcW w:w="2490" w:type="dxa"/>
            <w:tcBorders>
              <w:top w:val="nil"/>
              <w:bottom w:val="single" w:color="auto" w:sz="4" w:space="0"/>
              <w:right w:val="single" w:color="auto" w:sz="4" w:space="0"/>
            </w:tcBorders>
          </w:tcPr>
          <w:p>
            <w:pPr>
              <w:spacing w:line="400" w:lineRule="exact"/>
              <w:rPr>
                <w:rFonts w:ascii="仿宋_GB2312"/>
                <w:color w:val="000000"/>
                <w:sz w:val="28"/>
                <w:szCs w:val="28"/>
              </w:rPr>
            </w:pPr>
            <w:r>
              <w:rPr>
                <w:rFonts w:hint="eastAsia" w:ascii="仿宋_GB2312" w:cs="仿宋_GB2312"/>
                <w:color w:val="000000"/>
                <w:sz w:val="28"/>
                <w:szCs w:val="28"/>
              </w:rPr>
              <w:t>高管人员和关键研发人员团体健康保险</w:t>
            </w:r>
          </w:p>
        </w:tc>
        <w:tc>
          <w:tcPr>
            <w:tcW w:w="2243" w:type="dxa"/>
            <w:tcBorders>
              <w:top w:val="nil"/>
              <w:left w:val="nil"/>
              <w:bottom w:val="single" w:color="auto" w:sz="4" w:space="0"/>
              <w:right w:val="single" w:color="auto" w:sz="4" w:space="0"/>
            </w:tcBorders>
            <w:vAlign w:val="center"/>
          </w:tcPr>
          <w:p>
            <w:pPr>
              <w:widowControl/>
              <w:spacing w:line="600" w:lineRule="exact"/>
              <w:jc w:val="left"/>
              <w:rPr>
                <w:rFonts w:ascii="仿宋_GB2312" w:hAnsi="宋体"/>
                <w:color w:val="000000"/>
                <w:kern w:val="0"/>
                <w:sz w:val="28"/>
                <w:szCs w:val="28"/>
              </w:rPr>
            </w:pPr>
            <w:r>
              <w:rPr>
                <w:rFonts w:hint="eastAsia" w:ascii="仿宋_GB2312" w:hAnsi="宋体" w:cs="仿宋_GB2312"/>
                <w:color w:val="000000"/>
                <w:kern w:val="0"/>
                <w:sz w:val="28"/>
                <w:szCs w:val="28"/>
              </w:rPr>
              <w:t>　</w:t>
            </w:r>
          </w:p>
        </w:tc>
        <w:tc>
          <w:tcPr>
            <w:tcW w:w="2188" w:type="dxa"/>
            <w:tcBorders>
              <w:top w:val="nil"/>
              <w:left w:val="nil"/>
              <w:bottom w:val="single" w:color="auto" w:sz="4" w:space="0"/>
              <w:right w:val="single" w:color="auto" w:sz="4" w:space="0"/>
            </w:tcBorders>
          </w:tcPr>
          <w:p>
            <w:pPr>
              <w:widowControl/>
              <w:spacing w:line="600" w:lineRule="exact"/>
              <w:jc w:val="left"/>
              <w:rPr>
                <w:rFonts w:ascii="仿宋_GB2312" w:hAnsi="宋体"/>
                <w:color w:val="000000"/>
                <w:kern w:val="0"/>
                <w:sz w:val="28"/>
                <w:szCs w:val="28"/>
              </w:rPr>
            </w:pPr>
            <w:r>
              <w:rPr>
                <w:rFonts w:hint="eastAsia" w:ascii="仿宋_GB2312" w:hAnsi="宋体" w:cs="仿宋_GB2312"/>
                <w:color w:val="000000"/>
                <w:kern w:val="0"/>
                <w:sz w:val="28"/>
                <w:szCs w:val="28"/>
              </w:rPr>
              <w:t>　</w:t>
            </w:r>
          </w:p>
        </w:tc>
        <w:tc>
          <w:tcPr>
            <w:tcW w:w="1761" w:type="dxa"/>
            <w:tcBorders>
              <w:top w:val="nil"/>
              <w:left w:val="nil"/>
              <w:bottom w:val="single" w:color="auto" w:sz="4" w:space="0"/>
            </w:tcBorders>
          </w:tcPr>
          <w:p>
            <w:pPr>
              <w:widowControl/>
              <w:spacing w:line="600" w:lineRule="exact"/>
              <w:jc w:val="left"/>
              <w:rPr>
                <w:rFonts w:ascii="仿宋_GB2312" w:hAnsi="宋体"/>
                <w:color w:val="000000"/>
                <w:kern w:val="0"/>
                <w:sz w:val="28"/>
                <w:szCs w:val="28"/>
              </w:rPr>
            </w:pPr>
            <w:r>
              <w:rPr>
                <w:rFonts w:hint="eastAsia" w:ascii="仿宋_GB2312" w:hAnsi="宋体" w:cs="仿宋_GB2312"/>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94" w:hRule="atLeast"/>
        </w:trPr>
        <w:tc>
          <w:tcPr>
            <w:tcW w:w="2490" w:type="dxa"/>
            <w:tcBorders>
              <w:top w:val="nil"/>
              <w:bottom w:val="single" w:color="auto" w:sz="4" w:space="0"/>
              <w:right w:val="single" w:color="auto" w:sz="4" w:space="0"/>
            </w:tcBorders>
            <w:vAlign w:val="center"/>
          </w:tcPr>
          <w:p>
            <w:pPr>
              <w:spacing w:line="400" w:lineRule="exact"/>
              <w:rPr>
                <w:rFonts w:ascii="仿宋_GB2312" w:hAnsi="宋体"/>
                <w:b/>
                <w:bCs/>
                <w:color w:val="000000"/>
                <w:kern w:val="0"/>
                <w:sz w:val="28"/>
                <w:szCs w:val="28"/>
              </w:rPr>
            </w:pPr>
            <w:r>
              <w:rPr>
                <w:rFonts w:hint="eastAsia" w:ascii="仿宋_GB2312" w:cs="仿宋_GB2312"/>
                <w:color w:val="000000"/>
                <w:sz w:val="28"/>
                <w:szCs w:val="28"/>
              </w:rPr>
              <w:t>产品责任保险</w:t>
            </w:r>
          </w:p>
        </w:tc>
        <w:tc>
          <w:tcPr>
            <w:tcW w:w="2243"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b/>
                <w:bCs/>
                <w:color w:val="000000"/>
                <w:kern w:val="0"/>
                <w:sz w:val="28"/>
                <w:szCs w:val="28"/>
              </w:rPr>
            </w:pPr>
          </w:p>
        </w:tc>
        <w:tc>
          <w:tcPr>
            <w:tcW w:w="2188" w:type="dxa"/>
            <w:tcBorders>
              <w:top w:val="nil"/>
              <w:left w:val="nil"/>
              <w:bottom w:val="single" w:color="auto" w:sz="4" w:space="0"/>
              <w:right w:val="single" w:color="auto" w:sz="4" w:space="0"/>
            </w:tcBorders>
          </w:tcPr>
          <w:p>
            <w:pPr>
              <w:widowControl/>
              <w:spacing w:line="600" w:lineRule="exact"/>
              <w:jc w:val="left"/>
              <w:rPr>
                <w:rFonts w:ascii="仿宋_GB2312" w:hAnsi="宋体"/>
                <w:color w:val="000000"/>
                <w:kern w:val="0"/>
                <w:sz w:val="28"/>
                <w:szCs w:val="28"/>
              </w:rPr>
            </w:pPr>
          </w:p>
        </w:tc>
        <w:tc>
          <w:tcPr>
            <w:tcW w:w="1761" w:type="dxa"/>
            <w:tcBorders>
              <w:top w:val="nil"/>
              <w:left w:val="nil"/>
              <w:bottom w:val="single" w:color="auto" w:sz="4" w:space="0"/>
            </w:tcBorders>
          </w:tcPr>
          <w:p>
            <w:pPr>
              <w:widowControl/>
              <w:spacing w:line="600" w:lineRule="exact"/>
              <w:jc w:val="left"/>
              <w:rPr>
                <w:rFonts w:ascii="仿宋_GB2312" w:hAnsi="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17" w:hRule="atLeast"/>
        </w:trPr>
        <w:tc>
          <w:tcPr>
            <w:tcW w:w="2490" w:type="dxa"/>
            <w:tcBorders>
              <w:top w:val="nil"/>
              <w:bottom w:val="single" w:color="auto" w:sz="4" w:space="0"/>
              <w:right w:val="single" w:color="auto" w:sz="4" w:space="0"/>
            </w:tcBorders>
            <w:vAlign w:val="center"/>
          </w:tcPr>
          <w:p>
            <w:pPr>
              <w:widowControl/>
              <w:spacing w:line="600" w:lineRule="exact"/>
              <w:jc w:val="center"/>
              <w:rPr>
                <w:rFonts w:ascii="仿宋_GB2312" w:hAnsi="宋体"/>
                <w:b/>
                <w:bCs/>
                <w:color w:val="000000"/>
                <w:kern w:val="0"/>
                <w:sz w:val="28"/>
                <w:szCs w:val="28"/>
              </w:rPr>
            </w:pPr>
            <w:r>
              <w:rPr>
                <w:rFonts w:hint="eastAsia" w:ascii="仿宋_GB2312" w:hAnsi="宋体" w:cs="仿宋_GB2312"/>
                <w:b/>
                <w:bCs/>
                <w:color w:val="000000"/>
                <w:kern w:val="0"/>
                <w:sz w:val="28"/>
                <w:szCs w:val="28"/>
              </w:rPr>
              <w:t>合</w:t>
            </w:r>
            <w:r>
              <w:rPr>
                <w:rFonts w:ascii="仿宋_GB2312" w:hAnsi="宋体" w:cs="仿宋_GB2312"/>
                <w:b/>
                <w:bCs/>
                <w:color w:val="000000"/>
                <w:kern w:val="0"/>
                <w:sz w:val="28"/>
                <w:szCs w:val="28"/>
              </w:rPr>
              <w:t xml:space="preserve">   </w:t>
            </w:r>
            <w:r>
              <w:rPr>
                <w:rFonts w:hint="eastAsia" w:ascii="仿宋_GB2312" w:hAnsi="宋体" w:cs="仿宋_GB2312"/>
                <w:b/>
                <w:bCs/>
                <w:color w:val="000000"/>
                <w:kern w:val="0"/>
                <w:sz w:val="28"/>
                <w:szCs w:val="28"/>
              </w:rPr>
              <w:t>计</w:t>
            </w:r>
          </w:p>
        </w:tc>
        <w:tc>
          <w:tcPr>
            <w:tcW w:w="2243"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b/>
                <w:bCs/>
                <w:color w:val="000000"/>
                <w:kern w:val="0"/>
                <w:sz w:val="28"/>
                <w:szCs w:val="28"/>
              </w:rPr>
            </w:pPr>
            <w:r>
              <w:rPr>
                <w:rFonts w:hint="eastAsia" w:ascii="仿宋_GB2312" w:hAnsi="宋体" w:cs="仿宋_GB2312"/>
                <w:b/>
                <w:bCs/>
                <w:color w:val="000000"/>
                <w:kern w:val="0"/>
                <w:sz w:val="28"/>
                <w:szCs w:val="28"/>
              </w:rPr>
              <w:t>　</w:t>
            </w:r>
          </w:p>
        </w:tc>
        <w:tc>
          <w:tcPr>
            <w:tcW w:w="2188" w:type="dxa"/>
            <w:tcBorders>
              <w:top w:val="nil"/>
              <w:left w:val="nil"/>
              <w:bottom w:val="single" w:color="auto" w:sz="4" w:space="0"/>
              <w:right w:val="single" w:color="auto" w:sz="4" w:space="0"/>
            </w:tcBorders>
          </w:tcPr>
          <w:p>
            <w:pPr>
              <w:widowControl/>
              <w:spacing w:line="600" w:lineRule="exact"/>
              <w:jc w:val="left"/>
              <w:rPr>
                <w:rFonts w:ascii="仿宋_GB2312" w:hAnsi="宋体"/>
                <w:color w:val="000000"/>
                <w:kern w:val="0"/>
                <w:sz w:val="28"/>
                <w:szCs w:val="28"/>
              </w:rPr>
            </w:pPr>
            <w:r>
              <w:rPr>
                <w:rFonts w:hint="eastAsia" w:ascii="仿宋_GB2312" w:hAnsi="宋体" w:cs="仿宋_GB2312"/>
                <w:color w:val="000000"/>
                <w:kern w:val="0"/>
                <w:sz w:val="28"/>
                <w:szCs w:val="28"/>
              </w:rPr>
              <w:t>　</w:t>
            </w:r>
          </w:p>
        </w:tc>
        <w:tc>
          <w:tcPr>
            <w:tcW w:w="1761" w:type="dxa"/>
            <w:tcBorders>
              <w:top w:val="nil"/>
              <w:left w:val="nil"/>
              <w:bottom w:val="single" w:color="auto" w:sz="4" w:space="0"/>
            </w:tcBorders>
          </w:tcPr>
          <w:p>
            <w:pPr>
              <w:widowControl/>
              <w:spacing w:line="600" w:lineRule="exact"/>
              <w:jc w:val="left"/>
              <w:rPr>
                <w:rFonts w:ascii="仿宋_GB2312" w:hAnsi="宋体"/>
                <w:color w:val="000000"/>
                <w:kern w:val="0"/>
                <w:sz w:val="28"/>
                <w:szCs w:val="28"/>
              </w:rPr>
            </w:pPr>
            <w:r>
              <w:rPr>
                <w:rFonts w:hint="eastAsia" w:ascii="仿宋_GB2312" w:hAnsi="宋体" w:cs="仿宋_GB2312"/>
                <w:color w:val="000000"/>
                <w:kern w:val="0"/>
                <w:sz w:val="28"/>
                <w:szCs w:val="28"/>
              </w:rPr>
              <w:t>　</w:t>
            </w:r>
          </w:p>
        </w:tc>
      </w:tr>
    </w:tbl>
    <w:p>
      <w:pPr>
        <w:widowControl/>
        <w:spacing w:line="600" w:lineRule="exact"/>
        <w:ind w:left="31680" w:leftChars="88" w:hangingChars="1900" w:firstLine="31680"/>
        <w:rPr>
          <w:rFonts w:ascii="仿宋_GB2312"/>
          <w:sz w:val="28"/>
          <w:szCs w:val="28"/>
        </w:rPr>
      </w:pPr>
    </w:p>
    <w:p>
      <w:pPr>
        <w:widowControl/>
        <w:spacing w:line="600" w:lineRule="exact"/>
        <w:ind w:left="31680" w:leftChars="88" w:hangingChars="1900" w:firstLine="31680"/>
        <w:rPr>
          <w:rFonts w:ascii="仿宋_GB2312" w:hAnsi="宋体" w:cs="仿宋_GB2312"/>
          <w:color w:val="000000"/>
          <w:kern w:val="0"/>
          <w:sz w:val="28"/>
          <w:szCs w:val="28"/>
        </w:rPr>
      </w:pPr>
      <w:r>
        <w:rPr>
          <w:rFonts w:hint="eastAsia" w:ascii="仿宋_GB2312" w:cs="仿宋_GB2312"/>
          <w:sz w:val="28"/>
          <w:szCs w:val="28"/>
        </w:rPr>
        <w:t>保险公司公章：</w:t>
      </w:r>
      <w:r>
        <w:rPr>
          <w:rFonts w:ascii="仿宋_GB2312" w:cs="仿宋_GB2312"/>
          <w:sz w:val="28"/>
          <w:szCs w:val="28"/>
        </w:rPr>
        <w:t xml:space="preserve">           </w:t>
      </w:r>
      <w:r>
        <w:rPr>
          <w:rFonts w:hint="eastAsia" w:ascii="仿宋_GB2312" w:cs="仿宋_GB2312"/>
          <w:sz w:val="28"/>
          <w:szCs w:val="28"/>
        </w:rPr>
        <w:t>保险公司负责人签章：</w:t>
      </w:r>
      <w:r>
        <w:rPr>
          <w:rFonts w:ascii="仿宋_GB2312" w:hAnsi="宋体" w:cs="仿宋_GB2312"/>
          <w:color w:val="000000"/>
          <w:kern w:val="0"/>
          <w:sz w:val="28"/>
          <w:szCs w:val="28"/>
        </w:rPr>
        <w:t xml:space="preserve"> </w:t>
      </w:r>
    </w:p>
    <w:p>
      <w:pPr>
        <w:widowControl/>
        <w:spacing w:line="600" w:lineRule="exact"/>
        <w:ind w:left="31680" w:leftChars="880" w:hangingChars="1000" w:firstLine="31680"/>
        <w:rPr>
          <w:rFonts w:ascii="仿宋_GB2312"/>
        </w:rPr>
      </w:pPr>
      <w:r>
        <w:rPr>
          <w:rFonts w:ascii="仿宋_GB2312" w:hAnsi="宋体" w:cs="仿宋_GB2312"/>
          <w:color w:val="000000"/>
          <w:kern w:val="0"/>
          <w:sz w:val="28"/>
          <w:szCs w:val="28"/>
        </w:rPr>
        <w:t xml:space="preserve">            </w:t>
      </w:r>
      <w:r>
        <w:rPr>
          <w:rFonts w:hint="eastAsia" w:ascii="仿宋_GB2312" w:hAnsi="宋体" w:cs="仿宋_GB2312"/>
          <w:color w:val="000000"/>
          <w:kern w:val="0"/>
          <w:sz w:val="28"/>
          <w:szCs w:val="28"/>
        </w:rPr>
        <w:t>年</w:t>
      </w:r>
      <w:r>
        <w:rPr>
          <w:rFonts w:ascii="仿宋_GB2312" w:hAnsi="宋体" w:cs="仿宋_GB2312"/>
          <w:color w:val="000000"/>
          <w:kern w:val="0"/>
          <w:sz w:val="28"/>
          <w:szCs w:val="28"/>
        </w:rPr>
        <w:t xml:space="preserve">    </w:t>
      </w:r>
      <w:r>
        <w:rPr>
          <w:rFonts w:hint="eastAsia" w:ascii="仿宋_GB2312" w:hAnsi="宋体" w:cs="仿宋_GB2312"/>
          <w:color w:val="000000"/>
          <w:kern w:val="0"/>
          <w:sz w:val="28"/>
          <w:szCs w:val="28"/>
        </w:rPr>
        <w:t>月</w:t>
      </w:r>
      <w:r>
        <w:rPr>
          <w:rFonts w:ascii="仿宋_GB2312" w:hAnsi="宋体" w:cs="仿宋_GB2312"/>
          <w:color w:val="000000"/>
          <w:kern w:val="0"/>
          <w:sz w:val="28"/>
          <w:szCs w:val="28"/>
        </w:rPr>
        <w:t xml:space="preserve">    </w:t>
      </w:r>
      <w:r>
        <w:rPr>
          <w:rFonts w:hint="eastAsia" w:ascii="仿宋_GB2312" w:hAnsi="宋体" w:cs="仿宋_GB2312"/>
          <w:color w:val="000000"/>
          <w:kern w:val="0"/>
          <w:sz w:val="28"/>
          <w:szCs w:val="28"/>
        </w:rPr>
        <w:t>日</w:t>
      </w:r>
    </w:p>
    <w:sectPr>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ascii="宋体" w:hAnsi="宋体" w:eastAsia="宋体"/>
        <w:sz w:val="28"/>
        <w:szCs w:val="28"/>
      </w:rPr>
    </w:pPr>
    <w:r>
      <w:rPr>
        <w:rStyle w:val="11"/>
        <w:rFonts w:ascii="宋体" w:hAnsi="宋体" w:eastAsia="宋体" w:cs="宋体"/>
        <w:sz w:val="28"/>
        <w:szCs w:val="28"/>
      </w:rPr>
      <w:fldChar w:fldCharType="begin"/>
    </w:r>
    <w:r>
      <w:rPr>
        <w:rStyle w:val="11"/>
        <w:rFonts w:ascii="宋体" w:hAnsi="宋体" w:eastAsia="宋体" w:cs="宋体"/>
        <w:sz w:val="28"/>
        <w:szCs w:val="28"/>
      </w:rPr>
      <w:instrText xml:space="preserve">PAGE  </w:instrText>
    </w:r>
    <w:r>
      <w:rPr>
        <w:rStyle w:val="11"/>
        <w:rFonts w:ascii="宋体" w:hAnsi="宋体" w:eastAsia="宋体" w:cs="宋体"/>
        <w:sz w:val="28"/>
        <w:szCs w:val="28"/>
      </w:rPr>
      <w:fldChar w:fldCharType="separate"/>
    </w:r>
    <w:r>
      <w:rPr>
        <w:rStyle w:val="11"/>
        <w:rFonts w:ascii="宋体" w:hAnsi="宋体" w:eastAsia="宋体" w:cs="宋体"/>
        <w:sz w:val="28"/>
        <w:szCs w:val="28"/>
      </w:rPr>
      <w:t>- 2 -</w:t>
    </w:r>
    <w:r>
      <w:rPr>
        <w:rStyle w:val="11"/>
        <w:rFonts w:ascii="宋体" w:hAnsi="宋体" w:eastAsia="宋体" w:cs="宋体"/>
        <w:sz w:val="28"/>
        <w:szCs w:val="28"/>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E342E7B"/>
    <w:rsid w:val="000348A2"/>
    <w:rsid w:val="0009002B"/>
    <w:rsid w:val="001D5426"/>
    <w:rsid w:val="00205208"/>
    <w:rsid w:val="003612ED"/>
    <w:rsid w:val="003F216D"/>
    <w:rsid w:val="003F7A2D"/>
    <w:rsid w:val="00451D14"/>
    <w:rsid w:val="004A1E19"/>
    <w:rsid w:val="00501604"/>
    <w:rsid w:val="008C7316"/>
    <w:rsid w:val="009F32DC"/>
    <w:rsid w:val="00B237C2"/>
    <w:rsid w:val="00BA4B12"/>
    <w:rsid w:val="00D0646F"/>
    <w:rsid w:val="00D5547B"/>
    <w:rsid w:val="00DD334E"/>
    <w:rsid w:val="00E71E81"/>
    <w:rsid w:val="00F11D48"/>
    <w:rsid w:val="03612718"/>
    <w:rsid w:val="070779C7"/>
    <w:rsid w:val="0E39356A"/>
    <w:rsid w:val="0E8D51AD"/>
    <w:rsid w:val="127E4389"/>
    <w:rsid w:val="14513309"/>
    <w:rsid w:val="14695278"/>
    <w:rsid w:val="17182421"/>
    <w:rsid w:val="1E8A1C1E"/>
    <w:rsid w:val="20282524"/>
    <w:rsid w:val="230852A4"/>
    <w:rsid w:val="24ED318E"/>
    <w:rsid w:val="26960AC9"/>
    <w:rsid w:val="29E84925"/>
    <w:rsid w:val="2D894CBD"/>
    <w:rsid w:val="2E342E7B"/>
    <w:rsid w:val="2FE06395"/>
    <w:rsid w:val="31AA2B62"/>
    <w:rsid w:val="326514F6"/>
    <w:rsid w:val="36125843"/>
    <w:rsid w:val="392D069B"/>
    <w:rsid w:val="3A833B84"/>
    <w:rsid w:val="3D0E10AE"/>
    <w:rsid w:val="42546270"/>
    <w:rsid w:val="42D2483D"/>
    <w:rsid w:val="42D716F3"/>
    <w:rsid w:val="42EA14CC"/>
    <w:rsid w:val="48482C11"/>
    <w:rsid w:val="491E303D"/>
    <w:rsid w:val="49965033"/>
    <w:rsid w:val="4B0F7456"/>
    <w:rsid w:val="4C21290C"/>
    <w:rsid w:val="4F601C6F"/>
    <w:rsid w:val="50CA26AB"/>
    <w:rsid w:val="51A77338"/>
    <w:rsid w:val="544F394D"/>
    <w:rsid w:val="55D317D3"/>
    <w:rsid w:val="57BD28F8"/>
    <w:rsid w:val="5915599D"/>
    <w:rsid w:val="5C3D43DF"/>
    <w:rsid w:val="5C7F18FE"/>
    <w:rsid w:val="60C62166"/>
    <w:rsid w:val="679E2AD5"/>
    <w:rsid w:val="699240D1"/>
    <w:rsid w:val="6D976EBC"/>
    <w:rsid w:val="71753EF5"/>
    <w:rsid w:val="737933FC"/>
    <w:rsid w:val="76E3519B"/>
    <w:rsid w:val="76FE161E"/>
    <w:rsid w:val="79DF3975"/>
    <w:rsid w:val="7BAD3FE0"/>
    <w:rsid w:val="7EA03D19"/>
    <w:rsid w:val="7F8E5517"/>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ocked="1"/>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link w:val="10"/>
    <w:semiHidden/>
    <w:locked/>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link w:val="14"/>
    <w:qFormat/>
    <w:uiPriority w:val="99"/>
    <w:pPr>
      <w:ind w:firstLine="420" w:firstLineChars="200"/>
    </w:pPr>
    <w:rPr>
      <w:rFonts w:ascii="仿宋_GB2312" w:cs="仿宋_GB2312"/>
    </w:rPr>
  </w:style>
  <w:style w:type="paragraph" w:styleId="3">
    <w:name w:val="Body Text Indent"/>
    <w:basedOn w:val="1"/>
    <w:next w:val="1"/>
    <w:link w:val="13"/>
    <w:qFormat/>
    <w:uiPriority w:val="99"/>
    <w:pPr>
      <w:spacing w:after="120"/>
      <w:ind w:left="420" w:leftChars="200"/>
    </w:pPr>
  </w:style>
  <w:style w:type="paragraph" w:styleId="4">
    <w:name w:val="Body Text First Indent"/>
    <w:basedOn w:val="5"/>
    <w:link w:val="16"/>
    <w:qFormat/>
    <w:uiPriority w:val="99"/>
    <w:pPr>
      <w:ind w:firstLine="420" w:firstLineChars="100"/>
    </w:pPr>
    <w:rPr>
      <w:rFonts w:ascii="Calibri" w:hAnsi="Calibri" w:eastAsia="宋体" w:cs="Calibri"/>
      <w:kern w:val="0"/>
      <w:sz w:val="20"/>
      <w:szCs w:val="20"/>
    </w:rPr>
  </w:style>
  <w:style w:type="paragraph" w:styleId="5">
    <w:name w:val="Body Text"/>
    <w:basedOn w:val="1"/>
    <w:next w:val="6"/>
    <w:link w:val="15"/>
    <w:uiPriority w:val="99"/>
    <w:pPr>
      <w:spacing w:after="120"/>
    </w:pPr>
  </w:style>
  <w:style w:type="paragraph" w:styleId="6">
    <w:name w:val="Body Text 2"/>
    <w:basedOn w:val="1"/>
    <w:link w:val="17"/>
    <w:qFormat/>
    <w:uiPriority w:val="99"/>
    <w:pPr>
      <w:adjustRightInd w:val="0"/>
      <w:spacing w:line="360" w:lineRule="auto"/>
      <w:textAlignment w:val="baseline"/>
    </w:pPr>
    <w:rPr>
      <w:rFonts w:ascii="楷体_GB2312" w:eastAsia="楷体_GB2312" w:cs="楷体_GB2312"/>
      <w:kern w:val="44"/>
      <w:sz w:val="28"/>
      <w:szCs w:val="28"/>
    </w:rPr>
  </w:style>
  <w:style w:type="paragraph" w:styleId="7">
    <w:name w:val="footer"/>
    <w:basedOn w:val="1"/>
    <w:link w:val="18"/>
    <w:uiPriority w:val="99"/>
    <w:pPr>
      <w:tabs>
        <w:tab w:val="center" w:pos="4153"/>
        <w:tab w:val="right" w:pos="8306"/>
      </w:tabs>
      <w:snapToGrid w:val="0"/>
      <w:jc w:val="left"/>
    </w:pPr>
    <w:rPr>
      <w:sz w:val="18"/>
      <w:szCs w:val="18"/>
    </w:rPr>
  </w:style>
  <w:style w:type="paragraph" w:styleId="8">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customStyle="1" w:styleId="10">
    <w:name w:val="Char"/>
    <w:basedOn w:val="1"/>
    <w:link w:val="9"/>
    <w:semiHidden/>
    <w:qFormat/>
    <w:uiPriority w:val="99"/>
    <w:rPr>
      <w:rFonts w:eastAsia="宋体"/>
      <w:sz w:val="21"/>
      <w:szCs w:val="21"/>
    </w:rPr>
  </w:style>
  <w:style w:type="character" w:styleId="11">
    <w:name w:val="page number"/>
    <w:basedOn w:val="9"/>
    <w:uiPriority w:val="99"/>
  </w:style>
  <w:style w:type="character" w:customStyle="1" w:styleId="13">
    <w:name w:val="Body Text Indent Char"/>
    <w:basedOn w:val="9"/>
    <w:link w:val="3"/>
    <w:semiHidden/>
    <w:qFormat/>
    <w:locked/>
    <w:uiPriority w:val="99"/>
    <w:rPr>
      <w:rFonts w:eastAsia="仿宋_GB2312"/>
      <w:sz w:val="32"/>
      <w:szCs w:val="32"/>
    </w:rPr>
  </w:style>
  <w:style w:type="character" w:customStyle="1" w:styleId="14">
    <w:name w:val="Body Text First Indent 2 Char"/>
    <w:basedOn w:val="13"/>
    <w:link w:val="2"/>
    <w:semiHidden/>
    <w:locked/>
    <w:uiPriority w:val="99"/>
  </w:style>
  <w:style w:type="character" w:customStyle="1" w:styleId="15">
    <w:name w:val="Body Text Char"/>
    <w:basedOn w:val="9"/>
    <w:link w:val="5"/>
    <w:semiHidden/>
    <w:qFormat/>
    <w:locked/>
    <w:uiPriority w:val="99"/>
    <w:rPr>
      <w:rFonts w:eastAsia="仿宋_GB2312"/>
      <w:sz w:val="32"/>
      <w:szCs w:val="32"/>
    </w:rPr>
  </w:style>
  <w:style w:type="character" w:customStyle="1" w:styleId="16">
    <w:name w:val="Body Text First Indent Char"/>
    <w:basedOn w:val="15"/>
    <w:link w:val="4"/>
    <w:semiHidden/>
    <w:qFormat/>
    <w:locked/>
    <w:uiPriority w:val="99"/>
  </w:style>
  <w:style w:type="character" w:customStyle="1" w:styleId="17">
    <w:name w:val="Body Text 2 Char"/>
    <w:basedOn w:val="9"/>
    <w:link w:val="6"/>
    <w:semiHidden/>
    <w:qFormat/>
    <w:locked/>
    <w:uiPriority w:val="99"/>
    <w:rPr>
      <w:rFonts w:eastAsia="仿宋_GB2312"/>
      <w:sz w:val="32"/>
      <w:szCs w:val="32"/>
    </w:rPr>
  </w:style>
  <w:style w:type="character" w:customStyle="1" w:styleId="18">
    <w:name w:val="Footer Char"/>
    <w:basedOn w:val="9"/>
    <w:link w:val="7"/>
    <w:semiHidden/>
    <w:qFormat/>
    <w:locked/>
    <w:uiPriority w:val="99"/>
    <w:rPr>
      <w:rFonts w:eastAsia="仿宋_GB2312"/>
      <w:sz w:val="18"/>
      <w:szCs w:val="18"/>
    </w:rPr>
  </w:style>
  <w:style w:type="character" w:customStyle="1" w:styleId="19">
    <w:name w:val="Header Char"/>
    <w:basedOn w:val="9"/>
    <w:link w:val="8"/>
    <w:semiHidden/>
    <w:qFormat/>
    <w:locked/>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282</Words>
  <Characters>1610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2024-07-04T01:50:00Z</dcterms:created>
  <dc:creator>Lenovo</dc:creator>
  <cp:lastModifiedBy>A</cp:lastModifiedBy>
  <cp:lastPrinted>2024-07-04T09:00:03Z</cp:lastPrinted>
  <dcterms:modified xsi:type="dcterms:W3CDTF">2024-07-04T09:00:59Z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A9811C5CB9F54805AB258CEE211D65BC</vt:lpwstr>
  </property>
</Properties>
</file>