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仿宋_GB2312" w:hAnsi="仿宋_GB2312" w:eastAsia="仿宋_GB2312" w:cs="仿宋_GB2312"/>
          <w:sz w:val="32"/>
          <w:szCs w:val="32"/>
          <w:lang w:val="en-US" w:eastAsia="zh-CN"/>
        </w:rPr>
        <w:t xml:space="preserve"> 闽科外〔2024〕1号</w:t>
      </w:r>
    </w:p>
    <w:p>
      <w:pPr>
        <w:keepNext w:val="0"/>
        <w:keepLines w:val="0"/>
        <w:pageBreakBefore w:val="0"/>
        <w:widowControl w:val="0"/>
        <w:kinsoku/>
        <w:wordWrap/>
        <w:overflowPunct/>
        <w:topLinePunct w:val="0"/>
        <w:autoSpaceDE/>
        <w:autoSpaceDN/>
        <w:bidi w:val="0"/>
        <w:adjustRightInd/>
        <w:spacing w:line="596"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福建省科学技术厅关于组织开展</w:t>
      </w:r>
      <w:r>
        <w:rPr>
          <w:rFonts w:hint="eastAsia" w:ascii="方正小标宋简体" w:hAnsi="方正小标宋简体" w:eastAsia="方正小标宋简体" w:cs="方正小标宋简体"/>
          <w:b w:val="0"/>
          <w:bCs/>
          <w:sz w:val="44"/>
          <w:szCs w:val="44"/>
          <w:lang w:val="en-US" w:eastAsia="zh-CN"/>
        </w:rPr>
        <w:t>2024年度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福建省闽台科技合作基地申报认定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楷体_GB2312" w:hAnsi="楷体_GB2312" w:eastAsia="楷体_GB2312" w:cs="楷体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各设区市科技局，平潭综合实验区经济发展局，有关高校、科研院所，有关单位：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kern w:val="0"/>
          <w:sz w:val="32"/>
          <w:szCs w:val="32"/>
          <w:lang w:val="en-US" w:eastAsia="zh-CN" w:bidi="ar"/>
        </w:rPr>
        <w:t>为深入贯彻</w:t>
      </w:r>
      <w:r>
        <w:rPr>
          <w:rFonts w:hint="eastAsia" w:ascii="仿宋_GB2312" w:hAnsi="仿宋_GB2312" w:eastAsia="仿宋_GB2312" w:cs="仿宋_GB2312"/>
          <w:b w:val="0"/>
          <w:bCs w:val="0"/>
          <w:color w:val="000000"/>
          <w:sz w:val="32"/>
          <w:szCs w:val="32"/>
          <w:lang w:val="en-US" w:eastAsia="zh-CN"/>
        </w:rPr>
        <w:t>落实《中共中央 国务院关于支持福建探索海峡两岸融合发展新路建设两岸融合发展示范区的意见》及</w:t>
      </w:r>
      <w:r>
        <w:rPr>
          <w:rFonts w:hint="eastAsia" w:ascii="仿宋_GB2312" w:hAnsi="Times New Roman" w:eastAsia="仿宋_GB2312" w:cs="仿宋_GB2312"/>
          <w:color w:val="000000"/>
          <w:sz w:val="32"/>
          <w:szCs w:val="32"/>
          <w:lang w:eastAsia="zh-CN"/>
        </w:rPr>
        <w:t>我省实施意见精神</w:t>
      </w:r>
      <w:r>
        <w:rPr>
          <w:rFonts w:hint="eastAsia" w:ascii="仿宋_GB2312" w:hAnsi="仿宋_GB2312" w:eastAsia="仿宋_GB2312" w:cs="仿宋_GB2312"/>
          <w:b w:val="0"/>
          <w:bCs w:val="0"/>
          <w:color w:val="000000"/>
          <w:sz w:val="32"/>
          <w:szCs w:val="32"/>
          <w:lang w:val="en-US" w:eastAsia="zh-CN"/>
        </w:rPr>
        <w:t>，推动闽台科技创新融合发展，进一步加强闽台科技交流合作的载体建设，根据有关工作部署，我厅拟组织开展2024年度福建省闽台科技合作基地申报评审工作。有关事项通知如下：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一、重点支持领域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坚持创新在现代化全局中的核心地位，加快发展新质生产力，进一步促进闽台科技创新融合发展,努力建设高水平创新型省份，重点支持我省企事业单位与台湾地区开展新一代信息技术、高端装备制造、现代交通、人工智能、节能环保、新能源、新材料、生物与新医药、海洋高新产业、精致农业等领域的科技合作与交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1.申请单位须为在闽注册5年以上且具有独立法人资格的高校（明确至内设机构或二级学院）、科研机构和企业。</w:t>
      </w:r>
      <w:r>
        <w:rPr>
          <w:rFonts w:hint="eastAsia" w:ascii="仿宋_GB2312" w:hAnsi="仿宋_GB2312" w:eastAsia="仿宋_GB2312" w:cs="仿宋_GB2312"/>
          <w:b w:val="0"/>
          <w:bCs w:val="0"/>
          <w:color w:val="000000"/>
          <w:sz w:val="32"/>
          <w:szCs w:val="32"/>
          <w:lang w:val="en-US" w:eastAsia="zh-CN"/>
        </w:rPr>
        <w:t>合作方是台湾地区具有独立法人资格的相关组织机构。其中，在厦注册的企事业单位可申报，基地支持经费由厦门市科技局自主安排，基地后续管理由厦门市科技局负责。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2.与台湾地区相关组织机构在联合研发、技术转移、产业化示范和科技交流等方面开展长期合作，并保持密切合作关系。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3.具有对台科技合作与交流的专业团队，且有稳定的研发队伍，研发人员不少于15人（农业类企业不少于12人）且常驻研发人员5人以上，博士学位或高级职称以上人员占研发人员总数的10%以上。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4.有稳定的资金持续支持开展对台科技交流合作工作。对于企业申报合作基地的，2023年度投入的科研费用须占主营业务收入2.5%以上。</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5.近5年内至少承担2项省级以上科技计划项目，承担过省级对外合作项目的给予优先推荐。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lang w:val="en-US" w:eastAsia="zh-CN"/>
        </w:rPr>
      </w:pPr>
      <w:r>
        <w:rPr>
          <w:rFonts w:hint="eastAsia" w:ascii="仿宋_GB2312" w:hAnsi="仿宋_GB2312" w:eastAsia="仿宋_GB2312" w:cs="仿宋_GB2312"/>
          <w:color w:val="auto"/>
          <w:kern w:val="0"/>
          <w:sz w:val="32"/>
          <w:szCs w:val="32"/>
          <w:u w:val="none"/>
          <w:lang w:val="en-US" w:eastAsia="zh-CN" w:bidi="ar"/>
        </w:rPr>
        <w:t>6.对省委、省政府有明确工作部署的，申报条件另行研究，申报时需提供相关文件依据等佐证材料。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b w:val="0"/>
          <w:bCs w:val="0"/>
          <w:color w:val="FF0000"/>
          <w:sz w:val="32"/>
          <w:szCs w:val="32"/>
          <w:u w:val="single"/>
          <w:lang w:val="en-US" w:eastAsia="zh-CN"/>
        </w:rPr>
      </w:pPr>
      <w:r>
        <w:rPr>
          <w:rFonts w:hint="eastAsia" w:ascii="黑体" w:hAnsi="黑体" w:eastAsia="黑体" w:cs="黑体"/>
          <w:kern w:val="0"/>
          <w:sz w:val="32"/>
          <w:szCs w:val="32"/>
          <w:lang w:val="en-US" w:eastAsia="zh-CN" w:bidi="ar"/>
        </w:rPr>
        <w:t>三、申报要求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1.申报单位应遵守科研诚信制度，保证所提供申报信息的真实性，符合申报要求，并对信息虚假导致的后果承担责任。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2.基地名称应规范为“福建省***（领域）闽台科技合作基地”。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3.申报时需提交以下材料：</w:t>
      </w:r>
      <w:r>
        <w:rPr>
          <w:rFonts w:hint="eastAsia" w:ascii="仿宋_GB2312" w:hAnsi="仿宋_GB2312" w:eastAsia="仿宋_GB2312" w:cs="仿宋_GB2312"/>
          <w:color w:val="000000"/>
          <w:sz w:val="32"/>
          <w:szCs w:val="32"/>
        </w:rPr>
        <w:t>闽台科技合作基地申报书</w:t>
      </w:r>
      <w:r>
        <w:rPr>
          <w:rFonts w:hint="eastAsia" w:ascii="仿宋_GB2312" w:hAnsi="仿宋_GB2312" w:eastAsia="仿宋_GB2312" w:cs="仿宋_GB2312"/>
          <w:color w:val="000000"/>
          <w:kern w:val="2"/>
          <w:sz w:val="32"/>
          <w:szCs w:val="32"/>
          <w:lang w:val="en-US" w:eastAsia="zh-CN" w:bidi="ar"/>
        </w:rPr>
        <w:t>、闽台科技</w:t>
      </w:r>
      <w:r>
        <w:rPr>
          <w:rFonts w:hint="eastAsia" w:ascii="仿宋_GB2312" w:hAnsi="仿宋_GB2312" w:eastAsia="仿宋_GB2312" w:cs="仿宋_GB2312"/>
          <w:kern w:val="0"/>
          <w:sz w:val="32"/>
          <w:szCs w:val="32"/>
          <w:lang w:val="en-US" w:eastAsia="zh-CN" w:bidi="ar"/>
        </w:rPr>
        <w:t>合作基地建设实施方案；独立法人资质证书（高校、科研院所法人证书、企业法人营业执照）复印件；与台湾地区有关机构签署的主要合作文件（包括战略合作备忘录或科技合作协议、产学研合作协议、项目合作书、技术引进协议等）；承担的各类科技合作计划任务书复印件；申报单位为企业的应出具2023年度投入科研费用占主营业务收入2.5%以上的证明，申报时须提供企业研发经费投入结构明细表（格式下载网址：http://xmgl.kjt.fujian.gov.cn/）或高新技术企业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4.合作基地建设期不超过3年，建设经费自筹。</w:t>
      </w:r>
      <w:r>
        <w:rPr>
          <w:rFonts w:hint="eastAsia" w:ascii="仿宋_GB2312" w:hAnsi="仿宋_GB2312" w:eastAsia="仿宋_GB2312" w:cs="仿宋_GB2312"/>
          <w:b w:val="0"/>
          <w:bCs w:val="0"/>
          <w:sz w:val="32"/>
          <w:szCs w:val="32"/>
          <w:lang w:val="en-US" w:eastAsia="zh-CN"/>
        </w:rPr>
        <w:t>基地评审通过后，对基地依托单位予以授牌（行政隶属关系不变）。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sz w:val="32"/>
          <w:szCs w:val="32"/>
          <w:lang w:val="en-US" w:eastAsia="zh-CN"/>
        </w:rPr>
        <w:t xml:space="preserve">    5.</w:t>
      </w:r>
      <w:r>
        <w:rPr>
          <w:rFonts w:hint="eastAsia" w:ascii="仿宋_GB2312" w:hAnsi="仿宋_GB2312" w:eastAsia="仿宋_GB2312" w:cs="仿宋_GB2312"/>
          <w:color w:val="000000"/>
          <w:sz w:val="32"/>
          <w:szCs w:val="32"/>
        </w:rPr>
        <w:t>其他有关证明材料</w:t>
      </w:r>
      <w:r>
        <w:rPr>
          <w:rFonts w:hint="eastAsia" w:ascii="仿宋_GB2312" w:hAnsi="仿宋_GB2312" w:eastAsia="仿宋_GB2312" w:cs="仿宋_GB2312"/>
          <w:color w:val="000000"/>
          <w:sz w:val="32"/>
          <w:szCs w:val="32"/>
          <w:lang w:eastAsia="zh-CN"/>
        </w:rPr>
        <w:t>，有关政策文件</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支持方式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1.合作基地建设期满后，将组织开展实施成效评估。对评估结果为优、良档次以上的，将给予一定建设经费后补助；对评估结果为不合格的，取消基地授牌（评估考核办法另行制定）；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2.对合作基地依托单位申报省科技计划对外合作项目的，同等条件下，予以优先支持;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3.对合作基地依托单位申报国家重点研发计划项目的，同等条件下，予以优先推荐;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4.支持合作基地依托单位承办（协办）省级对外科技合作交流重要活动；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5.支持申报创建国家级科技创新平台;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6.协调省级行业主管部门、设区市科技主管部门支持合作基地建设和发展。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五、推荐事项</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left="0" w:leftChars="0" w:right="0" w:rightChars="0" w:firstLine="640" w:firstLineChars="0"/>
        <w:textAlignment w:val="auto"/>
        <w:outlineLvl w:val="9"/>
        <w:rPr>
          <w:rFonts w:hint="eastAsia" w:ascii="仿宋_GB2312" w:hAnsi="仿宋" w:eastAsia="仿宋_GB2312"/>
          <w:b w:val="0"/>
          <w:bCs w:val="0"/>
          <w:color w:val="auto"/>
          <w:sz w:val="32"/>
          <w:szCs w:val="32"/>
          <w:u w:val="none"/>
          <w:lang w:val="en-US" w:eastAsia="zh-CN"/>
        </w:rPr>
      </w:pPr>
      <w:r>
        <w:rPr>
          <w:rFonts w:hint="eastAsia" w:ascii="仿宋_GB2312" w:hAnsi="仿宋" w:eastAsia="仿宋_GB2312"/>
          <w:b w:val="0"/>
          <w:bCs w:val="0"/>
          <w:color w:val="auto"/>
          <w:sz w:val="32"/>
          <w:szCs w:val="32"/>
          <w:u w:val="none"/>
          <w:lang w:val="en-US" w:eastAsia="zh-CN"/>
        </w:rPr>
        <w:t>1.拟认定数：2024年度闽台科技合作基地拟认定数不超过10个。</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600" w:lineRule="exact"/>
        <w:ind w:left="0" w:leftChars="0" w:right="0" w:rightChars="0" w:firstLine="640" w:firstLineChars="0"/>
        <w:textAlignment w:val="auto"/>
        <w:outlineLvl w:val="9"/>
        <w:rPr>
          <w:rFonts w:hint="eastAsia" w:ascii="仿宋_GB2312" w:hAnsi="黑体" w:eastAsia="仿宋_GB2312"/>
          <w:bCs/>
          <w:sz w:val="32"/>
          <w:szCs w:val="32"/>
          <w:u w:val="none"/>
          <w:lang w:val="en-US" w:eastAsia="zh-CN"/>
        </w:rPr>
      </w:pPr>
      <w:r>
        <w:rPr>
          <w:rFonts w:hint="eastAsia" w:ascii="仿宋_GB2312" w:hAnsi="仿宋_GB2312" w:eastAsia="仿宋_GB2312" w:cs="仿宋_GB2312"/>
          <w:bCs w:val="0"/>
          <w:kern w:val="0"/>
          <w:sz w:val="32"/>
          <w:szCs w:val="32"/>
          <w:lang w:val="en-US" w:eastAsia="zh-CN" w:bidi="ar"/>
        </w:rPr>
        <w:t>2.</w:t>
      </w:r>
      <w:r>
        <w:rPr>
          <w:rFonts w:hint="eastAsia" w:ascii="仿宋_GB2312" w:hAnsi="仿宋" w:eastAsia="仿宋_GB2312"/>
          <w:b w:val="0"/>
          <w:bCs w:val="0"/>
          <w:color w:val="auto"/>
          <w:sz w:val="32"/>
          <w:szCs w:val="32"/>
          <w:u w:val="none"/>
          <w:lang w:eastAsia="zh-CN"/>
        </w:rPr>
        <w:t>推荐单位和推荐数量：</w:t>
      </w:r>
      <w:r>
        <w:rPr>
          <w:rFonts w:hint="eastAsia" w:ascii="仿宋_GB2312" w:hAnsi="仿宋" w:eastAsia="仿宋_GB2312"/>
          <w:color w:val="auto"/>
          <w:sz w:val="32"/>
          <w:szCs w:val="32"/>
          <w:u w:val="none"/>
          <w:lang w:eastAsia="zh-CN"/>
        </w:rPr>
        <w:t>福州市、厦门市、漳州市、泉州市科技主管部门可各推荐</w:t>
      </w:r>
      <w:r>
        <w:rPr>
          <w:rFonts w:hint="eastAsia" w:ascii="仿宋_GB2312" w:hAnsi="仿宋" w:eastAsia="仿宋_GB2312"/>
          <w:color w:val="auto"/>
          <w:sz w:val="32"/>
          <w:szCs w:val="32"/>
          <w:u w:val="none"/>
          <w:lang w:val="en-US" w:eastAsia="zh-CN"/>
        </w:rPr>
        <w:t>2项，其他地市</w:t>
      </w:r>
      <w:r>
        <w:rPr>
          <w:rFonts w:hint="eastAsia" w:ascii="仿宋_GB2312" w:hAnsi="黑体" w:eastAsia="仿宋_GB2312"/>
          <w:bCs/>
          <w:sz w:val="32"/>
          <w:szCs w:val="32"/>
          <w:u w:val="none"/>
          <w:lang w:eastAsia="zh-CN"/>
        </w:rPr>
        <w:t>及平潭综合实验区科技主管部门可各推荐</w:t>
      </w:r>
      <w:r>
        <w:rPr>
          <w:rFonts w:hint="eastAsia" w:ascii="仿宋_GB2312" w:hAnsi="黑体" w:eastAsia="仿宋_GB2312"/>
          <w:bCs/>
          <w:sz w:val="32"/>
          <w:szCs w:val="32"/>
          <w:u w:val="none"/>
          <w:lang w:val="en-US" w:eastAsia="zh-CN"/>
        </w:rPr>
        <w:t>1项，</w:t>
      </w:r>
      <w:r>
        <w:rPr>
          <w:rFonts w:hint="eastAsia" w:ascii="仿宋_GB2312" w:hAnsi="黑体" w:eastAsia="仿宋_GB2312"/>
          <w:bCs/>
          <w:sz w:val="32"/>
          <w:szCs w:val="32"/>
          <w:u w:val="none"/>
          <w:lang w:eastAsia="zh-CN"/>
        </w:rPr>
        <w:t>省直行业主管部门、有推荐权限的省内相关高校、科研院所可各推荐</w:t>
      </w:r>
      <w:r>
        <w:rPr>
          <w:rFonts w:hint="eastAsia" w:ascii="仿宋_GB2312" w:hAnsi="黑体" w:eastAsia="仿宋_GB2312"/>
          <w:bCs/>
          <w:sz w:val="32"/>
          <w:szCs w:val="32"/>
          <w:u w:val="none"/>
          <w:lang w:val="en-US" w:eastAsia="zh-CN"/>
        </w:rPr>
        <w:t>1项。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hint="eastAsia"/>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bCs w:val="0"/>
          <w:kern w:val="0"/>
          <w:sz w:val="32"/>
          <w:szCs w:val="32"/>
          <w:lang w:bidi="ar"/>
        </w:rPr>
        <w:t>各推荐单位推荐时，应逐级遴选、认真核实、择优推荐，不得内部指定、简单分配。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六、申报程序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2024年度闽台科技合作基地申报截</w:t>
      </w:r>
      <w:r>
        <w:rPr>
          <w:rFonts w:hint="eastAsia" w:ascii="仿宋_GB2312" w:hAnsi="仿宋_GB2312" w:eastAsia="仿宋_GB2312" w:cs="仿宋_GB2312"/>
          <w:b w:val="0"/>
          <w:bCs w:val="0"/>
          <w:color w:val="auto"/>
          <w:sz w:val="32"/>
          <w:szCs w:val="32"/>
          <w:lang w:val="en-US" w:eastAsia="zh-CN"/>
        </w:rPr>
        <w:t>止时间为2024年</w:t>
      </w:r>
      <w:r>
        <w:rPr>
          <w:rFonts w:hint="eastAsia" w:ascii="仿宋_GB2312" w:hAnsi="仿宋_GB2312" w:eastAsia="仿宋_GB2312" w:cs="仿宋_GB2312"/>
          <w:b w:val="0"/>
          <w:bCs w:val="0"/>
          <w:color w:val="000000"/>
          <w:sz w:val="32"/>
          <w:szCs w:val="32"/>
          <w:lang w:val="en-US" w:eastAsia="zh-CN"/>
        </w:rPr>
        <w:t>10月18</w:t>
      </w:r>
      <w:r>
        <w:rPr>
          <w:rFonts w:hint="eastAsia" w:ascii="仿宋_GB2312" w:hAnsi="仿宋_GB2312" w:eastAsia="仿宋_GB2312" w:cs="仿宋_GB2312"/>
          <w:b w:val="0"/>
          <w:bCs w:val="0"/>
          <w:color w:val="auto"/>
          <w:sz w:val="32"/>
          <w:szCs w:val="32"/>
          <w:lang w:val="en-US" w:eastAsia="zh-CN"/>
        </w:rPr>
        <w:t>日，推荐截止时间为2024年10月30日。</w:t>
      </w:r>
      <w:r>
        <w:rPr>
          <w:rFonts w:hint="eastAsia" w:ascii="仿宋_GB2312" w:hAnsi="仿宋_GB2312" w:eastAsia="仿宋_GB2312" w:cs="仿宋_GB2312"/>
          <w:b w:val="0"/>
          <w:bCs w:val="0"/>
          <w:color w:val="000000"/>
          <w:sz w:val="32"/>
          <w:szCs w:val="32"/>
          <w:lang w:val="en-US" w:eastAsia="zh-CN"/>
        </w:rPr>
        <w:t>申报单位填报《福建省</w:t>
      </w:r>
      <w:r>
        <w:rPr>
          <w:rFonts w:hint="eastAsia" w:ascii="仿宋_GB2312" w:hAnsi="仿宋_GB2312" w:eastAsia="仿宋_GB2312" w:cs="仿宋_GB2312"/>
          <w:color w:val="000000"/>
          <w:sz w:val="32"/>
          <w:szCs w:val="32"/>
        </w:rPr>
        <w:t>闽台科技合作基地申报书</w:t>
      </w:r>
      <w:r>
        <w:rPr>
          <w:rFonts w:hint="eastAsia" w:ascii="仿宋_GB2312" w:hAnsi="仿宋_GB2312" w:eastAsia="仿宋_GB2312" w:cs="仿宋_GB2312"/>
          <w:b w:val="0"/>
          <w:bCs w:val="0"/>
          <w:color w:val="000000"/>
          <w:sz w:val="32"/>
          <w:szCs w:val="32"/>
          <w:lang w:val="en-US" w:eastAsia="zh-CN"/>
        </w:rPr>
        <w:t>》（格式见附件1），并附加盖单位公章后的相关佐证材料（</w:t>
      </w:r>
      <w:r>
        <w:rPr>
          <w:rFonts w:hint="eastAsia" w:ascii="仿宋_GB2312" w:hAnsi="仿宋_GB2312" w:eastAsia="仿宋_GB2312" w:cs="仿宋_GB2312"/>
          <w:kern w:val="0"/>
          <w:sz w:val="32"/>
          <w:szCs w:val="32"/>
          <w:lang w:val="en-US" w:eastAsia="zh-CN" w:bidi="ar"/>
        </w:rPr>
        <w:t>闽台科技合作基地建设实施方案、</w:t>
      </w:r>
      <w:r>
        <w:rPr>
          <w:rFonts w:hint="eastAsia" w:ascii="仿宋_GB2312" w:hAnsi="仿宋_GB2312" w:eastAsia="仿宋_GB2312" w:cs="仿宋_GB2312"/>
          <w:b w:val="0"/>
          <w:bCs w:val="0"/>
          <w:color w:val="000000"/>
          <w:sz w:val="32"/>
          <w:szCs w:val="32"/>
          <w:lang w:val="en-US" w:eastAsia="zh-CN"/>
        </w:rPr>
        <w:t>独立法人资格证书、合作协议等）。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推荐单位对申请材料的完整性和真实性进行审查核实后，对《福建省</w:t>
      </w:r>
      <w:r>
        <w:rPr>
          <w:rFonts w:hint="eastAsia" w:ascii="仿宋_GB2312" w:hAnsi="仿宋_GB2312" w:eastAsia="仿宋_GB2312" w:cs="仿宋_GB2312"/>
          <w:color w:val="000000"/>
          <w:sz w:val="32"/>
          <w:szCs w:val="32"/>
        </w:rPr>
        <w:t>闽台科技合作基地申报书</w:t>
      </w:r>
      <w:r>
        <w:rPr>
          <w:rFonts w:hint="eastAsia" w:ascii="仿宋_GB2312" w:hAnsi="仿宋_GB2312" w:eastAsia="仿宋_GB2312" w:cs="仿宋_GB2312"/>
          <w:b w:val="0"/>
          <w:bCs w:val="0"/>
          <w:color w:val="000000"/>
          <w:sz w:val="32"/>
          <w:szCs w:val="32"/>
          <w:lang w:val="en-US" w:eastAsia="zh-CN"/>
        </w:rPr>
        <w:t>》逐级签章，并出具加盖公章后的闽台科技合作基地推荐函、申报汇总清单(见附件3)。推荐单位将项目申请书及相关附件材料纸质材料一式三份寄送省科技厅对外合作处。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宋体" w:eastAsia="黑体"/>
          <w:sz w:val="32"/>
          <w:szCs w:val="32"/>
        </w:rPr>
      </w:pPr>
      <w:r>
        <w:rPr>
          <w:rFonts w:hint="eastAsia" w:ascii="黑体" w:hAnsi="宋体" w:eastAsia="黑体"/>
          <w:sz w:val="32"/>
          <w:szCs w:val="32"/>
          <w:lang w:val="en-US" w:eastAsia="zh-CN"/>
        </w:rPr>
        <w:t xml:space="preserve">    七</w:t>
      </w:r>
      <w:r>
        <w:rPr>
          <w:rFonts w:hint="eastAsia" w:ascii="黑体" w:hAnsi="宋体" w:eastAsia="黑体"/>
          <w:sz w:val="32"/>
          <w:szCs w:val="32"/>
        </w:rPr>
        <w:t>、联系方式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福建省科</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技</w:t>
      </w:r>
      <w:r>
        <w:rPr>
          <w:rFonts w:hint="eastAsia" w:ascii="仿宋_GB2312" w:hAnsi="仿宋_GB2312" w:eastAsia="仿宋_GB2312" w:cs="仿宋_GB2312"/>
          <w:sz w:val="32"/>
          <w:szCs w:val="32"/>
          <w:lang w:val="en-US" w:eastAsia="zh-CN"/>
        </w:rPr>
        <w:t>术</w:t>
      </w:r>
      <w:r>
        <w:rPr>
          <w:rFonts w:hint="eastAsia" w:ascii="仿宋_GB2312" w:hAnsi="仿宋_GB2312" w:eastAsia="仿宋_GB2312" w:cs="仿宋_GB2312"/>
          <w:sz w:val="32"/>
          <w:szCs w:val="32"/>
        </w:rPr>
        <w:t>厅对外合作处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地址：福州市鼓楼区北二环西路122号对外合作处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lang w:val="en-US"/>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val="en-US" w:eastAsia="zh-CN"/>
        </w:rPr>
        <w:t>0591-</w:t>
      </w:r>
      <w:r>
        <w:rPr>
          <w:rFonts w:hint="eastAsia" w:ascii="仿宋_GB2312" w:hAnsi="仿宋_GB2312" w:eastAsia="仿宋_GB2312" w:cs="仿宋_GB2312"/>
          <w:sz w:val="32"/>
          <w:szCs w:val="32"/>
        </w:rPr>
        <w:t>87</w:t>
      </w:r>
      <w:r>
        <w:rPr>
          <w:rFonts w:hint="eastAsia" w:ascii="仿宋_GB2312" w:hAnsi="仿宋_GB2312" w:eastAsia="仿宋_GB2312" w:cs="仿宋_GB2312"/>
          <w:sz w:val="32"/>
          <w:szCs w:val="32"/>
          <w:lang w:val="en-US" w:eastAsia="zh-CN"/>
        </w:rPr>
        <w:t xml:space="preserve">882587  87883255 </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pStyle w:val="8"/>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福建省</w:t>
      </w:r>
      <w:r>
        <w:rPr>
          <w:rFonts w:hint="eastAsia" w:ascii="仿宋_GB2312" w:hAnsi="仿宋_GB2312" w:eastAsia="仿宋_GB2312" w:cs="仿宋_GB2312"/>
          <w:color w:val="000000"/>
          <w:sz w:val="32"/>
          <w:szCs w:val="32"/>
        </w:rPr>
        <w:t>闽台科技合作基地申报书</w:t>
      </w: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1600" w:firstLineChars="5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福建省</w:t>
      </w:r>
      <w:r>
        <w:rPr>
          <w:rFonts w:hint="eastAsia" w:ascii="仿宋_GB2312" w:hAnsi="仿宋_GB2312" w:eastAsia="仿宋_GB2312" w:cs="仿宋_GB2312"/>
          <w:color w:val="000000"/>
          <w:sz w:val="32"/>
          <w:szCs w:val="32"/>
        </w:rPr>
        <w:t>闽台科技合作基地建设</w:t>
      </w:r>
      <w:r>
        <w:rPr>
          <w:rFonts w:hint="eastAsia" w:ascii="仿宋_GB2312" w:hAnsi="仿宋_GB2312" w:eastAsia="仿宋_GB2312" w:cs="仿宋_GB2312"/>
          <w:color w:val="000000"/>
          <w:sz w:val="32"/>
          <w:szCs w:val="32"/>
          <w:lang w:eastAsia="zh-CN"/>
        </w:rPr>
        <w:t>实施方案</w:t>
      </w:r>
      <w:r>
        <w:rPr>
          <w:rFonts w:hint="eastAsia" w:ascii="仿宋_GB2312" w:hAnsi="仿宋_GB2312" w:eastAsia="仿宋_GB2312" w:cs="仿宋_GB2312"/>
          <w:color w:val="000000"/>
          <w:sz w:val="32"/>
          <w:szCs w:val="32"/>
        </w:rPr>
        <w:t>（编写提纲）</w:t>
      </w: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3.2024年度</w:t>
      </w:r>
      <w:r>
        <w:rPr>
          <w:rFonts w:hint="eastAsia" w:ascii="仿宋_GB2312" w:hAnsi="仿宋_GB2312" w:eastAsia="仿宋_GB2312" w:cs="仿宋_GB2312"/>
          <w:b w:val="0"/>
          <w:bCs w:val="0"/>
          <w:color w:val="000000"/>
          <w:sz w:val="32"/>
          <w:szCs w:val="32"/>
          <w:lang w:val="en-US" w:eastAsia="zh-CN"/>
        </w:rPr>
        <w:t>福建省</w:t>
      </w:r>
      <w:r>
        <w:rPr>
          <w:rFonts w:hint="eastAsia" w:ascii="仿宋_GB2312" w:hAnsi="仿宋_GB2312" w:eastAsia="仿宋_GB2312" w:cs="仿宋_GB2312"/>
          <w:color w:val="000000"/>
          <w:sz w:val="32"/>
          <w:szCs w:val="32"/>
          <w:lang w:val="en-US" w:eastAsia="zh-CN"/>
        </w:rPr>
        <w:t>闽台科技合作基地申报汇总表</w:t>
      </w: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i w:val="0"/>
          <w:iCs w:val="0"/>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福建省科学技术厅</w:t>
      </w: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2024年9月23日</w:t>
      </w: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黑体" w:hAnsi="黑体" w:eastAsia="黑体" w:cs="黑体"/>
          <w:i w:val="0"/>
          <w:iCs w:val="0"/>
          <w:color w:val="000000"/>
          <w:sz w:val="32"/>
          <w:szCs w:val="32"/>
          <w:lang w:eastAsia="zh-CN"/>
        </w:rPr>
      </w:pPr>
    </w:p>
    <w:p>
      <w:pPr>
        <w:pStyle w:val="8"/>
        <w:keepNext w:val="0"/>
        <w:keepLines w:val="0"/>
        <w:pageBreakBefore w:val="0"/>
        <w:numPr>
          <w:ilvl w:val="-1"/>
          <w:numId w:val="0"/>
        </w:numPr>
        <w:shd w:val="clear" w:color="auto" w:fill="FFFFFF"/>
        <w:kinsoku/>
        <w:wordWrap/>
        <w:overflowPunct/>
        <w:topLinePunct w:val="0"/>
        <w:autoSpaceDE/>
        <w:autoSpaceDN/>
        <w:bidi w:val="0"/>
        <w:spacing w:line="600" w:lineRule="exact"/>
        <w:ind w:firstLine="0" w:firstLineChars="0"/>
        <w:textAlignment w:val="auto"/>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i w:val="0"/>
          <w:iCs w:val="0"/>
          <w:color w:val="000000"/>
          <w:sz w:val="32"/>
          <w:szCs w:val="32"/>
          <w:lang w:eastAsia="zh-CN"/>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1</w:t>
      </w:r>
    </w:p>
    <w:p>
      <w:pPr>
        <w:snapToGrid w:val="0"/>
        <w:ind w:firstLine="5376" w:firstLineChars="1920"/>
        <w:rPr>
          <w:sz w:val="28"/>
          <w:szCs w:val="28"/>
        </w:rPr>
      </w:pPr>
    </w:p>
    <w:p>
      <w:pPr>
        <w:snapToGrid w:val="0"/>
        <w:ind w:firstLine="5376" w:firstLineChars="1920"/>
        <w:rPr>
          <w:color w:val="auto"/>
          <w:sz w:val="28"/>
          <w:szCs w:val="28"/>
          <w:u w:val="none"/>
        </w:r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3933190</wp:posOffset>
                </wp:positionH>
                <wp:positionV relativeFrom="paragraph">
                  <wp:posOffset>211455</wp:posOffset>
                </wp:positionV>
                <wp:extent cx="1101725" cy="5715"/>
                <wp:effectExtent l="0" t="0" r="0" b="0"/>
                <wp:wrapNone/>
                <wp:docPr id="1" name="直接连接符 1"/>
                <wp:cNvGraphicFramePr/>
                <a:graphic xmlns:a="http://schemas.openxmlformats.org/drawingml/2006/main">
                  <a:graphicData uri="http://schemas.microsoft.com/office/word/2010/wordprocessingShape">
                    <wps:wsp>
                      <wps:cNvCnPr/>
                      <wps:spPr>
                        <a:xfrm>
                          <a:off x="4832985" y="1489075"/>
                          <a:ext cx="1101725" cy="57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09.7pt;margin-top:16.65pt;height:0.45pt;width:86.75pt;z-index:251659264;mso-width-relative:page;mso-height-relative:page;" filled="f" stroked="t" coordsize="21600,21600" o:gfxdata="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6V6ty2QAAAAkBAAAPAAAAAAAA&#10;AAEAIAAAACIAAABkcnMvZG93bnJldi54bWxQSwECFAAUAAAACACHTuJAG7A7tNgBAABzAwAADgAA&#10;AAAAAAABACAAAAAoAQAAZHJzL2Uyb0RvYy54bWxQSwUGAAAAAAYABgBZAQAAcgUAAAAA&#10;">
                <v:fill on="f" focussize="0,0"/>
                <v:stroke weight="1pt" color="#000000 [3213]" miterlimit="8" joinstyle="miter"/>
                <v:imagedata o:title=""/>
                <o:lock v:ext="edit" aspectratio="f"/>
              </v:line>
            </w:pict>
          </mc:Fallback>
        </mc:AlternateContent>
      </w:r>
      <w:r>
        <w:rPr>
          <w:rFonts w:hint="eastAsia"/>
          <w:color w:val="auto"/>
          <w:sz w:val="28"/>
          <w:szCs w:val="28"/>
        </w:rPr>
        <w:t>编号</w:t>
      </w:r>
      <w:r>
        <w:rPr>
          <w:rFonts w:hint="eastAsia"/>
          <w:color w:val="auto"/>
          <w:sz w:val="28"/>
          <w:szCs w:val="28"/>
          <w:lang w:eastAsia="zh-CN"/>
        </w:rPr>
        <w:t>：</w:t>
      </w:r>
      <w:r>
        <w:rPr>
          <w:color w:val="auto"/>
          <w:sz w:val="28"/>
          <w:szCs w:val="28"/>
          <w:u w:val="none"/>
        </w:rPr>
        <w:t xml:space="preserve">            </w:t>
      </w:r>
    </w:p>
    <w:p>
      <w:pPr>
        <w:snapToGrid w:val="0"/>
        <w:jc w:val="center"/>
        <w:rPr>
          <w:sz w:val="28"/>
          <w:szCs w:val="28"/>
        </w:rPr>
      </w:pPr>
    </w:p>
    <w:p>
      <w:pPr>
        <w:snapToGrid w:val="0"/>
        <w:jc w:val="center"/>
        <w:rPr>
          <w:sz w:val="28"/>
          <w:szCs w:val="28"/>
        </w:rPr>
      </w:pPr>
    </w:p>
    <w:p>
      <w:pPr>
        <w:snapToGrid w:val="0"/>
        <w:jc w:val="center"/>
        <w:rPr>
          <w:sz w:val="28"/>
          <w:szCs w:val="28"/>
        </w:rPr>
      </w:pPr>
    </w:p>
    <w:p>
      <w:pPr>
        <w:snapToGrid w:val="0"/>
        <w:jc w:val="center"/>
        <w:rPr>
          <w:sz w:val="28"/>
          <w:szCs w:val="28"/>
        </w:rPr>
      </w:pPr>
    </w:p>
    <w:p>
      <w:pPr>
        <w:snapToGrid w:val="0"/>
        <w:jc w:val="center"/>
        <w:rPr>
          <w:sz w:val="28"/>
          <w:szCs w:val="28"/>
        </w:rPr>
      </w:pP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福建省闽台科技合作基地</w:t>
      </w:r>
    </w:p>
    <w:p>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 报 书</w:t>
      </w:r>
    </w:p>
    <w:p>
      <w:pPr>
        <w:snapToGrid w:val="0"/>
        <w:jc w:val="center"/>
        <w:rPr>
          <w:b/>
          <w:sz w:val="28"/>
          <w:szCs w:val="28"/>
        </w:rPr>
      </w:pPr>
    </w:p>
    <w:p>
      <w:pPr>
        <w:snapToGrid w:val="0"/>
        <w:jc w:val="center"/>
        <w:rPr>
          <w:b/>
          <w:sz w:val="28"/>
          <w:szCs w:val="28"/>
        </w:rPr>
      </w:pPr>
    </w:p>
    <w:p>
      <w:pPr>
        <w:snapToGrid w:val="0"/>
        <w:jc w:val="center"/>
        <w:rPr>
          <w:b/>
          <w:sz w:val="28"/>
          <w:szCs w:val="28"/>
        </w:rPr>
      </w:pPr>
    </w:p>
    <w:p>
      <w:pPr>
        <w:snapToGrid w:val="0"/>
        <w:spacing w:line="1000" w:lineRule="exact"/>
        <w:ind w:firstLine="560" w:firstLineChars="200"/>
        <w:rPr>
          <w:rFonts w:hint="default" w:eastAsiaTheme="minorEastAsia"/>
          <w:sz w:val="28"/>
          <w:szCs w:val="28"/>
          <w:u w:val="single"/>
          <w:lang w:val="en-US" w:eastAsia="zh-CN"/>
        </w:rPr>
      </w:pPr>
      <w:r>
        <w:rPr>
          <w:rFonts w:hint="eastAsia"/>
          <w:sz w:val="28"/>
          <w:szCs w:val="28"/>
          <w:lang w:val="en-US" w:eastAsia="zh-CN"/>
        </w:rPr>
        <w:t>基地名称</w:t>
      </w:r>
      <w:r>
        <w:rPr>
          <w:sz w:val="28"/>
          <w:szCs w:val="28"/>
          <w:u w:val="none"/>
        </w:rPr>
        <w:t xml:space="preserve"> </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snapToGrid w:val="0"/>
        <w:spacing w:line="1000" w:lineRule="exact"/>
        <w:ind w:firstLine="560" w:firstLineChars="200"/>
        <w:rPr>
          <w:sz w:val="28"/>
          <w:szCs w:val="28"/>
        </w:rPr>
      </w:pPr>
      <w:r>
        <w:rPr>
          <w:rFonts w:hint="eastAsia"/>
          <w:sz w:val="28"/>
          <w:szCs w:val="28"/>
        </w:rPr>
        <w:t>申报单位</w:t>
      </w:r>
      <w:r>
        <w:rPr>
          <w:sz w:val="28"/>
          <w:szCs w:val="28"/>
        </w:rPr>
        <w:t xml:space="preserve"> </w:t>
      </w:r>
      <w:r>
        <w:rPr>
          <w:sz w:val="28"/>
          <w:szCs w:val="28"/>
          <w:u w:val="single"/>
        </w:rPr>
        <w:t xml:space="preserve">                            </w:t>
      </w:r>
      <w:r>
        <w:rPr>
          <w:rFonts w:hint="eastAsia"/>
          <w:sz w:val="28"/>
          <w:szCs w:val="28"/>
          <w:u w:val="single"/>
        </w:rPr>
        <w:t>（章）</w:t>
      </w:r>
    </w:p>
    <w:p>
      <w:pPr>
        <w:snapToGrid w:val="0"/>
        <w:spacing w:line="1000" w:lineRule="exact"/>
        <w:ind w:firstLine="560" w:firstLineChars="200"/>
        <w:rPr>
          <w:sz w:val="28"/>
          <w:szCs w:val="28"/>
          <w:u w:val="single"/>
        </w:rPr>
      </w:pPr>
      <w:r>
        <w:rPr>
          <w:rFonts w:hint="eastAsia"/>
          <w:sz w:val="28"/>
          <w:szCs w:val="28"/>
        </w:rPr>
        <w:t>推荐单位</w:t>
      </w:r>
      <w:r>
        <w:rPr>
          <w:sz w:val="28"/>
          <w:szCs w:val="28"/>
        </w:rPr>
        <w:t xml:space="preserve"> </w:t>
      </w:r>
      <w:r>
        <w:rPr>
          <w:sz w:val="28"/>
          <w:szCs w:val="28"/>
          <w:u w:val="single"/>
        </w:rPr>
        <w:t xml:space="preserve">                            </w:t>
      </w:r>
      <w:r>
        <w:rPr>
          <w:rFonts w:hint="eastAsia"/>
          <w:sz w:val="28"/>
          <w:szCs w:val="28"/>
          <w:u w:val="single"/>
        </w:rPr>
        <w:t>（章）</w:t>
      </w:r>
    </w:p>
    <w:p>
      <w:pPr>
        <w:snapToGrid w:val="0"/>
        <w:spacing w:line="1000" w:lineRule="exact"/>
        <w:ind w:firstLine="560" w:firstLineChars="200"/>
        <w:rPr>
          <w:sz w:val="28"/>
          <w:szCs w:val="28"/>
          <w:u w:val="single"/>
        </w:rPr>
      </w:pPr>
      <w:r>
        <w:rPr>
          <w:rFonts w:hint="eastAsia"/>
          <w:sz w:val="28"/>
          <w:szCs w:val="28"/>
        </w:rPr>
        <w:t>填报日期</w:t>
      </w:r>
      <w:r>
        <w:rPr>
          <w:sz w:val="28"/>
          <w:szCs w:val="28"/>
        </w:rPr>
        <w:t xml:space="preserve">  </w:t>
      </w:r>
      <w:r>
        <w:rPr>
          <w:sz w:val="28"/>
          <w:szCs w:val="28"/>
          <w:u w:val="single"/>
        </w:rPr>
        <w:t xml:space="preserve">                                 </w:t>
      </w:r>
    </w:p>
    <w:p>
      <w:pPr>
        <w:snapToGrid w:val="0"/>
        <w:rPr>
          <w:sz w:val="28"/>
          <w:szCs w:val="28"/>
          <w:u w:val="single"/>
        </w:rPr>
      </w:pPr>
    </w:p>
    <w:p>
      <w:pPr>
        <w:snapToGrid w:val="0"/>
        <w:rPr>
          <w:sz w:val="28"/>
          <w:szCs w:val="28"/>
          <w:u w:val="single"/>
        </w:rPr>
      </w:pPr>
    </w:p>
    <w:p>
      <w:pPr>
        <w:snapToGrid w:val="0"/>
        <w:rPr>
          <w:sz w:val="28"/>
          <w:szCs w:val="28"/>
          <w:u w:val="single"/>
        </w:rPr>
      </w:pPr>
    </w:p>
    <w:p>
      <w:pPr>
        <w:snapToGrid w:val="0"/>
        <w:rPr>
          <w:sz w:val="28"/>
          <w:szCs w:val="28"/>
          <w:u w:val="single"/>
        </w:rPr>
      </w:pPr>
    </w:p>
    <w:p>
      <w:pPr>
        <w:snapToGrid w:val="0"/>
        <w:spacing w:line="480" w:lineRule="auto"/>
        <w:jc w:val="center"/>
        <w:rPr>
          <w:rFonts w:hint="eastAsia" w:eastAsia="楷体_GB2312"/>
          <w:b/>
          <w:bCs/>
          <w:sz w:val="30"/>
          <w:szCs w:val="30"/>
        </w:rPr>
      </w:pPr>
    </w:p>
    <w:p>
      <w:pPr>
        <w:snapToGrid w:val="0"/>
        <w:spacing w:line="480" w:lineRule="auto"/>
        <w:jc w:val="center"/>
        <w:rPr>
          <w:rFonts w:eastAsia="楷体_GB2312"/>
          <w:b/>
          <w:bCs/>
          <w:sz w:val="30"/>
          <w:szCs w:val="30"/>
        </w:rPr>
      </w:pPr>
      <w:r>
        <w:rPr>
          <w:rFonts w:hint="eastAsia" w:eastAsia="楷体_GB2312"/>
          <w:b/>
          <w:bCs/>
          <w:sz w:val="30"/>
          <w:szCs w:val="30"/>
        </w:rPr>
        <w:t>福建省科学技术厅编制</w:t>
      </w:r>
    </w:p>
    <w:p>
      <w:pPr>
        <w:snapToGrid w:val="0"/>
        <w:jc w:val="center"/>
        <w:rPr>
          <w:sz w:val="28"/>
          <w:szCs w:val="28"/>
          <w:u w:val="single"/>
        </w:rPr>
      </w:pPr>
      <w:r>
        <w:rPr>
          <w:rFonts w:hint="eastAsia" w:eastAsia="楷体_GB2312"/>
          <w:b/>
          <w:bCs/>
          <w:sz w:val="30"/>
          <w:szCs w:val="30"/>
        </w:rPr>
        <w:t>二○</w:t>
      </w:r>
      <w:r>
        <w:rPr>
          <w:rFonts w:hint="eastAsia" w:eastAsia="楷体_GB2312"/>
          <w:b/>
          <w:bCs/>
          <w:sz w:val="30"/>
          <w:szCs w:val="30"/>
          <w:lang w:val="en-US" w:eastAsia="zh-CN"/>
        </w:rPr>
        <w:t>二四</w:t>
      </w:r>
      <w:r>
        <w:rPr>
          <w:rFonts w:hint="eastAsia" w:eastAsia="楷体_GB2312"/>
          <w:b/>
          <w:bCs/>
          <w:sz w:val="30"/>
          <w:szCs w:val="30"/>
        </w:rPr>
        <w:t>年</w:t>
      </w:r>
      <w:r>
        <w:rPr>
          <w:rFonts w:eastAsia="楷体_GB2312"/>
          <w:b/>
          <w:bCs/>
          <w:sz w:val="30"/>
          <w:szCs w:val="30"/>
        </w:rPr>
        <w:t xml:space="preserve">  </w:t>
      </w:r>
      <w:r>
        <w:rPr>
          <w:rFonts w:hint="eastAsia" w:eastAsia="楷体_GB2312"/>
          <w:b/>
          <w:bCs/>
          <w:sz w:val="30"/>
          <w:szCs w:val="30"/>
        </w:rPr>
        <w:t>月</w:t>
      </w:r>
      <w:r>
        <w:rPr>
          <w:rFonts w:eastAsia="楷体_GB2312"/>
          <w:b/>
          <w:bCs/>
          <w:sz w:val="30"/>
          <w:szCs w:val="30"/>
        </w:rPr>
        <w:t xml:space="preserve">  </w:t>
      </w:r>
      <w:r>
        <w:rPr>
          <w:rFonts w:hint="eastAsia" w:eastAsia="楷体_GB2312"/>
          <w:b/>
          <w:bCs/>
          <w:sz w:val="30"/>
          <w:szCs w:val="30"/>
        </w:rPr>
        <w:t>日</w:t>
      </w:r>
    </w:p>
    <w:p>
      <w:pPr>
        <w:snapToGrid w:val="0"/>
        <w:jc w:val="left"/>
        <w:rPr>
          <w:sz w:val="28"/>
          <w:szCs w:val="28"/>
          <w:u w:val="single"/>
        </w:rPr>
      </w:pPr>
    </w:p>
    <w:p>
      <w:pPr>
        <w:snapToGrid w:val="0"/>
        <w:jc w:val="center"/>
        <w:rPr>
          <w:rFonts w:hint="eastAsia"/>
          <w:b/>
          <w:bCs/>
          <w:sz w:val="28"/>
          <w:szCs w:val="28"/>
        </w:rPr>
      </w:pPr>
    </w:p>
    <w:p>
      <w:pPr>
        <w:snapToGrid w:val="0"/>
        <w:jc w:val="center"/>
        <w:rPr>
          <w:b/>
          <w:bCs/>
          <w:sz w:val="28"/>
          <w:szCs w:val="28"/>
        </w:rPr>
      </w:pPr>
      <w:r>
        <w:rPr>
          <w:rFonts w:hint="eastAsia"/>
          <w:b/>
          <w:bCs/>
          <w:sz w:val="28"/>
          <w:szCs w:val="28"/>
        </w:rPr>
        <w:t>填</w:t>
      </w:r>
      <w:r>
        <w:rPr>
          <w:b/>
          <w:bCs/>
          <w:sz w:val="28"/>
          <w:szCs w:val="28"/>
        </w:rPr>
        <w:t xml:space="preserve">  </w:t>
      </w:r>
      <w:r>
        <w:rPr>
          <w:rFonts w:hint="eastAsia"/>
          <w:b/>
          <w:bCs/>
          <w:sz w:val="28"/>
          <w:szCs w:val="28"/>
        </w:rPr>
        <w:t>写</w:t>
      </w:r>
      <w:r>
        <w:rPr>
          <w:b/>
          <w:bCs/>
          <w:sz w:val="28"/>
          <w:szCs w:val="28"/>
        </w:rPr>
        <w:t xml:space="preserve">  </w:t>
      </w:r>
      <w:r>
        <w:rPr>
          <w:rFonts w:hint="eastAsia"/>
          <w:b/>
          <w:bCs/>
          <w:sz w:val="28"/>
          <w:szCs w:val="28"/>
        </w:rPr>
        <w:t>说</w:t>
      </w:r>
      <w:r>
        <w:rPr>
          <w:b/>
          <w:bCs/>
          <w:sz w:val="28"/>
          <w:szCs w:val="28"/>
        </w:rPr>
        <w:t xml:space="preserve">  </w:t>
      </w:r>
      <w:r>
        <w:rPr>
          <w:rFonts w:hint="eastAsia"/>
          <w:b/>
          <w:bCs/>
          <w:sz w:val="28"/>
          <w:szCs w:val="28"/>
        </w:rPr>
        <w:t>明</w:t>
      </w:r>
    </w:p>
    <w:p>
      <w:pPr>
        <w:snapToGrid w:val="0"/>
        <w:rPr>
          <w:sz w:val="28"/>
          <w:szCs w:val="28"/>
        </w:rPr>
      </w:pPr>
    </w:p>
    <w:p>
      <w:pPr>
        <w:snapToGrid w:val="0"/>
        <w:spacing w:line="360" w:lineRule="auto"/>
        <w:ind w:firstLine="560" w:firstLineChars="200"/>
        <w:rPr>
          <w:sz w:val="28"/>
          <w:szCs w:val="28"/>
        </w:rPr>
      </w:pPr>
      <w:r>
        <w:rPr>
          <w:rFonts w:hint="eastAsia"/>
          <w:sz w:val="28"/>
          <w:szCs w:val="28"/>
        </w:rPr>
        <w:t>一、按要求准确、如实填报。</w:t>
      </w:r>
    </w:p>
    <w:p>
      <w:pPr>
        <w:snapToGrid w:val="0"/>
        <w:spacing w:line="360" w:lineRule="auto"/>
        <w:ind w:firstLine="560" w:firstLineChars="200"/>
        <w:rPr>
          <w:sz w:val="28"/>
          <w:szCs w:val="28"/>
        </w:rPr>
      </w:pPr>
      <w:r>
        <w:rPr>
          <w:rFonts w:hint="eastAsia"/>
          <w:sz w:val="28"/>
          <w:szCs w:val="28"/>
        </w:rPr>
        <w:t>二、编号由省科技厅统一填写。</w:t>
      </w:r>
    </w:p>
    <w:p>
      <w:pPr>
        <w:snapToGrid w:val="0"/>
        <w:spacing w:line="360" w:lineRule="auto"/>
        <w:ind w:firstLine="560" w:firstLineChars="200"/>
        <w:rPr>
          <w:sz w:val="28"/>
          <w:szCs w:val="28"/>
        </w:rPr>
      </w:pPr>
      <w:r>
        <w:rPr>
          <w:rFonts w:hint="eastAsia"/>
          <w:sz w:val="28"/>
          <w:szCs w:val="28"/>
        </w:rPr>
        <w:t>三、本申报书中有关项目页面不够时，可加附页。</w:t>
      </w:r>
    </w:p>
    <w:p>
      <w:pPr>
        <w:snapToGrid w:val="0"/>
        <w:spacing w:line="360" w:lineRule="auto"/>
        <w:ind w:firstLine="560" w:firstLineChars="200"/>
        <w:rPr>
          <w:sz w:val="28"/>
          <w:szCs w:val="28"/>
        </w:rPr>
      </w:pPr>
      <w:r>
        <w:rPr>
          <w:rFonts w:hint="eastAsia"/>
          <w:sz w:val="28"/>
          <w:szCs w:val="28"/>
        </w:rPr>
        <w:t>四、本申报书按</w:t>
      </w:r>
      <w:r>
        <w:rPr>
          <w:sz w:val="28"/>
          <w:szCs w:val="28"/>
        </w:rPr>
        <w:t>A4</w:t>
      </w:r>
      <w:r>
        <w:rPr>
          <w:rFonts w:hint="eastAsia"/>
          <w:sz w:val="28"/>
          <w:szCs w:val="28"/>
        </w:rPr>
        <w:t>纸打印。</w:t>
      </w:r>
    </w:p>
    <w:p>
      <w:pPr>
        <w:snapToGrid w:val="0"/>
        <w:spacing w:line="360" w:lineRule="auto"/>
        <w:ind w:firstLine="560" w:firstLineChars="200"/>
        <w:rPr>
          <w:sz w:val="28"/>
          <w:szCs w:val="28"/>
        </w:rPr>
      </w:pPr>
      <w:r>
        <w:rPr>
          <w:rFonts w:hint="eastAsia"/>
          <w:sz w:val="28"/>
          <w:szCs w:val="28"/>
        </w:rPr>
        <w:t>五、本申报书一式</w:t>
      </w:r>
      <w:r>
        <w:rPr>
          <w:rFonts w:hint="eastAsia"/>
          <w:sz w:val="28"/>
          <w:szCs w:val="28"/>
          <w:lang w:eastAsia="zh-CN"/>
        </w:rPr>
        <w:t>三</w:t>
      </w:r>
      <w:r>
        <w:rPr>
          <w:rFonts w:hint="eastAsia"/>
          <w:sz w:val="28"/>
          <w:szCs w:val="28"/>
        </w:rPr>
        <w:t>份。</w:t>
      </w: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tbl>
      <w:tblPr>
        <w:tblStyle w:val="14"/>
        <w:tblW w:w="107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427"/>
        <w:gridCol w:w="691"/>
        <w:gridCol w:w="198"/>
        <w:gridCol w:w="425"/>
        <w:gridCol w:w="1013"/>
        <w:gridCol w:w="98"/>
        <w:gridCol w:w="725"/>
        <w:gridCol w:w="1840"/>
        <w:gridCol w:w="88"/>
        <w:gridCol w:w="3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jc w:val="center"/>
              <w:rPr>
                <w:rFonts w:ascii="宋体" w:cs="宋体"/>
                <w:b/>
                <w:color w:val="000000"/>
                <w:kern w:val="0"/>
                <w:sz w:val="30"/>
                <w:szCs w:val="30"/>
              </w:rPr>
            </w:pPr>
            <w:r>
              <w:rPr>
                <w:rFonts w:hint="eastAsia" w:ascii="宋体" w:hAnsi="宋体" w:cs="宋体"/>
                <w:b/>
                <w:bCs/>
                <w:color w:val="000000"/>
                <w:kern w:val="0"/>
                <w:sz w:val="30"/>
                <w:szCs w:val="30"/>
              </w:rPr>
              <w:t>申</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报</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单</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位</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信</w:t>
            </w:r>
            <w:r>
              <w:rPr>
                <w:rFonts w:ascii="宋体" w:hAnsi="宋体" w:cs="宋体"/>
                <w:b/>
                <w:bCs/>
                <w:color w:val="000000"/>
                <w:kern w:val="0"/>
                <w:sz w:val="30"/>
                <w:szCs w:val="30"/>
              </w:rPr>
              <w:t xml:space="preserve">  </w:t>
            </w:r>
            <w:r>
              <w:rPr>
                <w:rFonts w:hint="eastAsia" w:ascii="宋体" w:hAnsi="宋体" w:cs="宋体"/>
                <w:b/>
                <w:bCs/>
                <w:color w:val="000000"/>
                <w:kern w:val="0"/>
                <w:sz w:val="30"/>
                <w:szCs w:val="30"/>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单位名称</w:t>
            </w:r>
          </w:p>
        </w:tc>
        <w:tc>
          <w:tcPr>
            <w:tcW w:w="2741"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推荐部门</w:t>
            </w:r>
          </w:p>
        </w:tc>
        <w:tc>
          <w:tcPr>
            <w:tcW w:w="4296"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负责人</w:t>
            </w:r>
          </w:p>
        </w:tc>
        <w:tc>
          <w:tcPr>
            <w:tcW w:w="2741"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职务</w:t>
            </w:r>
          </w:p>
        </w:tc>
        <w:tc>
          <w:tcPr>
            <w:tcW w:w="4296"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联系人</w:t>
            </w:r>
          </w:p>
        </w:tc>
        <w:tc>
          <w:tcPr>
            <w:tcW w:w="2741"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职务</w:t>
            </w:r>
          </w:p>
        </w:tc>
        <w:tc>
          <w:tcPr>
            <w:tcW w:w="4296"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通讯地址</w:t>
            </w:r>
          </w:p>
        </w:tc>
        <w:tc>
          <w:tcPr>
            <w:tcW w:w="4577"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邮政编码</w:t>
            </w:r>
          </w:p>
        </w:tc>
        <w:tc>
          <w:tcPr>
            <w:tcW w:w="245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电</w:t>
            </w:r>
            <w:r>
              <w:rPr>
                <w:rFonts w:ascii="宋体" w:hAnsi="宋体" w:cs="宋体"/>
                <w:color w:val="000000"/>
                <w:kern w:val="0"/>
                <w:sz w:val="24"/>
              </w:rPr>
              <w:t xml:space="preserve">  </w:t>
            </w:r>
            <w:r>
              <w:rPr>
                <w:rFonts w:hint="eastAsia" w:ascii="宋体" w:hAnsi="宋体" w:cs="宋体"/>
                <w:color w:val="000000"/>
                <w:kern w:val="0"/>
                <w:sz w:val="24"/>
              </w:rPr>
              <w:t>话</w:t>
            </w:r>
          </w:p>
        </w:tc>
        <w:tc>
          <w:tcPr>
            <w:tcW w:w="2741"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手机</w:t>
            </w:r>
          </w:p>
        </w:tc>
        <w:tc>
          <w:tcPr>
            <w:tcW w:w="4296"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ascii="宋体" w:hAnsi="宋体" w:cs="宋体"/>
                <w:color w:val="000000"/>
                <w:kern w:val="0"/>
                <w:sz w:val="24"/>
              </w:rPr>
              <w:t>E-mail</w:t>
            </w:r>
          </w:p>
        </w:tc>
        <w:tc>
          <w:tcPr>
            <w:tcW w:w="2741"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18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传真</w:t>
            </w:r>
          </w:p>
        </w:tc>
        <w:tc>
          <w:tcPr>
            <w:tcW w:w="4296"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jc w:val="center"/>
        </w:trPr>
        <w:tc>
          <w:tcPr>
            <w:tcW w:w="19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人员构成</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单位职工总数</w:t>
            </w:r>
          </w:p>
        </w:tc>
        <w:tc>
          <w:tcPr>
            <w:tcW w:w="2459"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227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基地</w:t>
            </w:r>
            <w:r>
              <w:rPr>
                <w:rFonts w:hint="eastAsia" w:ascii="宋体" w:hAnsi="宋体" w:cs="宋体"/>
                <w:color w:val="000000"/>
                <w:kern w:val="0"/>
                <w:sz w:val="24"/>
              </w:rPr>
              <w:t>科研人员</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exac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spacing w:val="-20"/>
                <w:kern w:val="0"/>
                <w:sz w:val="24"/>
              </w:rPr>
            </w:pPr>
            <w:r>
              <w:rPr>
                <w:rFonts w:hint="eastAsia" w:ascii="宋体" w:hAnsi="宋体" w:cs="宋体"/>
                <w:color w:val="000000"/>
                <w:spacing w:val="-20"/>
                <w:kern w:val="0"/>
                <w:sz w:val="24"/>
                <w:lang w:eastAsia="zh-CN"/>
              </w:rPr>
              <w:t>基地</w:t>
            </w:r>
            <w:r>
              <w:rPr>
                <w:rFonts w:hint="eastAsia" w:ascii="宋体" w:hAnsi="宋体" w:cs="宋体"/>
                <w:color w:val="000000"/>
                <w:spacing w:val="-20"/>
                <w:kern w:val="0"/>
                <w:sz w:val="24"/>
              </w:rPr>
              <w:t>科研人员本科及以上学历比例</w:t>
            </w:r>
          </w:p>
        </w:tc>
        <w:tc>
          <w:tcPr>
            <w:tcW w:w="2459"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color w:val="000000"/>
                <w:kern w:val="0"/>
                <w:sz w:val="24"/>
              </w:rPr>
            </w:pPr>
          </w:p>
        </w:tc>
        <w:tc>
          <w:tcPr>
            <w:tcW w:w="227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spacing w:val="-20"/>
                <w:kern w:val="0"/>
                <w:sz w:val="24"/>
                <w:lang w:eastAsia="zh-CN"/>
              </w:rPr>
              <w:t>基地</w:t>
            </w:r>
            <w:r>
              <w:rPr>
                <w:rFonts w:hint="eastAsia" w:ascii="宋体" w:hAnsi="宋体" w:cs="宋体"/>
                <w:color w:val="000000"/>
                <w:spacing w:val="-20"/>
                <w:kern w:val="0"/>
                <w:sz w:val="24"/>
              </w:rPr>
              <w:t>科研人员中级及以上职称比例</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jc w:val="center"/>
        </w:trPr>
        <w:tc>
          <w:tcPr>
            <w:tcW w:w="191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单位类型</w:t>
            </w:r>
          </w:p>
        </w:tc>
        <w:tc>
          <w:tcPr>
            <w:tcW w:w="8873" w:type="dxa"/>
            <w:gridSpan w:val="11"/>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300" w:lineRule="exact"/>
              <w:rPr>
                <w:rFonts w:ascii="宋体" w:cs="宋体"/>
                <w:color w:val="000000"/>
                <w:kern w:val="0"/>
                <w:sz w:val="24"/>
              </w:rPr>
            </w:pPr>
            <w:r>
              <w:rPr>
                <w:rFonts w:hint="eastAsia" w:ascii="宋体" w:hAnsi="Wingdings" w:cs="宋体"/>
                <w:color w:val="000000"/>
                <w:kern w:val="0"/>
                <w:sz w:val="24"/>
              </w:rPr>
              <w:sym w:font="Wingdings" w:char="F0A8"/>
            </w:r>
            <w:r>
              <w:rPr>
                <w:rFonts w:hint="eastAsia" w:ascii="宋体" w:hAnsi="宋体" w:cs="宋体"/>
                <w:color w:val="000000"/>
                <w:kern w:val="0"/>
                <w:sz w:val="24"/>
              </w:rPr>
              <w:t>高等院校</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科研院所</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企</w:t>
            </w:r>
            <w:r>
              <w:rPr>
                <w:rFonts w:ascii="宋体" w:hAnsi="宋体" w:cs="宋体"/>
                <w:color w:val="000000"/>
                <w:kern w:val="0"/>
                <w:sz w:val="24"/>
              </w:rPr>
              <w:t xml:space="preserve">  </w:t>
            </w:r>
            <w:r>
              <w:rPr>
                <w:rFonts w:hint="eastAsia" w:ascii="宋体" w:hAnsi="宋体" w:cs="宋体"/>
                <w:color w:val="000000"/>
                <w:kern w:val="0"/>
                <w:sz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exact"/>
          <w:jc w:val="center"/>
        </w:trPr>
        <w:tc>
          <w:tcPr>
            <w:tcW w:w="191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科技合作类型</w:t>
            </w:r>
          </w:p>
        </w:tc>
        <w:tc>
          <w:tcPr>
            <w:tcW w:w="8873" w:type="dxa"/>
            <w:gridSpan w:val="11"/>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pacing w:line="300" w:lineRule="exact"/>
              <w:rPr>
                <w:rFonts w:hint="default" w:ascii="宋体" w:cs="宋体" w:eastAsiaTheme="minorEastAsia"/>
                <w:color w:val="000000"/>
                <w:kern w:val="0"/>
                <w:sz w:val="24"/>
                <w:lang w:val="en-US" w:eastAsia="zh-CN"/>
              </w:rPr>
            </w:pPr>
            <w:r>
              <w:rPr>
                <w:rFonts w:hint="eastAsia" w:ascii="宋体" w:hAnsi="Wingdings" w:cs="宋体"/>
                <w:color w:val="000000"/>
                <w:kern w:val="0"/>
                <w:sz w:val="24"/>
              </w:rPr>
              <w:sym w:font="Wingdings" w:char="F0A8"/>
            </w:r>
            <w:r>
              <w:rPr>
                <w:rFonts w:hint="eastAsia" w:ascii="宋体" w:hAnsi="宋体" w:cs="宋体"/>
                <w:color w:val="000000"/>
                <w:kern w:val="0"/>
                <w:sz w:val="24"/>
              </w:rPr>
              <w:t>技术引进</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合作研发</w:t>
            </w:r>
            <w:r>
              <w:rPr>
                <w:rFonts w:ascii="宋体" w:hAnsi="宋体" w:cs="宋体"/>
                <w:color w:val="000000"/>
                <w:kern w:val="0"/>
                <w:sz w:val="24"/>
              </w:rPr>
              <w:t xml:space="preserve">     </w:t>
            </w:r>
            <w:r>
              <w:rPr>
                <w:rFonts w:hint="eastAsia" w:ascii="宋体" w:hAnsi="Wingdings" w:cs="宋体"/>
                <w:color w:val="000000"/>
                <w:kern w:val="0"/>
                <w:sz w:val="24"/>
              </w:rPr>
              <w:sym w:font="Wingdings" w:char="F0A8"/>
            </w:r>
            <w:r>
              <w:rPr>
                <w:rFonts w:hint="eastAsia" w:ascii="宋体" w:hAnsi="宋体" w:cs="宋体"/>
                <w:color w:val="000000"/>
                <w:kern w:val="0"/>
                <w:sz w:val="24"/>
              </w:rPr>
              <w:t>产业化合作</w:t>
            </w:r>
            <w:r>
              <w:rPr>
                <w:rFonts w:hint="eastAsia" w:ascii="宋体" w:hAnsi="宋体" w:cs="宋体"/>
                <w:color w:val="000000"/>
                <w:kern w:val="0"/>
                <w:sz w:val="24"/>
                <w:lang w:val="en-US" w:eastAsia="zh-CN"/>
              </w:rPr>
              <w:t xml:space="preserve">    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6"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合作技术领域</w:t>
            </w:r>
          </w:p>
        </w:tc>
        <w:tc>
          <w:tcPr>
            <w:tcW w:w="8873"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hint="eastAsia" w:ascii="宋体" w:cs="宋体"/>
                <w:color w:val="000000"/>
                <w:kern w:val="0"/>
                <w:sz w:val="24"/>
              </w:rPr>
            </w:pPr>
            <w:r>
              <w:rPr>
                <w:rFonts w:hint="eastAsia" w:ascii="宋体" w:hAnsi="Wingdings" w:cs="宋体"/>
                <w:color w:val="000000"/>
                <w:kern w:val="0"/>
                <w:sz w:val="24"/>
              </w:rPr>
              <w:sym w:font="Wingdings" w:char="F0A8"/>
            </w:r>
            <w:r>
              <w:rPr>
                <w:rFonts w:hint="eastAsia" w:ascii="宋体" w:cs="宋体"/>
                <w:color w:val="000000"/>
                <w:kern w:val="0"/>
                <w:sz w:val="24"/>
              </w:rPr>
              <w:t>新一代信息技术</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高端装备制造</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现代交通</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人工智能</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节能环保</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新能源</w:t>
            </w:r>
          </w:p>
          <w:p>
            <w:pPr>
              <w:widowControl/>
              <w:spacing w:line="300" w:lineRule="exact"/>
              <w:rPr>
                <w:rFonts w:ascii="宋体" w:cs="宋体"/>
                <w:color w:val="000000"/>
                <w:kern w:val="0"/>
                <w:sz w:val="24"/>
              </w:rPr>
            </w:pPr>
            <w:r>
              <w:rPr>
                <w:rFonts w:hint="eastAsia" w:ascii="宋体" w:hAnsi="Wingdings" w:cs="宋体"/>
                <w:color w:val="000000"/>
                <w:kern w:val="0"/>
                <w:sz w:val="24"/>
              </w:rPr>
              <w:sym w:font="Wingdings" w:char="F0A8"/>
            </w:r>
            <w:r>
              <w:rPr>
                <w:rFonts w:hint="eastAsia" w:ascii="宋体" w:cs="宋体"/>
                <w:color w:val="000000"/>
                <w:kern w:val="0"/>
                <w:sz w:val="24"/>
              </w:rPr>
              <w:t>新材料</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生物与新医药</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海洋高新产业</w:t>
            </w:r>
            <w:r>
              <w:rPr>
                <w:rFonts w:hint="eastAsia" w:ascii="宋体" w:cs="宋体"/>
                <w:color w:val="000000"/>
                <w:kern w:val="0"/>
                <w:sz w:val="24"/>
                <w:lang w:val="en-US" w:eastAsia="zh-CN"/>
              </w:rPr>
              <w:t xml:space="preserve"> </w:t>
            </w:r>
            <w:r>
              <w:rPr>
                <w:rFonts w:hint="eastAsia" w:ascii="宋体" w:hAnsi="Wingdings" w:cs="宋体"/>
                <w:color w:val="000000"/>
                <w:kern w:val="0"/>
                <w:sz w:val="24"/>
              </w:rPr>
              <w:sym w:font="Wingdings" w:char="F0A8"/>
            </w:r>
            <w:r>
              <w:rPr>
                <w:rFonts w:hint="eastAsia" w:ascii="宋体" w:cs="宋体"/>
                <w:color w:val="000000"/>
                <w:kern w:val="0"/>
                <w:sz w:val="24"/>
              </w:rPr>
              <w:t>精致农业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9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近</w:t>
            </w:r>
            <w:r>
              <w:rPr>
                <w:rFonts w:hint="eastAsia" w:ascii="宋体" w:hAnsi="宋体" w:cs="宋体"/>
                <w:color w:val="000000"/>
                <w:kern w:val="0"/>
                <w:sz w:val="24"/>
                <w:lang w:val="en-US" w:eastAsia="zh-CN"/>
              </w:rPr>
              <w:t>3</w:t>
            </w:r>
            <w:r>
              <w:rPr>
                <w:rFonts w:hint="eastAsia" w:ascii="宋体" w:hAnsi="宋体" w:cs="宋体"/>
                <w:color w:val="000000"/>
                <w:kern w:val="0"/>
                <w:sz w:val="24"/>
              </w:rPr>
              <w:t>年研发投入和销售额（万元）</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年份</w:t>
            </w:r>
          </w:p>
        </w:tc>
        <w:tc>
          <w:tcPr>
            <w:tcW w:w="232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266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245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exac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研发投入</w:t>
            </w:r>
          </w:p>
        </w:tc>
        <w:tc>
          <w:tcPr>
            <w:tcW w:w="232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266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245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exac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销售额</w:t>
            </w:r>
          </w:p>
        </w:tc>
        <w:tc>
          <w:tcPr>
            <w:tcW w:w="232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266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c>
          <w:tcPr>
            <w:tcW w:w="245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cs="宋体"/>
                <w:b/>
                <w:color w:val="000000"/>
                <w:kern w:val="0"/>
                <w:sz w:val="30"/>
                <w:szCs w:val="30"/>
              </w:rPr>
            </w:pPr>
            <w:r>
              <w:rPr>
                <w:rFonts w:hint="eastAsia" w:ascii="宋体" w:hAnsi="宋体" w:cs="宋体"/>
                <w:b/>
                <w:color w:val="000000"/>
                <w:kern w:val="0"/>
                <w:sz w:val="30"/>
                <w:szCs w:val="30"/>
              </w:rPr>
              <w:t>申</w:t>
            </w:r>
            <w:r>
              <w:rPr>
                <w:rFonts w:ascii="宋体" w:hAnsi="宋体" w:cs="宋体"/>
                <w:b/>
                <w:color w:val="000000"/>
                <w:kern w:val="0"/>
                <w:sz w:val="30"/>
                <w:szCs w:val="30"/>
              </w:rPr>
              <w:t xml:space="preserve">  </w:t>
            </w:r>
            <w:r>
              <w:rPr>
                <w:rFonts w:hint="eastAsia" w:ascii="宋体" w:hAnsi="宋体" w:cs="宋体"/>
                <w:b/>
                <w:color w:val="000000"/>
                <w:kern w:val="0"/>
                <w:sz w:val="30"/>
                <w:szCs w:val="30"/>
              </w:rPr>
              <w:t>报</w:t>
            </w:r>
            <w:r>
              <w:rPr>
                <w:rFonts w:ascii="宋体" w:hAnsi="宋体" w:cs="宋体"/>
                <w:b/>
                <w:color w:val="000000"/>
                <w:kern w:val="0"/>
                <w:sz w:val="30"/>
                <w:szCs w:val="30"/>
              </w:rPr>
              <w:t xml:space="preserve">  </w:t>
            </w:r>
            <w:r>
              <w:rPr>
                <w:rFonts w:hint="eastAsia" w:ascii="宋体" w:hAnsi="宋体" w:cs="宋体"/>
                <w:b/>
                <w:color w:val="000000"/>
                <w:kern w:val="0"/>
                <w:sz w:val="30"/>
                <w:szCs w:val="30"/>
              </w:rPr>
              <w:t>基</w:t>
            </w:r>
            <w:r>
              <w:rPr>
                <w:rFonts w:ascii="宋体" w:hAnsi="宋体" w:cs="宋体"/>
                <w:b/>
                <w:color w:val="000000"/>
                <w:kern w:val="0"/>
                <w:sz w:val="30"/>
                <w:szCs w:val="30"/>
              </w:rPr>
              <w:t xml:space="preserve">  </w:t>
            </w:r>
            <w:r>
              <w:rPr>
                <w:rFonts w:hint="eastAsia" w:ascii="宋体" w:hAnsi="宋体" w:cs="宋体"/>
                <w:b/>
                <w:color w:val="000000"/>
                <w:kern w:val="0"/>
                <w:sz w:val="30"/>
                <w:szCs w:val="30"/>
              </w:rPr>
              <w:t>本</w:t>
            </w:r>
            <w:r>
              <w:rPr>
                <w:rFonts w:ascii="宋体" w:hAnsi="宋体" w:cs="宋体"/>
                <w:b/>
                <w:color w:val="000000"/>
                <w:kern w:val="0"/>
                <w:sz w:val="30"/>
                <w:szCs w:val="30"/>
              </w:rPr>
              <w:t xml:space="preserve">  </w:t>
            </w:r>
            <w:r>
              <w:rPr>
                <w:rFonts w:hint="eastAsia" w:ascii="宋体" w:hAnsi="宋体" w:cs="宋体"/>
                <w:b/>
                <w:color w:val="000000"/>
                <w:kern w:val="0"/>
                <w:sz w:val="30"/>
                <w:szCs w:val="30"/>
              </w:rPr>
              <w:t>情</w:t>
            </w:r>
            <w:r>
              <w:rPr>
                <w:rFonts w:ascii="宋体" w:hAnsi="宋体" w:cs="宋体"/>
                <w:b/>
                <w:color w:val="000000"/>
                <w:kern w:val="0"/>
                <w:sz w:val="30"/>
                <w:szCs w:val="30"/>
              </w:rPr>
              <w:t xml:space="preserve">  </w:t>
            </w:r>
            <w:r>
              <w:rPr>
                <w:rFonts w:hint="eastAsia" w:ascii="宋体" w:hAnsi="宋体" w:cs="宋体"/>
                <w:b/>
                <w:color w:val="000000"/>
                <w:kern w:val="0"/>
                <w:sz w:val="30"/>
                <w:szCs w:val="3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7" w:hRule="exac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单位简介</w:t>
            </w:r>
          </w:p>
        </w:tc>
        <w:tc>
          <w:tcPr>
            <w:tcW w:w="8873"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（主要介绍单位注册时间、资金等基本概况，单位优势、特色项目或产业，及其在近三年的产值、销售额和利税额；在领域内或行业内的影响力；社会环境效益等）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3"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近</w:t>
            </w:r>
            <w:r>
              <w:rPr>
                <w:rFonts w:ascii="宋体" w:hAnsi="宋体" w:cs="宋体"/>
                <w:color w:val="000000"/>
                <w:kern w:val="0"/>
                <w:sz w:val="24"/>
              </w:rPr>
              <w:t>5</w:t>
            </w:r>
            <w:r>
              <w:rPr>
                <w:rFonts w:hint="eastAsia" w:ascii="宋体" w:hAnsi="宋体" w:cs="宋体"/>
                <w:color w:val="000000"/>
                <w:kern w:val="0"/>
                <w:sz w:val="24"/>
              </w:rPr>
              <w:t>年内承担的省级以上科技合作计划项目</w:t>
            </w:r>
          </w:p>
        </w:tc>
        <w:tc>
          <w:tcPr>
            <w:tcW w:w="8873"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（注明：项目名称、合作单位、项目金额、立项及完成时间、取得的成效）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6"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合作基地的管理和运行</w:t>
            </w:r>
          </w:p>
          <w:p>
            <w:pPr>
              <w:widowControl/>
              <w:spacing w:line="300" w:lineRule="exact"/>
              <w:rPr>
                <w:rFonts w:ascii="宋体" w:cs="宋体"/>
                <w:color w:val="000000"/>
                <w:kern w:val="0"/>
                <w:sz w:val="24"/>
              </w:rPr>
            </w:pPr>
            <w:r>
              <w:rPr>
                <w:rFonts w:ascii="宋体" w:hAnsi="宋体" w:cs="宋体"/>
                <w:color w:val="000000"/>
                <w:kern w:val="0"/>
                <w:sz w:val="24"/>
              </w:rPr>
              <w:t>(300</w:t>
            </w:r>
            <w:r>
              <w:rPr>
                <w:rFonts w:hint="eastAsia" w:ascii="宋体" w:hAnsi="宋体" w:cs="宋体"/>
                <w:color w:val="000000"/>
                <w:kern w:val="0"/>
                <w:sz w:val="24"/>
              </w:rPr>
              <w:t>字以内</w:t>
            </w:r>
            <w:r>
              <w:rPr>
                <w:rFonts w:ascii="宋体" w:hAnsi="宋体" w:cs="宋体"/>
                <w:color w:val="000000"/>
                <w:kern w:val="0"/>
                <w:sz w:val="24"/>
              </w:rPr>
              <w:t>)</w:t>
            </w:r>
          </w:p>
        </w:tc>
        <w:tc>
          <w:tcPr>
            <w:tcW w:w="8873"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（注：管理机构、人员和主要措施，达到的效果）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5"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申报单位的基础和建设条件</w:t>
            </w:r>
          </w:p>
          <w:p>
            <w:pPr>
              <w:widowControl/>
              <w:spacing w:line="300" w:lineRule="exact"/>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300</w:t>
            </w:r>
            <w:r>
              <w:rPr>
                <w:rFonts w:hint="eastAsia" w:ascii="宋体" w:hAnsi="宋体" w:cs="宋体"/>
                <w:color w:val="000000"/>
                <w:kern w:val="0"/>
                <w:sz w:val="24"/>
              </w:rPr>
              <w:t>字以内）</w:t>
            </w:r>
          </w:p>
        </w:tc>
        <w:tc>
          <w:tcPr>
            <w:tcW w:w="8873"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本单位管理机构运行情况及专业团队情况；已经开展的对台科技合作交流工作情况及取得的成效；现有的合作条件和基础设施；合作研发、共建科研平台、互设窗口等情况；技术、人才、资金引进情况；日常交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jc w:val="center"/>
        </w:trPr>
        <w:tc>
          <w:tcPr>
            <w:tcW w:w="19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与台湾单位签署的主要科技合作文件（附复印件）</w:t>
            </w:r>
          </w:p>
        </w:tc>
        <w:tc>
          <w:tcPr>
            <w:tcW w:w="8873"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（注明：文件名称、签署单位、签署时间、合作内容概要等）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9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cs="宋体"/>
                <w:color w:val="000000"/>
                <w:kern w:val="0"/>
                <w:sz w:val="24"/>
              </w:rPr>
            </w:pPr>
            <w:r>
              <w:rPr>
                <w:rFonts w:hint="eastAsia" w:ascii="宋体" w:hAnsi="宋体" w:cs="宋体"/>
                <w:color w:val="000000"/>
                <w:spacing w:val="-10"/>
                <w:kern w:val="0"/>
                <w:sz w:val="24"/>
              </w:rPr>
              <w:t>台湾单位情况</w:t>
            </w:r>
          </w:p>
        </w:tc>
        <w:tc>
          <w:tcPr>
            <w:tcW w:w="231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单位名称</w:t>
            </w:r>
          </w:p>
        </w:tc>
        <w:tc>
          <w:tcPr>
            <w:tcW w:w="6557"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负责人</w:t>
            </w:r>
          </w:p>
        </w:tc>
        <w:tc>
          <w:tcPr>
            <w:tcW w:w="15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65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职务</w:t>
            </w:r>
            <w:r>
              <w:rPr>
                <w:rFonts w:ascii="宋体" w:hAnsi="宋体" w:cs="宋体"/>
                <w:color w:val="000000"/>
                <w:kern w:val="0"/>
                <w:sz w:val="24"/>
              </w:rPr>
              <w:t>/</w:t>
            </w:r>
            <w:r>
              <w:rPr>
                <w:rFonts w:hint="eastAsia" w:ascii="宋体" w:hAnsi="宋体" w:cs="宋体"/>
                <w:color w:val="000000"/>
                <w:kern w:val="0"/>
                <w:sz w:val="24"/>
              </w:rPr>
              <w:t>职称</w:t>
            </w:r>
          </w:p>
        </w:tc>
        <w:tc>
          <w:tcPr>
            <w:tcW w:w="236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联系人</w:t>
            </w:r>
          </w:p>
        </w:tc>
        <w:tc>
          <w:tcPr>
            <w:tcW w:w="15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65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职务</w:t>
            </w:r>
            <w:r>
              <w:rPr>
                <w:rFonts w:ascii="宋体" w:hAnsi="宋体" w:cs="宋体"/>
                <w:color w:val="000000"/>
                <w:kern w:val="0"/>
                <w:sz w:val="24"/>
              </w:rPr>
              <w:t>/</w:t>
            </w:r>
            <w:r>
              <w:rPr>
                <w:rFonts w:hint="eastAsia" w:ascii="宋体" w:hAnsi="宋体" w:cs="宋体"/>
                <w:color w:val="000000"/>
                <w:kern w:val="0"/>
                <w:sz w:val="24"/>
              </w:rPr>
              <w:t>职称</w:t>
            </w:r>
          </w:p>
        </w:tc>
        <w:tc>
          <w:tcPr>
            <w:tcW w:w="236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联系电话</w:t>
            </w:r>
          </w:p>
        </w:tc>
        <w:tc>
          <w:tcPr>
            <w:tcW w:w="153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65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传真</w:t>
            </w:r>
          </w:p>
        </w:tc>
        <w:tc>
          <w:tcPr>
            <w:tcW w:w="236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1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c>
          <w:tcPr>
            <w:tcW w:w="231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rPr>
              <w:t>通讯地址</w:t>
            </w:r>
          </w:p>
        </w:tc>
        <w:tc>
          <w:tcPr>
            <w:tcW w:w="6557"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8" w:hRule="exact"/>
          <w:jc w:val="center"/>
        </w:trPr>
        <w:tc>
          <w:tcPr>
            <w:tcW w:w="191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00" w:lineRule="exact"/>
              <w:rPr>
                <w:rFonts w:ascii="宋体" w:cs="宋体"/>
                <w:color w:val="000000"/>
                <w:kern w:val="0"/>
                <w:sz w:val="24"/>
              </w:rPr>
            </w:pPr>
            <w:r>
              <w:rPr>
                <w:rFonts w:hint="eastAsia" w:ascii="宋体" w:hAnsi="宋体" w:cs="宋体"/>
                <w:color w:val="000000"/>
                <w:kern w:val="0"/>
                <w:sz w:val="24"/>
              </w:rPr>
              <w:t>合作单位的技术特点和优势</w:t>
            </w:r>
          </w:p>
          <w:p>
            <w:pPr>
              <w:widowControl/>
              <w:spacing w:line="300" w:lineRule="exact"/>
              <w:jc w:val="center"/>
              <w:rPr>
                <w:rFonts w:asci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300</w:t>
            </w:r>
            <w:r>
              <w:rPr>
                <w:rFonts w:hint="eastAsia" w:ascii="宋体" w:hAnsi="宋体" w:cs="宋体"/>
                <w:color w:val="000000"/>
                <w:kern w:val="0"/>
                <w:sz w:val="24"/>
              </w:rPr>
              <w:t>字以内）</w:t>
            </w:r>
          </w:p>
        </w:tc>
        <w:tc>
          <w:tcPr>
            <w:tcW w:w="8873" w:type="dxa"/>
            <w:gridSpan w:val="11"/>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spacing w:line="300" w:lineRule="exact"/>
              <w:jc w:val="left"/>
              <w:rPr>
                <w:rFonts w:asci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0785" w:type="dxa"/>
            <w:gridSpan w:val="1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adjustRightInd w:val="0"/>
              <w:spacing w:line="300" w:lineRule="exact"/>
              <w:jc w:val="center"/>
              <w:rPr>
                <w:rFonts w:ascii="宋体" w:cs="宋体"/>
                <w:b/>
                <w:color w:val="000000"/>
                <w:kern w:val="0"/>
                <w:sz w:val="30"/>
                <w:szCs w:val="30"/>
              </w:rPr>
            </w:pPr>
            <w:r>
              <w:rPr>
                <w:rFonts w:hint="eastAsia" w:ascii="宋体" w:hAnsi="宋体" w:cs="宋体"/>
                <w:b/>
                <w:color w:val="000000"/>
                <w:kern w:val="0"/>
                <w:sz w:val="30"/>
                <w:szCs w:val="30"/>
              </w:rPr>
              <w:t>申</w:t>
            </w:r>
            <w:r>
              <w:rPr>
                <w:rFonts w:ascii="宋体" w:hAnsi="宋体" w:cs="宋体"/>
                <w:b/>
                <w:color w:val="000000"/>
                <w:kern w:val="0"/>
                <w:sz w:val="30"/>
                <w:szCs w:val="30"/>
              </w:rPr>
              <w:t xml:space="preserve">  </w:t>
            </w:r>
            <w:r>
              <w:rPr>
                <w:rFonts w:hint="eastAsia" w:ascii="宋体" w:hAnsi="宋体" w:cs="宋体"/>
                <w:b/>
                <w:color w:val="000000"/>
                <w:kern w:val="0"/>
                <w:sz w:val="30"/>
                <w:szCs w:val="30"/>
              </w:rPr>
              <w:t>报</w:t>
            </w:r>
            <w:r>
              <w:rPr>
                <w:rFonts w:ascii="宋体" w:hAnsi="宋体" w:cs="宋体"/>
                <w:b/>
                <w:color w:val="000000"/>
                <w:kern w:val="0"/>
                <w:sz w:val="30"/>
                <w:szCs w:val="30"/>
              </w:rPr>
              <w:t xml:space="preserve">  </w:t>
            </w:r>
            <w:r>
              <w:rPr>
                <w:rFonts w:hint="eastAsia" w:ascii="宋体" w:hAnsi="宋体" w:cs="宋体"/>
                <w:b/>
                <w:color w:val="000000"/>
                <w:kern w:val="0"/>
                <w:sz w:val="30"/>
                <w:szCs w:val="30"/>
              </w:rPr>
              <w:t>意</w:t>
            </w:r>
            <w:r>
              <w:rPr>
                <w:rFonts w:ascii="宋体" w:hAnsi="宋体" w:cs="宋体"/>
                <w:b/>
                <w:color w:val="000000"/>
                <w:kern w:val="0"/>
                <w:sz w:val="30"/>
                <w:szCs w:val="30"/>
              </w:rPr>
              <w:t xml:space="preserve">  </w:t>
            </w:r>
            <w:r>
              <w:rPr>
                <w:rFonts w:hint="eastAsia" w:ascii="宋体" w:hAnsi="宋体" w:cs="宋体"/>
                <w:b/>
                <w:color w:val="000000"/>
                <w:kern w:val="0"/>
                <w:sz w:val="30"/>
                <w:szCs w:val="30"/>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2"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cs="宋体"/>
                <w:color w:val="000000"/>
                <w:kern w:val="0"/>
                <w:sz w:val="24"/>
              </w:rPr>
            </w:pPr>
            <w:r>
              <w:rPr>
                <w:rFonts w:hint="eastAsia" w:ascii="宋体" w:hAnsi="宋体" w:cs="宋体"/>
                <w:color w:val="000000"/>
                <w:kern w:val="0"/>
                <w:sz w:val="24"/>
              </w:rPr>
              <w:t>申报单位意见：</w:t>
            </w: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单位负责人（签章）：</w:t>
            </w:r>
            <w:r>
              <w:rPr>
                <w:rFonts w:ascii="宋体" w:hAnsi="宋体" w:cs="宋体"/>
                <w:color w:val="000000"/>
                <w:kern w:val="0"/>
                <w:sz w:val="24"/>
              </w:rPr>
              <w:t xml:space="preserve">                 </w:t>
            </w:r>
            <w:r>
              <w:rPr>
                <w:rFonts w:hint="eastAsia" w:ascii="宋体" w:hAnsi="宋体" w:cs="宋体"/>
                <w:color w:val="000000"/>
                <w:kern w:val="0"/>
                <w:sz w:val="24"/>
              </w:rPr>
              <w:t>（单位公章）</w:t>
            </w:r>
          </w:p>
          <w:p>
            <w:pPr>
              <w:widowControl/>
              <w:spacing w:before="289" w:beforeLines="50" w:line="30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cs="宋体"/>
                <w:color w:val="000000"/>
                <w:kern w:val="0"/>
                <w:sz w:val="24"/>
              </w:rPr>
            </w:pPr>
            <w:r>
              <w:rPr>
                <w:rFonts w:hint="eastAsia" w:ascii="宋体" w:hAnsi="宋体" w:cs="宋体"/>
                <w:color w:val="000000"/>
                <w:kern w:val="0"/>
                <w:sz w:val="24"/>
                <w:lang w:eastAsia="zh-CN"/>
              </w:rPr>
              <w:t>主管单位</w:t>
            </w:r>
            <w:r>
              <w:rPr>
                <w:rFonts w:hint="eastAsia" w:ascii="宋体" w:hAnsi="宋体" w:cs="宋体"/>
                <w:color w:val="000000"/>
                <w:kern w:val="0"/>
                <w:sz w:val="24"/>
              </w:rPr>
              <w:t>意见：</w:t>
            </w: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p>
          <w:p>
            <w:pPr>
              <w:widowControl/>
              <w:spacing w:line="30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部门负责人（签章）：</w:t>
            </w:r>
            <w:r>
              <w:rPr>
                <w:rFonts w:ascii="宋体" w:hAnsi="宋体" w:cs="宋体"/>
                <w:color w:val="000000"/>
                <w:kern w:val="0"/>
                <w:sz w:val="24"/>
              </w:rPr>
              <w:t xml:space="preserve">                </w:t>
            </w:r>
            <w:r>
              <w:rPr>
                <w:rFonts w:hint="eastAsia" w:ascii="宋体" w:hAnsi="宋体" w:cs="宋体"/>
                <w:color w:val="000000"/>
                <w:kern w:val="0"/>
                <w:sz w:val="24"/>
              </w:rPr>
              <w:t>（单位公章）</w:t>
            </w:r>
          </w:p>
          <w:p>
            <w:pPr>
              <w:widowControl/>
              <w:spacing w:line="300" w:lineRule="exact"/>
              <w:jc w:val="left"/>
              <w:rPr>
                <w:rFonts w:ascii="宋体" w:cs="宋体"/>
                <w:color w:val="000000"/>
                <w:kern w:val="0"/>
                <w:sz w:val="24"/>
              </w:rPr>
            </w:pPr>
          </w:p>
          <w:p>
            <w:pPr>
              <w:widowControl/>
              <w:tabs>
                <w:tab w:val="left" w:pos="900"/>
              </w:tabs>
              <w:adjustRightInd w:val="0"/>
              <w:spacing w:line="300" w:lineRule="exact"/>
              <w:ind w:firstLine="2395" w:firstLineChars="998"/>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jc w:val="center"/>
        </w:trPr>
        <w:tc>
          <w:tcPr>
            <w:tcW w:w="10785" w:type="dxa"/>
            <w:gridSpan w:val="12"/>
            <w:tcBorders>
              <w:top w:val="single" w:color="auto" w:sz="4" w:space="0"/>
              <w:left w:val="single" w:color="auto" w:sz="4" w:space="0"/>
              <w:bottom w:val="single" w:color="auto" w:sz="4" w:space="0"/>
              <w:right w:val="single" w:color="auto" w:sz="4" w:space="0"/>
            </w:tcBorders>
            <w:vAlign w:val="top"/>
          </w:tcPr>
          <w:p>
            <w:pPr>
              <w:widowControl/>
              <w:spacing w:line="300" w:lineRule="exact"/>
              <w:rPr>
                <w:rFonts w:ascii="宋体" w:cs="宋体"/>
                <w:color w:val="000000"/>
                <w:kern w:val="0"/>
                <w:sz w:val="24"/>
              </w:rPr>
            </w:pPr>
            <w:r>
              <w:rPr>
                <w:rFonts w:hint="eastAsia" w:ascii="宋体" w:hAnsi="宋体" w:cs="宋体"/>
                <w:color w:val="000000"/>
                <w:kern w:val="0"/>
                <w:sz w:val="24"/>
                <w:lang w:eastAsia="zh-CN"/>
              </w:rPr>
              <w:t>推荐单位（省市主管单位）</w:t>
            </w:r>
            <w:r>
              <w:rPr>
                <w:rFonts w:hint="eastAsia" w:ascii="宋体" w:hAnsi="宋体" w:cs="宋体"/>
                <w:color w:val="000000"/>
                <w:kern w:val="0"/>
                <w:sz w:val="24"/>
              </w:rPr>
              <w:t>意见：</w:t>
            </w:r>
          </w:p>
          <w:p>
            <w:pPr>
              <w:widowControl/>
              <w:spacing w:line="300" w:lineRule="exact"/>
              <w:rPr>
                <w:rFonts w:ascii="宋体" w:cs="宋体"/>
                <w:color w:val="000000"/>
                <w:kern w:val="0"/>
                <w:sz w:val="24"/>
              </w:rPr>
            </w:pPr>
          </w:p>
          <w:p>
            <w:pPr>
              <w:widowControl/>
              <w:spacing w:line="300" w:lineRule="exact"/>
              <w:rPr>
                <w:rFonts w:ascii="宋体" w:cs="宋体"/>
                <w:color w:val="000000"/>
                <w:kern w:val="0"/>
                <w:sz w:val="24"/>
              </w:rPr>
            </w:pPr>
          </w:p>
          <w:p>
            <w:pPr>
              <w:widowControl/>
              <w:spacing w:line="300" w:lineRule="exact"/>
              <w:rPr>
                <w:rFonts w:ascii="宋体" w:cs="宋体"/>
                <w:color w:val="000000"/>
                <w:kern w:val="0"/>
                <w:sz w:val="24"/>
              </w:rPr>
            </w:pPr>
          </w:p>
          <w:p>
            <w:pPr>
              <w:widowControl/>
              <w:spacing w:line="300" w:lineRule="exact"/>
              <w:rPr>
                <w:rFonts w:ascii="宋体" w:cs="宋体"/>
                <w:color w:val="000000"/>
                <w:kern w:val="0"/>
                <w:sz w:val="24"/>
              </w:rPr>
            </w:pPr>
          </w:p>
          <w:p>
            <w:pPr>
              <w:widowControl/>
              <w:spacing w:line="300" w:lineRule="exact"/>
              <w:rPr>
                <w:rFonts w:ascii="宋体" w:cs="宋体"/>
                <w:color w:val="000000"/>
                <w:kern w:val="0"/>
                <w:sz w:val="24"/>
              </w:rPr>
            </w:pPr>
          </w:p>
          <w:p>
            <w:pPr>
              <w:widowControl/>
              <w:spacing w:line="300" w:lineRule="exact"/>
              <w:rPr>
                <w:rFonts w:ascii="宋体" w:cs="宋体"/>
                <w:color w:val="000000"/>
                <w:kern w:val="0"/>
                <w:sz w:val="24"/>
              </w:rPr>
            </w:pPr>
          </w:p>
          <w:p>
            <w:pPr>
              <w:widowControl/>
              <w:spacing w:line="300" w:lineRule="exact"/>
              <w:ind w:firstLine="840" w:firstLineChars="350"/>
              <w:rPr>
                <w:rFonts w:ascii="宋体" w:cs="宋体"/>
                <w:color w:val="000000"/>
                <w:kern w:val="0"/>
                <w:sz w:val="24"/>
              </w:rPr>
            </w:pP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部门负责人（签章）</w:t>
            </w:r>
            <w:r>
              <w:rPr>
                <w:rFonts w:hint="eastAsia" w:ascii="宋体" w:hAnsi="宋体" w:cs="宋体"/>
                <w:color w:val="000000"/>
                <w:kern w:val="0"/>
                <w:sz w:val="24"/>
                <w:lang w:eastAsia="zh-CN"/>
              </w:rPr>
              <w:t>：</w:t>
            </w:r>
            <w:r>
              <w:rPr>
                <w:rFonts w:ascii="宋体" w:hAnsi="宋体" w:cs="宋体"/>
                <w:color w:val="000000"/>
                <w:kern w:val="0"/>
                <w:sz w:val="24"/>
              </w:rPr>
              <w:t xml:space="preserve">                   </w:t>
            </w:r>
            <w:r>
              <w:rPr>
                <w:rFonts w:hint="eastAsia" w:ascii="宋体" w:hAnsi="宋体" w:cs="宋体"/>
                <w:color w:val="000000"/>
                <w:kern w:val="0"/>
                <w:sz w:val="24"/>
              </w:rPr>
              <w:t>（单位公章）</w:t>
            </w:r>
          </w:p>
          <w:p>
            <w:pPr>
              <w:widowControl/>
              <w:spacing w:line="300" w:lineRule="exact"/>
              <w:ind w:firstLine="840" w:firstLineChars="350"/>
              <w:rPr>
                <w:rFonts w:ascii="宋体" w:cs="宋体"/>
                <w:color w:val="000000"/>
                <w:kern w:val="0"/>
                <w:sz w:val="24"/>
              </w:rPr>
            </w:pPr>
          </w:p>
          <w:p>
            <w:pPr>
              <w:widowControl/>
              <w:spacing w:line="300" w:lineRule="exact"/>
              <w:ind w:firstLine="8040" w:firstLineChars="3350"/>
              <w:rPr>
                <w:rFonts w:ascii="宋体" w:cs="宋体"/>
                <w:color w:val="000000"/>
                <w:kern w:val="0"/>
                <w:sz w:val="24"/>
              </w:rPr>
            </w:pPr>
            <w:r>
              <w:rPr>
                <w:rFonts w:hint="eastAsia" w:ascii="宋体" w:hAnsi="宋体" w:cs="宋体"/>
                <w:color w:val="000000"/>
                <w:kern w:val="0"/>
                <w:sz w:val="24"/>
              </w:rPr>
              <w:t>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bl>
    <w:p>
      <w:pPr>
        <w:snapToGrid w:val="0"/>
      </w:pPr>
    </w:p>
    <w:p>
      <w:pPr>
        <w:snapToGrid w:val="0"/>
        <w:rPr>
          <w:rFonts w:hint="eastAsia"/>
        </w:rPr>
      </w:pPr>
    </w:p>
    <w:p>
      <w:pPr>
        <w:snapToGrid w:val="0"/>
        <w:rPr>
          <w:rFonts w:hint="eastAsia"/>
        </w:rPr>
      </w:pPr>
    </w:p>
    <w:p>
      <w:pPr>
        <w:snapToGrid w:val="0"/>
        <w:rPr>
          <w:rFonts w:hint="eastAsia"/>
        </w:rPr>
      </w:pPr>
    </w:p>
    <w:p>
      <w:pPr>
        <w:widowControl/>
        <w:snapToGrid w:val="0"/>
        <w:spacing w:line="300" w:lineRule="auto"/>
        <w:jc w:val="right"/>
        <w:rPr>
          <w:rFonts w:hint="eastAsia" w:ascii="黑体" w:hAnsi="宋体" w:eastAsia="黑体" w:cs="宋体"/>
          <w:color w:val="000000"/>
          <w:kern w:val="0"/>
          <w:sz w:val="28"/>
          <w:szCs w:val="28"/>
        </w:rPr>
      </w:pPr>
      <w:r>
        <w:rPr>
          <w:rFonts w:hint="eastAsia" w:ascii="黑体" w:hAnsi="宋体" w:eastAsia="黑体" w:cs="宋体"/>
          <w:color w:val="000000"/>
          <w:kern w:val="0"/>
          <w:sz w:val="28"/>
          <w:szCs w:val="28"/>
        </w:rPr>
        <w:t>福建省科学技术厅  制</w:t>
      </w:r>
    </w:p>
    <w:p>
      <w:pPr>
        <w:widowControl/>
        <w:snapToGrid w:val="0"/>
        <w:spacing w:line="300" w:lineRule="auto"/>
        <w:jc w:val="left"/>
        <w:rPr>
          <w:rFonts w:hint="eastAsia" w:ascii="黑体" w:hAnsi="宋体" w:eastAsia="黑体" w:cs="宋体"/>
          <w:color w:val="000000"/>
          <w:kern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黑体" w:hAnsi="黑体" w:eastAsia="黑体" w:cs="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color w:val="00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i w:val="0"/>
          <w:iCs w:val="0"/>
          <w:color w:val="000000"/>
          <w:sz w:val="32"/>
          <w:szCs w:val="32"/>
          <w:lang w:eastAsia="zh-CN"/>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2</w:t>
      </w:r>
    </w:p>
    <w:p>
      <w:pPr>
        <w:keepNext w:val="0"/>
        <w:keepLines w:val="0"/>
        <w:pageBreakBefore w:val="0"/>
        <w:widowControl/>
        <w:kinsoku/>
        <w:wordWrap/>
        <w:overflowPunct/>
        <w:topLinePunct w:val="0"/>
        <w:autoSpaceDE/>
        <w:autoSpaceDN/>
        <w:bidi w:val="0"/>
        <w:snapToGrid w:val="0"/>
        <w:spacing w:line="600" w:lineRule="exact"/>
        <w:jc w:val="both"/>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福建省闽台科技合作基地建设</w:t>
      </w:r>
      <w:r>
        <w:rPr>
          <w:rFonts w:hint="eastAsia" w:ascii="方正小标宋简体" w:hAnsi="方正小标宋简体" w:eastAsia="方正小标宋简体" w:cs="方正小标宋简体"/>
          <w:color w:val="000000"/>
          <w:sz w:val="44"/>
          <w:szCs w:val="44"/>
          <w:lang w:eastAsia="zh-CN"/>
        </w:rPr>
        <w:t>实施方案</w:t>
      </w: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（编写提纲）</w:t>
      </w: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一、基地的背景及建设的必要性</w:t>
      </w: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落实《中共中央 国务院关于支持福建探索海峡两岸融合发展新路建设两岸融合发展示范区的意见》及</w:t>
      </w:r>
      <w:r>
        <w:rPr>
          <w:rFonts w:hint="eastAsia" w:ascii="仿宋_GB2312" w:hAnsi="Times New Roman" w:eastAsia="仿宋_GB2312" w:cs="仿宋_GB2312"/>
          <w:color w:val="000000"/>
          <w:sz w:val="32"/>
          <w:szCs w:val="32"/>
          <w:lang w:eastAsia="zh-CN"/>
        </w:rPr>
        <w:t>我省实施意见精神</w:t>
      </w:r>
      <w:r>
        <w:rPr>
          <w:rFonts w:hint="eastAsia" w:ascii="仿宋_GB2312" w:hAnsi="仿宋_GB2312" w:eastAsia="仿宋_GB2312" w:cs="仿宋_GB2312"/>
          <w:b w:val="0"/>
          <w:bCs w:val="0"/>
          <w:color w:val="000000"/>
          <w:sz w:val="32"/>
          <w:szCs w:val="32"/>
          <w:lang w:val="en-US" w:eastAsia="zh-CN"/>
        </w:rPr>
        <w:t>，对推动闽台科技创新融合发展有何重要意义，阐明建设必要性。</w:t>
      </w: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二、基地发展目标</w:t>
      </w:r>
    </w:p>
    <w:p>
      <w:pPr>
        <w:keepNext w:val="0"/>
        <w:keepLines w:val="0"/>
        <w:pageBreakBefore w:val="0"/>
        <w:widowControl/>
        <w:kinsoku/>
        <w:wordWrap/>
        <w:overflowPunct/>
        <w:topLinePunct w:val="0"/>
        <w:autoSpaceDE/>
        <w:autoSpaceDN/>
        <w:bidi w:val="0"/>
        <w:snapToGrid w:val="0"/>
        <w:spacing w:line="600" w:lineRule="exact"/>
        <w:ind w:left="105" w:leftChars="5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1.发展定位（指建成什么类型、哪个领域的合作基地；该领域行业发展现状及前景分析）</w:t>
      </w:r>
    </w:p>
    <w:p>
      <w:pPr>
        <w:keepNext w:val="0"/>
        <w:keepLines w:val="0"/>
        <w:pageBreakBefore w:val="0"/>
        <w:widowControl/>
        <w:kinsoku/>
        <w:wordWrap/>
        <w:overflowPunct/>
        <w:topLinePunct w:val="0"/>
        <w:autoSpaceDE/>
        <w:autoSpaceDN/>
        <w:bidi w:val="0"/>
        <w:snapToGrid w:val="0"/>
        <w:spacing w:line="600" w:lineRule="exact"/>
        <w:ind w:left="105" w:leftChars="5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2.总体目标（指三年建设期完成后实现的目标，主要指基地在研发平台建设、</w:t>
      </w:r>
      <w:r>
        <w:rPr>
          <w:rFonts w:hint="eastAsia" w:ascii="仿宋_GB2312" w:hAnsi="仿宋_GB2312" w:eastAsia="仿宋_GB2312" w:cs="仿宋_GB2312"/>
          <w:color w:val="000000"/>
          <w:kern w:val="0"/>
          <w:sz w:val="32"/>
          <w:szCs w:val="32"/>
          <w:lang w:val="en-US" w:eastAsia="zh-CN"/>
        </w:rPr>
        <w:t>科技人才交流、举办各类科技活动、</w:t>
      </w:r>
      <w:r>
        <w:rPr>
          <w:rFonts w:hint="eastAsia" w:ascii="仿宋_GB2312" w:hAnsi="仿宋_GB2312" w:eastAsia="仿宋_GB2312" w:cs="仿宋_GB2312"/>
          <w:color w:val="000000"/>
          <w:kern w:val="0"/>
          <w:sz w:val="32"/>
          <w:szCs w:val="32"/>
        </w:rPr>
        <w:t>技术引进落地产业化等方面的目标，合作带来的产业或行业带动示范作用以及推动产业集群建设的目标）</w:t>
      </w:r>
    </w:p>
    <w:p>
      <w:pPr>
        <w:keepNext w:val="0"/>
        <w:keepLines w:val="0"/>
        <w:pageBreakBefore w:val="0"/>
        <w:widowControl/>
        <w:kinsoku/>
        <w:wordWrap/>
        <w:overflowPunct/>
        <w:topLinePunct w:val="0"/>
        <w:autoSpaceDE/>
        <w:autoSpaceDN/>
        <w:bidi w:val="0"/>
        <w:snapToGrid w:val="0"/>
        <w:spacing w:line="600" w:lineRule="exact"/>
        <w:ind w:firstLine="800" w:firstLineChars="25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3.年度目标（三年建设期内每年年度目标）</w:t>
      </w: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三、实现目标的条件及主要措施</w:t>
      </w:r>
      <w:r>
        <w:rPr>
          <w:rFonts w:hint="eastAsia" w:ascii="仿宋_GB2312" w:hAnsi="仿宋_GB2312" w:eastAsia="仿宋_GB2312" w:cs="仿宋_GB2312"/>
          <w:color w:val="000000"/>
          <w:kern w:val="0"/>
          <w:sz w:val="32"/>
          <w:szCs w:val="32"/>
        </w:rPr>
        <w:t>（包括：管理机构、专业队伍、管理制度建设情况；资金、技术等方面已具备的基本条件；如何实现基地建设目标的措施等等）</w:t>
      </w: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四、基地建设主要内容以及主要实施步骤</w:t>
      </w:r>
    </w:p>
    <w:p>
      <w:pPr>
        <w:keepNext w:val="0"/>
        <w:keepLines w:val="0"/>
        <w:pageBreakBefore w:val="0"/>
        <w:widowControl/>
        <w:kinsoku/>
        <w:wordWrap/>
        <w:overflowPunct/>
        <w:topLinePunct w:val="0"/>
        <w:autoSpaceDE/>
        <w:autoSpaceDN/>
        <w:bidi w:val="0"/>
        <w:snapToGrid w:val="0"/>
        <w:spacing w:line="600" w:lineRule="exact"/>
        <w:ind w:firstLine="64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五、自筹经费预算</w:t>
      </w:r>
    </w:p>
    <w:p>
      <w:pPr>
        <w:keepNext w:val="0"/>
        <w:keepLines w:val="0"/>
        <w:pageBreakBefore w:val="0"/>
        <w:widowControl/>
        <w:kinsoku/>
        <w:wordWrap/>
        <w:overflowPunct/>
        <w:topLinePunct w:val="0"/>
        <w:autoSpaceDE/>
        <w:autoSpaceDN/>
        <w:bidi w:val="0"/>
        <w:snapToGrid w:val="0"/>
        <w:spacing w:line="600" w:lineRule="exact"/>
        <w:ind w:firstLine="640"/>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附件3</w:t>
      </w: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黑体" w:hAnsi="黑体" w:eastAsia="黑体" w:cs="黑体"/>
          <w:color w:val="000000"/>
          <w:kern w:val="0"/>
          <w:sz w:val="32"/>
          <w:szCs w:val="32"/>
          <w:lang w:val="en-US" w:eastAsia="zh-CN"/>
        </w:rPr>
      </w:pPr>
    </w:p>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2024年度福建省闽台科技合作基地申报汇总表</w:t>
      </w: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推荐单位（盖章）：</w:t>
      </w:r>
    </w:p>
    <w:tbl>
      <w:tblPr>
        <w:tblStyle w:val="15"/>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847"/>
        <w:gridCol w:w="2397"/>
        <w:gridCol w:w="1315"/>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序号</w:t>
            </w:r>
          </w:p>
        </w:tc>
        <w:tc>
          <w:tcPr>
            <w:tcW w:w="284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申请单位名称</w:t>
            </w:r>
          </w:p>
        </w:tc>
        <w:tc>
          <w:tcPr>
            <w:tcW w:w="239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合作基地名称</w:t>
            </w:r>
          </w:p>
        </w:tc>
        <w:tc>
          <w:tcPr>
            <w:tcW w:w="131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联系人</w:t>
            </w:r>
          </w:p>
        </w:tc>
        <w:tc>
          <w:tcPr>
            <w:tcW w:w="185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r>
              <w:rPr>
                <w:rFonts w:hint="eastAsia" w:ascii="仿宋_GB2312" w:hAnsi="仿宋_GB2312" w:eastAsia="仿宋_GB2312" w:cs="仿宋_GB2312"/>
                <w:color w:val="000000"/>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84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39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31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85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84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39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31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85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84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239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315"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c>
          <w:tcPr>
            <w:tcW w:w="1857" w:type="dxa"/>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仿宋_GB2312" w:hAnsi="仿宋_GB2312" w:eastAsia="仿宋_GB2312" w:cs="仿宋_GB2312"/>
                <w:color w:val="000000"/>
                <w:sz w:val="28"/>
                <w:szCs w:val="28"/>
                <w:vertAlign w:val="baseline"/>
                <w:lang w:val="en-US" w:eastAsia="zh-CN"/>
              </w:rPr>
            </w:pPr>
          </w:p>
        </w:tc>
      </w:tr>
    </w:tbl>
    <w:p>
      <w:pPr>
        <w:keepNext w:val="0"/>
        <w:keepLines w:val="0"/>
        <w:pageBreakBefore w:val="0"/>
        <w:widowControl/>
        <w:kinsoku/>
        <w:wordWrap/>
        <w:overflowPunct/>
        <w:topLinePunct w:val="0"/>
        <w:autoSpaceDE/>
        <w:autoSpaceDN/>
        <w:bidi w:val="0"/>
        <w:snapToGrid w:val="0"/>
        <w:spacing w:line="600" w:lineRule="exact"/>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推荐单位联系人和联系方式：</w:t>
      </w:r>
    </w:p>
    <w:sectPr>
      <w:headerReference r:id="rId3" w:type="default"/>
      <w:footerReference r:id="rId4" w:type="default"/>
      <w:pgSz w:w="11906" w:h="16838"/>
      <w:pgMar w:top="210" w:right="1417" w:bottom="1417" w:left="1417" w:header="851" w:footer="992" w:gutter="0"/>
      <w:pgBorders>
        <w:top w:val="none" w:color="auto" w:sz="0" w:space="0"/>
        <w:left w:val="none" w:color="auto" w:sz="0" w:space="0"/>
        <w:bottom w:val="none" w:color="auto" w:sz="0" w:space="0"/>
        <w:right w:val="none" w:color="auto"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Style w:val="10"/>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10"/>
        <w:rFonts w:hint="eastAsia" w:ascii="宋体" w:hAnsi="宋体" w:eastAsia="宋体" w:cs="宋体"/>
        <w:sz w:val="28"/>
      </w:rPr>
      <w:t>3</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F70CC"/>
    <w:multiLevelType w:val="singleLevel"/>
    <w:tmpl w:val="60FF70CC"/>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WZkNzM0ODRjMDY0Yzk5OWI3MzA5YmUyYTE3NDcifQ=="/>
  </w:docVars>
  <w:rsids>
    <w:rsidRoot w:val="21F8498D"/>
    <w:rsid w:val="001F1A57"/>
    <w:rsid w:val="0153607A"/>
    <w:rsid w:val="01E83CC9"/>
    <w:rsid w:val="03A97D70"/>
    <w:rsid w:val="04493B3A"/>
    <w:rsid w:val="059154DA"/>
    <w:rsid w:val="05AC5C68"/>
    <w:rsid w:val="0B85073E"/>
    <w:rsid w:val="0BA85E14"/>
    <w:rsid w:val="0C592A54"/>
    <w:rsid w:val="0D623EA7"/>
    <w:rsid w:val="0E8E55C8"/>
    <w:rsid w:val="0FAE3165"/>
    <w:rsid w:val="10FD1EC8"/>
    <w:rsid w:val="1165223E"/>
    <w:rsid w:val="130964E3"/>
    <w:rsid w:val="17F61822"/>
    <w:rsid w:val="18106ED2"/>
    <w:rsid w:val="18133BE3"/>
    <w:rsid w:val="18D94011"/>
    <w:rsid w:val="1AC36AB3"/>
    <w:rsid w:val="1B1C69B3"/>
    <w:rsid w:val="1B3130D5"/>
    <w:rsid w:val="1BE44CD7"/>
    <w:rsid w:val="1CC27630"/>
    <w:rsid w:val="1DA6258A"/>
    <w:rsid w:val="1E521BFE"/>
    <w:rsid w:val="1EF51854"/>
    <w:rsid w:val="1F252B25"/>
    <w:rsid w:val="1FA84D30"/>
    <w:rsid w:val="1FC974AB"/>
    <w:rsid w:val="20E459E2"/>
    <w:rsid w:val="20FB6472"/>
    <w:rsid w:val="21CF2787"/>
    <w:rsid w:val="21F8498D"/>
    <w:rsid w:val="22ED6C22"/>
    <w:rsid w:val="23811F1A"/>
    <w:rsid w:val="24D54879"/>
    <w:rsid w:val="276F288A"/>
    <w:rsid w:val="27CB7FD4"/>
    <w:rsid w:val="28481149"/>
    <w:rsid w:val="29664435"/>
    <w:rsid w:val="29C454DE"/>
    <w:rsid w:val="2B0E364F"/>
    <w:rsid w:val="2CF85D95"/>
    <w:rsid w:val="2D790D1C"/>
    <w:rsid w:val="2E857828"/>
    <w:rsid w:val="2EB060AA"/>
    <w:rsid w:val="324F2341"/>
    <w:rsid w:val="32EE3D69"/>
    <w:rsid w:val="33984F3C"/>
    <w:rsid w:val="36AB6D94"/>
    <w:rsid w:val="37D20F37"/>
    <w:rsid w:val="387A3280"/>
    <w:rsid w:val="3A35601E"/>
    <w:rsid w:val="3D1018D2"/>
    <w:rsid w:val="3F3A3FA4"/>
    <w:rsid w:val="3F466001"/>
    <w:rsid w:val="41252E5A"/>
    <w:rsid w:val="417B5658"/>
    <w:rsid w:val="42761D2E"/>
    <w:rsid w:val="43004086"/>
    <w:rsid w:val="43A12E28"/>
    <w:rsid w:val="43AF6ACC"/>
    <w:rsid w:val="45085674"/>
    <w:rsid w:val="452C4055"/>
    <w:rsid w:val="46334D68"/>
    <w:rsid w:val="4685261A"/>
    <w:rsid w:val="47E61D69"/>
    <w:rsid w:val="49790CDF"/>
    <w:rsid w:val="49BA7901"/>
    <w:rsid w:val="4A024DD6"/>
    <w:rsid w:val="4A1B1617"/>
    <w:rsid w:val="4A7F35AA"/>
    <w:rsid w:val="4A911542"/>
    <w:rsid w:val="4ADA4BBA"/>
    <w:rsid w:val="4B263342"/>
    <w:rsid w:val="4BA63D9E"/>
    <w:rsid w:val="4CCE01E5"/>
    <w:rsid w:val="4D447106"/>
    <w:rsid w:val="4E174D61"/>
    <w:rsid w:val="4ECC2DA9"/>
    <w:rsid w:val="51362F5A"/>
    <w:rsid w:val="528B2C42"/>
    <w:rsid w:val="529503AA"/>
    <w:rsid w:val="52A6420E"/>
    <w:rsid w:val="53EA212A"/>
    <w:rsid w:val="543F7C51"/>
    <w:rsid w:val="54C44863"/>
    <w:rsid w:val="55DD14CF"/>
    <w:rsid w:val="597C40C8"/>
    <w:rsid w:val="5B356DB4"/>
    <w:rsid w:val="5B9E61EE"/>
    <w:rsid w:val="5C83638B"/>
    <w:rsid w:val="5CA47870"/>
    <w:rsid w:val="5CD87C7B"/>
    <w:rsid w:val="5CDD7BFD"/>
    <w:rsid w:val="5E1E5EF7"/>
    <w:rsid w:val="5E82398E"/>
    <w:rsid w:val="5FC77079"/>
    <w:rsid w:val="60F456B1"/>
    <w:rsid w:val="61AA07A0"/>
    <w:rsid w:val="63372031"/>
    <w:rsid w:val="63A601CB"/>
    <w:rsid w:val="651F76EB"/>
    <w:rsid w:val="664623C4"/>
    <w:rsid w:val="67A669EF"/>
    <w:rsid w:val="67ED1756"/>
    <w:rsid w:val="69641466"/>
    <w:rsid w:val="69D867A3"/>
    <w:rsid w:val="6A7F16A6"/>
    <w:rsid w:val="6AA93561"/>
    <w:rsid w:val="6ABD1998"/>
    <w:rsid w:val="6B4B6E76"/>
    <w:rsid w:val="6BBE305B"/>
    <w:rsid w:val="6CDA5842"/>
    <w:rsid w:val="6CFA5969"/>
    <w:rsid w:val="6D5C4FD6"/>
    <w:rsid w:val="6EA41369"/>
    <w:rsid w:val="6F75168A"/>
    <w:rsid w:val="6F8A19EA"/>
    <w:rsid w:val="6FAB75FF"/>
    <w:rsid w:val="6FB074EE"/>
    <w:rsid w:val="6FB52D57"/>
    <w:rsid w:val="701A0F27"/>
    <w:rsid w:val="702B5635"/>
    <w:rsid w:val="728072F5"/>
    <w:rsid w:val="730D0956"/>
    <w:rsid w:val="73CB02DD"/>
    <w:rsid w:val="7483281A"/>
    <w:rsid w:val="758A0812"/>
    <w:rsid w:val="75C648F4"/>
    <w:rsid w:val="76990B77"/>
    <w:rsid w:val="77E02C20"/>
    <w:rsid w:val="78043598"/>
    <w:rsid w:val="79D05544"/>
    <w:rsid w:val="7A4F32ED"/>
    <w:rsid w:val="7A5537BF"/>
    <w:rsid w:val="7B68594A"/>
    <w:rsid w:val="7D356C08"/>
    <w:rsid w:val="7DBD1482"/>
    <w:rsid w:val="7E6E68AE"/>
    <w:rsid w:val="7E8735B9"/>
    <w:rsid w:val="7EBE4421"/>
    <w:rsid w:val="7ED06219"/>
    <w:rsid w:val="7F1379C2"/>
    <w:rsid w:val="7FF37E4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index 5"/>
    <w:basedOn w:val="1"/>
    <w:next w:val="1"/>
    <w:qFormat/>
    <w:uiPriority w:val="0"/>
    <w:pPr>
      <w:ind w:left="1680"/>
    </w:pPr>
  </w:style>
  <w:style w:type="paragraph" w:styleId="5">
    <w:name w:val="Balloon Text"/>
    <w:basedOn w:val="1"/>
    <w:next w:val="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rFonts w:ascii="Calibri" w:hAnsi="Calibri" w:eastAsia="宋体"/>
      <w:kern w:val="0"/>
      <w:sz w:val="24"/>
    </w:rPr>
  </w:style>
  <w:style w:type="character" w:styleId="10">
    <w:name w:val="page number"/>
    <w:basedOn w:val="9"/>
    <w:qFormat/>
    <w:uiPriority w:val="0"/>
  </w:style>
  <w:style w:type="character" w:styleId="11">
    <w:name w:val="FollowedHyperlink"/>
    <w:basedOn w:val="9"/>
    <w:qFormat/>
    <w:uiPriority w:val="0"/>
    <w:rPr>
      <w:rFonts w:hint="default" w:ascii="����" w:hAnsi="����" w:eastAsia="����" w:cs="����"/>
      <w:color w:val="000000"/>
      <w:sz w:val="21"/>
      <w:szCs w:val="21"/>
      <w:u w:val="none"/>
    </w:rPr>
  </w:style>
  <w:style w:type="character" w:styleId="12">
    <w:name w:val="Emphasis"/>
    <w:basedOn w:val="9"/>
    <w:qFormat/>
    <w:uiPriority w:val="0"/>
    <w:rPr>
      <w:i/>
    </w:rPr>
  </w:style>
  <w:style w:type="character" w:styleId="13">
    <w:name w:val="Hyperlink"/>
    <w:basedOn w:val="9"/>
    <w:qFormat/>
    <w:uiPriority w:val="0"/>
    <w:rPr>
      <w:rFonts w:ascii="����" w:hAnsi="����" w:eastAsia="����" w:cs="����"/>
      <w:color w:val="000000"/>
      <w:sz w:val="21"/>
      <w:szCs w:val="21"/>
      <w:u w:val="non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4435</Words>
  <Characters>4646</Characters>
  <Lines>0</Lines>
  <Paragraphs>0</Paragraphs>
  <ScaleCrop>false</ScaleCrop>
  <LinksUpToDate>false</LinksUpToDate>
  <CharactersWithSpaces>4833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2019-03-01T00:58:00Z</dcterms:created>
  <dc:creator>lenovo</dc:creator>
  <cp:lastModifiedBy>hp</cp:lastModifiedBy>
  <cp:lastPrinted>2024-09-23T03:12:00Z</cp:lastPrinted>
  <dcterms:modified xsi:type="dcterms:W3CDTF">2024-09-24T07:54:04Z</dcterms:modified>
  <dc:title>关于2020年度“一带一路”国际合作科技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AB9CAADCB26344A3AA7594872C95D2E9_13</vt:lpwstr>
  </property>
</Properties>
</file>