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/>
          <w:bCs/>
          <w:lang w:val="en-US" w:eastAsia="zh-CN"/>
        </w:rPr>
        <w:t xml:space="preserve">     </w:t>
      </w:r>
      <w:r>
        <w:rPr>
          <w:rFonts w:hint="eastAsia" w:ascii="Times New Roman" w:hAnsi="Times New Roman"/>
          <w:bCs/>
        </w:rPr>
        <w:t>闽科</w:t>
      </w:r>
      <w:r>
        <w:rPr>
          <w:rFonts w:hint="eastAsia"/>
          <w:bCs/>
          <w:lang w:eastAsia="zh-CN"/>
        </w:rPr>
        <w:t>服</w:t>
      </w:r>
      <w:r>
        <w:rPr>
          <w:rFonts w:hint="eastAsia" w:ascii="Times New Roman" w:hAnsi="Times New Roman"/>
          <w:bCs/>
        </w:rPr>
        <w:t>函</w:t>
      </w:r>
      <w:r>
        <w:rPr>
          <w:rFonts w:hint="eastAsia" w:ascii="仿宋_GB2312" w:hAnsi="仿宋_GB2312" w:eastAsia="仿宋_GB2312" w:cs="仿宋_GB2312"/>
          <w:bCs/>
        </w:rPr>
        <w:t>〔202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</w:rPr>
        <w:t>〕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64</w:t>
      </w:r>
      <w:r>
        <w:rPr>
          <w:rFonts w:hint="eastAsia" w:ascii="Times New Roman" w:hAnsi="Times New Roman" w:cs="仿宋_GB2312"/>
          <w:bCs/>
        </w:rPr>
        <w:t>号</w:t>
      </w:r>
      <w:r>
        <w:rPr>
          <w:rFonts w:hint="eastAsia" w:ascii="Times New Roman" w:hAnsi="Times New Roman"/>
          <w:bCs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ascii="Times New Roman" w:hAnsi="Times New Roman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福建省科学技术厅关于举办202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初级技术经纪人培训的通知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1280"/>
        <w:jc w:val="center"/>
        <w:textAlignment w:val="auto"/>
        <w:outlineLvl w:val="9"/>
        <w:rPr>
          <w:rFonts w:ascii="Times New Roman" w:hAnsi="Times New Roman" w:eastAsia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pacing w:val="-4"/>
          <w:szCs w:val="32"/>
        </w:rPr>
      </w:pPr>
      <w:bookmarkStart w:id="0" w:name="BodyEnd"/>
      <w:bookmarkEnd w:id="0"/>
      <w:r>
        <w:rPr>
          <w:rFonts w:hint="eastAsia" w:ascii="仿宋_GB2312" w:hAnsi="仿宋_GB2312" w:eastAsia="仿宋_GB2312" w:cs="仿宋_GB2312"/>
          <w:spacing w:val="-4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4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Cs w:val="32"/>
        </w:rPr>
        <w:t>为进一步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完善技术转移服务体系，</w:t>
      </w:r>
      <w:r>
        <w:rPr>
          <w:rFonts w:hint="eastAsia" w:ascii="仿宋_GB2312" w:hAnsi="仿宋_GB2312" w:eastAsia="仿宋_GB2312" w:cs="仿宋_GB2312"/>
          <w:spacing w:val="-4"/>
          <w:szCs w:val="32"/>
        </w:rPr>
        <w:t>培育高质量技术转移人才队伍，加快推动科技成果转移转化，我厅定于7月</w:t>
      </w: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4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4"/>
          <w:szCs w:val="32"/>
        </w:rPr>
        <w:t>月</w:t>
      </w: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4"/>
          <w:szCs w:val="32"/>
        </w:rPr>
        <w:t xml:space="preserve">日组织开展初级技术经纪人培训,现就有关事项通知如下：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一、组织单位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textAlignment w:val="auto"/>
        <w:outlineLvl w:val="9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主办单位：福建省科学技术厅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textAlignment w:val="auto"/>
        <w:outlineLvl w:val="9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spacing w:val="-4"/>
          <w:szCs w:val="32"/>
        </w:rPr>
        <w:t>承办单位：</w:t>
      </w: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省科技成果转化</w:t>
      </w: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福建省交通科技发展集团有限责任公司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福州市科学技术局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漳州市科学技术局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泉州市科学技术局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南平市科学技术局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龙岩市科学技术局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14:textFill>
            <w14:solidFill>
              <w14:schemeClr w14:val="tx1"/>
            </w14:solidFill>
          </w14:textFill>
        </w:rPr>
        <w:t>三明市科学技术局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莆田市科学技术局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auto"/>
          <w:spacing w:val="-4"/>
          <w:szCs w:val="32"/>
        </w:rPr>
      </w:pPr>
      <w:r>
        <w:rPr>
          <w:rFonts w:hint="eastAsia" w:ascii="Times New Roman" w:hAnsi="Times New Roman" w:cs="仿宋_GB2312"/>
          <w:color w:val="auto"/>
          <w:spacing w:val="-4"/>
          <w:szCs w:val="32"/>
        </w:rPr>
        <w:t>平潭综合实验区经济发展局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auto"/>
          <w:spacing w:val="-4"/>
          <w:szCs w:val="32"/>
        </w:rPr>
      </w:pPr>
      <w:r>
        <w:rPr>
          <w:rFonts w:hint="eastAsia" w:ascii="Times New Roman" w:hAnsi="Times New Roman" w:cs="仿宋_GB2312"/>
          <w:color w:val="auto"/>
          <w:spacing w:val="-4"/>
          <w:szCs w:val="32"/>
        </w:rPr>
        <w:t>福清市发展和改革局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auto"/>
          <w:spacing w:val="-4"/>
          <w:szCs w:val="32"/>
        </w:rPr>
      </w:pPr>
      <w:r>
        <w:rPr>
          <w:rFonts w:hint="eastAsia" w:ascii="Times New Roman" w:hAnsi="Times New Roman" w:cs="仿宋_GB2312"/>
          <w:color w:val="auto"/>
          <w:spacing w:val="-4"/>
          <w:szCs w:val="32"/>
        </w:rPr>
        <w:t>晋江市科学技术局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84" w:firstLineChars="700"/>
        <w:textAlignment w:val="auto"/>
        <w:rPr>
          <w:rFonts w:hint="eastAsia" w:ascii="Times New Roman" w:hAnsi="Times New Roman" w:cs="仿宋_GB2312"/>
          <w:color w:val="auto"/>
          <w:spacing w:val="-4"/>
          <w:szCs w:val="32"/>
        </w:rPr>
      </w:pPr>
      <w:r>
        <w:rPr>
          <w:rFonts w:hint="eastAsia" w:ascii="Times New Roman" w:hAnsi="Times New Roman" w:cs="仿宋_GB2312"/>
          <w:color w:val="auto"/>
          <w:spacing w:val="-4"/>
          <w:szCs w:val="32"/>
        </w:rPr>
        <w:t>福州高新区科学技术局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 xml:space="preserve">     </w:t>
      </w:r>
      <w:r>
        <w:rPr>
          <w:rFonts w:hint="eastAsia" w:eastAsia="黑体" w:cs="黑体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Cs w:val="32"/>
        </w:rPr>
        <w:t>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（一）各设区市科技局、平潭综合实验区经济发展局相关部门负责人及技术合同登记人员；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（二）省内高校、科研院所、国企、新型研发机构从事技术转移转化工作的人员；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 xml:space="preserve">（三）省内各类技术转移机构从业人员：含科技型企业负责人、市场经理、产品经理、技术转移部门负责人；为技术转移提供法律、商务、知识产权服务的人员；技术研发、技术交易、技术转移等各类培训机构的师资与服务人员；投资机构的投资经理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三、时间及地点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（一）培训时间：</w:t>
      </w:r>
      <w:r>
        <w:rPr>
          <w:rFonts w:hint="eastAsia" w:ascii="仿宋_GB2312" w:hAnsi="仿宋_GB2312" w:eastAsia="仿宋_GB2312" w:cs="仿宋_GB2312"/>
          <w:spacing w:val="-4"/>
          <w:szCs w:val="32"/>
        </w:rPr>
        <w:t>7月</w:t>
      </w:r>
      <w:r>
        <w:rPr>
          <w:rFonts w:hint="eastAsia" w:ascii="仿宋_GB2312" w:hAnsi="仿宋_GB2312" w:eastAsia="仿宋_GB2312" w:cs="仿宋_GB2312"/>
          <w:spacing w:val="-4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4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4"/>
          <w:szCs w:val="32"/>
          <w:lang w:val="en-US" w:eastAsia="zh-CN"/>
        </w:rPr>
        <w:t>-7</w:t>
      </w:r>
      <w:r>
        <w:rPr>
          <w:rFonts w:hint="eastAsia" w:ascii="仿宋_GB2312" w:hAnsi="仿宋_GB2312" w:eastAsia="仿宋_GB2312" w:cs="仿宋_GB2312"/>
          <w:spacing w:val="-4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4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4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（二）培训地点：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</w:pPr>
      <w:r>
        <w:rPr>
          <w:rFonts w:hint="eastAsia" w:cs="仿宋_GB2312"/>
          <w:b w:val="0"/>
          <w:bCs w:val="0"/>
          <w:color w:val="auto"/>
          <w:spacing w:val="-4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福州主会场：福建省科技成果转化中心（福建省福州市鼓楼区工业路611号高新技术创业园3号楼四层会议室）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2.省交通运输系统分会场：福建省交通科技发展集团有限责任公司（福建省福州市台江区交通路43号21楼会议室）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3.福州高新区分会场：福州技术市场有限公司（福州高新区创新园二期20-21号楼连廊一层福州市科技成果转化公共服务平台会议室）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4.福州台江区分会场：福州市职工创新创业创造中心（福州台江区工人文化宫三创中心数字工匠学堂）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福清分会场：福清市职工创新创业创造中心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福清市龙江街道创业大道158号福清市工人文化宫1号楼六层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6.平潭分会场：国家技术转移海峡中心平潭分中心（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平潭综合实验区台湾创业园25号楼一楼报告厅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.漳州分会场：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漳州人才发展集团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漳州市龙海区九一九大道1号漳州市城市展示馆东侧漳州人才发展集团有限公司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2楼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会议室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FF0000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.泉州分会场：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晋江市知识产权运营服务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集散区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三创园20号楼A座晋江市知识产权运营服务集散区3楼大会议室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.三明分会场：三明市科技信息研究所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三明市三元区绿岩新村95幢三明科技大楼8楼802会议室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.龙岩分会场：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龙岩市龙岩学院化学与材料学院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龙岩市东肖北路1号龙岩学院化学与材料学院301会议室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11.莆田分会场：莆田市科技局（莆田市人民政府4号楼西侧 401市科技局会议室）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12.南平分会场：南平市绿色产业投资基金有限公司（南平市建阳区广场西路南林商务写字楼6号楼南平市绿色产业创新服务中心）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每个单位报名人数原则上控制在2名以内（省级技术转移机构从业人员优先考虑），请于7月1</w:t>
      </w:r>
      <w:r>
        <w:rPr>
          <w:rFonts w:hint="eastAsia" w:ascii="仿宋_GB2312" w:hAnsi="仿宋_GB2312" w:cs="仿宋_GB2312"/>
          <w:b w:val="0"/>
          <w:bCs w:val="0"/>
          <w:color w:val="auto"/>
          <w:spacing w:val="-4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日-1</w:t>
      </w:r>
      <w:r>
        <w:rPr>
          <w:rFonts w:hint="eastAsia" w:ascii="仿宋_GB2312" w:hAnsi="仿宋_GB2312" w:cs="仿宋_GB2312"/>
          <w:b w:val="0"/>
          <w:bCs w:val="0"/>
          <w:color w:val="auto"/>
          <w:spacing w:val="-4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Cs w:val="32"/>
          <w:lang w:val="en-US" w:eastAsia="zh-CN"/>
        </w:rPr>
        <w:t>日微信扫描以下二维码进行报名，审核通过的人员，将收到福建省科技成果转化中心的参训确认短信或电话通知。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 w:ascii="Times New Roman" w:hAnsi="Times New Roman" w:eastAsia="仿宋_GB2312" w:cs="仿宋_GB2312"/>
          <w:color w:val="FF0000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cs="仿宋_GB2312"/>
          <w:spacing w:val="-4"/>
          <w:szCs w:val="32"/>
        </w:rPr>
        <w:t>福州</w:t>
      </w:r>
      <w:r>
        <w:rPr>
          <w:rFonts w:hint="eastAsia" w:cs="仿宋_GB2312"/>
          <w:spacing w:val="-4"/>
          <w:szCs w:val="32"/>
          <w:lang w:eastAsia="zh-CN"/>
        </w:rPr>
        <w:t>、</w:t>
      </w:r>
      <w:r>
        <w:rPr>
          <w:rFonts w:hint="eastAsia" w:cs="仿宋_GB2312"/>
          <w:spacing w:val="-4"/>
          <w:szCs w:val="32"/>
          <w:lang w:val="en-US" w:eastAsia="zh-CN"/>
        </w:rPr>
        <w:t>平潭</w:t>
      </w:r>
      <w:r>
        <w:rPr>
          <w:rFonts w:hint="eastAsia" w:ascii="Times New Roman" w:hAnsi="Times New Roman" w:cs="仿宋_GB2312"/>
          <w:spacing w:val="-4"/>
          <w:szCs w:val="32"/>
        </w:rPr>
        <w:t xml:space="preserve">       漳州、泉州、三明、龙岩</w:t>
      </w:r>
      <w:r>
        <w:rPr>
          <w:rFonts w:hint="eastAsia" w:cs="仿宋_GB2312"/>
          <w:spacing w:val="-4"/>
          <w:szCs w:val="32"/>
          <w:lang w:eastAsia="zh-CN"/>
        </w:rPr>
        <w:t>、</w:t>
      </w:r>
      <w:r>
        <w:rPr>
          <w:rFonts w:hint="eastAsia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莆田、南平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1280" w:firstLineChars="400"/>
        <w:textAlignment w:val="auto"/>
        <w:rPr>
          <w:rFonts w:hint="eastAsia" w:cs="仿宋_GB2312"/>
          <w:color w:val="FF0000"/>
          <w:spacing w:val="-4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43180</wp:posOffset>
            </wp:positionV>
            <wp:extent cx="1514475" cy="1437640"/>
            <wp:effectExtent l="0" t="0" r="9525" b="1016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90170</wp:posOffset>
            </wp:positionV>
            <wp:extent cx="1495425" cy="1447800"/>
            <wp:effectExtent l="0" t="0" r="9525" b="0"/>
            <wp:wrapTight wrapText="bothSides">
              <wp:wrapPolygon>
                <wp:start x="0" y="0"/>
                <wp:lineTo x="0" y="21316"/>
                <wp:lineTo x="21462" y="21316"/>
                <wp:lineTo x="21462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_GB2312"/>
          <w:color w:val="FF0000"/>
          <w:spacing w:val="-4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1248" w:firstLineChars="400"/>
        <w:textAlignment w:val="auto"/>
        <w:rPr>
          <w:rFonts w:hint="eastAsia" w:ascii="Times New Roman" w:hAnsi="Times New Roman" w:eastAsia="黑体" w:cs="黑体"/>
          <w:szCs w:val="32"/>
        </w:rPr>
      </w:pPr>
      <w:r>
        <w:rPr>
          <w:rFonts w:hint="eastAsia" w:cs="仿宋_GB2312"/>
          <w:color w:val="FF0000"/>
          <w:spacing w:val="-4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五、培训内容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按照《国家技术转移专业人员能力等级培训大纲》，初级技术经纪人必修课程包含公共知识模块、政策法规模块、实务技能模块等共</w:t>
      </w:r>
      <w:r>
        <w:rPr>
          <w:rFonts w:hint="eastAsia" w:ascii="仿宋_GB2312" w:hAnsi="仿宋_GB2312" w:eastAsia="仿宋_GB2312" w:cs="仿宋_GB2312"/>
          <w:spacing w:val="-4"/>
          <w:szCs w:val="32"/>
        </w:rPr>
        <w:t>24</w:t>
      </w:r>
      <w:r>
        <w:rPr>
          <w:rFonts w:hint="eastAsia" w:ascii="Times New Roman" w:hAnsi="Times New Roman" w:cs="仿宋_GB2312"/>
          <w:spacing w:val="-4"/>
          <w:szCs w:val="32"/>
        </w:rPr>
        <w:t>个学时（详见附件）。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640" w:right="0" w:rightChars="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六、培训方式与证书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仿宋_GB2312"/>
          <w:spacing w:val="-4"/>
          <w:szCs w:val="32"/>
        </w:rPr>
        <w:t>（一）培训采用各点通过直播信号连接主会场，集中授课、分点研讨、同步线上考试的方式进行。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仿宋_GB2312"/>
          <w:spacing w:val="-4"/>
          <w:szCs w:val="32"/>
        </w:rPr>
        <w:t>（二）完成线下集中培训并考试合格的人员，将颁予由国家技术转移人才培养基地核发的《国家技术转移专业人员能力等级培训结业证书（初级技术经纪人）》。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七、</w:t>
      </w:r>
      <w:r>
        <w:rPr>
          <w:rFonts w:hint="eastAsia" w:ascii="Times New Roman" w:hAnsi="Times New Roman" w:eastAsia="黑体" w:cs="黑体"/>
          <w:kern w:val="0"/>
          <w:szCs w:val="32"/>
          <w:lang w:bidi="ar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（一）本次培训不收取任何费用；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ascii="Times New Roman" w:hAnsi="Times New Roman" w:cs="仿宋_GB2312"/>
          <w:spacing w:val="-4"/>
          <w:szCs w:val="32"/>
        </w:rPr>
        <w:t>（二）主会场培训期间住宿、交通费用自理。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（一）福建省科技成果转化中心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联系人：林梅、兰春伟、郑杰彬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 xml:space="preserve">电话：0591-83782579、83782196、15059166163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（二）福建省交通科技发展集团有限责任公司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联系人：何森凯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电话：15280093460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（三）福州技术市场有限公司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林少伟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、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朱佑健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13960963601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、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13489115669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（四）福州市职工创新创业创造中心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 xml:space="preserve">联系人：林鸣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电话：18094001248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（五）福清市职工创新创业创造中心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联系人：杨榕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电话：18950236339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（六）国家技术转移海峡中心平潭分中心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联系人:陈丽</w:t>
      </w:r>
      <w:r>
        <w:rPr>
          <w:rFonts w:hint="eastAsia" w:cs="仿宋_GB2312"/>
          <w:spacing w:val="-4"/>
          <w:szCs w:val="32"/>
          <w:lang w:val="en-US" w:eastAsia="zh-CN"/>
        </w:rPr>
        <w:t>、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 xml:space="preserve">李强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>电话：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18760607025</w:t>
      </w:r>
      <w:r>
        <w:rPr>
          <w:rFonts w:hint="eastAsia" w:cs="仿宋_GB2312"/>
          <w:spacing w:val="-4"/>
          <w:szCs w:val="32"/>
          <w:lang w:val="en-US" w:eastAsia="zh-CN"/>
        </w:rPr>
        <w:t>、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18876259006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（七）漳州人才发展集团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>联系人：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沈睿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>电话：</w:t>
      </w:r>
      <w:r>
        <w:rPr>
          <w:rFonts w:hint="default" w:ascii="Times New Roman" w:hAnsi="Times New Roman" w:cs="仿宋_GB2312"/>
          <w:spacing w:val="-4"/>
          <w:szCs w:val="32"/>
          <w:lang w:val="en-US" w:eastAsia="zh-CN"/>
        </w:rPr>
        <w:t>15260045455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（八）福建泉州人才发展集团有限公司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联系人：培训部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电话：18960858246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（九）三明市科技信息研究所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联系人：魏强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 xml:space="preserve">电话：18006982843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（十）龙岩市科技局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联系人：温桂秀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电话：18459169895、0597-2323965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（十一）莆田科技局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联系人:李梦云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>电话：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0594-26</w:t>
      </w:r>
      <w:r>
        <w:rPr>
          <w:rFonts w:hint="default" w:cs="仿宋_GB2312"/>
          <w:spacing w:val="-4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5522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楷体_GB2312" w:eastAsia="楷体_GB2312" w:cs="楷体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（十二）南平市绿色产业投资基金有限公司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联系人：黄颖遥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pacing w:val="-4"/>
          <w:szCs w:val="32"/>
          <w:lang w:val="en-US" w:eastAsia="zh-CN"/>
          <w14:textFill>
            <w14:solidFill>
              <w14:schemeClr w14:val="tx1"/>
            </w14:solidFill>
          </w14:textFill>
        </w:rPr>
        <w:t>电话：19859912016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pacing w:val="-4"/>
          <w:szCs w:val="32"/>
          <w:lang w:eastAsia="zh-CN"/>
        </w:rPr>
        <w:t>（十三）</w:t>
      </w:r>
      <w:r>
        <w:rPr>
          <w:rFonts w:hint="eastAsia" w:ascii="楷体_GB2312" w:hAnsi="楷体_GB2312" w:eastAsia="楷体_GB2312" w:cs="楷体_GB2312"/>
          <w:spacing w:val="-4"/>
          <w:szCs w:val="32"/>
        </w:rPr>
        <w:t>福建省科技厅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spacing w:val="-4"/>
          <w:szCs w:val="32"/>
        </w:rPr>
        <w:t>联系人：</w:t>
      </w:r>
      <w:r>
        <w:rPr>
          <w:rFonts w:hint="eastAsia" w:ascii="Times New Roman" w:hAnsi="Times New Roman" w:cs="仿宋_GB2312"/>
          <w:spacing w:val="-4"/>
          <w:szCs w:val="32"/>
          <w:lang w:eastAsia="zh-CN"/>
        </w:rPr>
        <w:t>科技服务体系建设处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spacing w:val="-4"/>
          <w:szCs w:val="32"/>
        </w:rPr>
        <w:t>电  话：0591-</w:t>
      </w:r>
      <w:r>
        <w:rPr>
          <w:rFonts w:hint="eastAsia" w:cs="仿宋_GB2312"/>
          <w:spacing w:val="-4"/>
          <w:szCs w:val="32"/>
          <w:lang w:val="en-US" w:eastAsia="zh-CN"/>
        </w:rPr>
        <w:t xml:space="preserve">87862525 </w:t>
      </w:r>
      <w:r>
        <w:rPr>
          <w:rFonts w:hint="eastAsia" w:ascii="Times New Roman" w:hAnsi="Times New Roman" w:cs="仿宋_GB2312"/>
          <w:spacing w:val="-4"/>
          <w:szCs w:val="32"/>
        </w:rPr>
        <w:t>87881522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Times New Roman" w:hAnsi="Times New Roman" w:cs="仿宋_GB2312"/>
          <w:color w:val="000000"/>
          <w:szCs w:val="32"/>
        </w:rPr>
        <w:t>年福建省初级技术经纪人培训课程安排</w:t>
      </w:r>
    </w:p>
    <w:p>
      <w:pPr>
        <w:pStyle w:val="4"/>
        <w:rPr>
          <w:rFonts w:hint="eastAsia" w:ascii="Times New Roman" w:hAnsi="Times New Roman" w:cs="仿宋_GB2312"/>
          <w:color w:val="000000"/>
          <w:szCs w:val="32"/>
        </w:rPr>
      </w:pPr>
    </w:p>
    <w:p>
      <w:pPr>
        <w:pStyle w:val="4"/>
        <w:rPr>
          <w:rFonts w:hint="eastAsia" w:ascii="Times New Roman" w:hAnsi="Times New Roman" w:cs="仿宋_GB2312"/>
          <w:color w:val="000000"/>
          <w:szCs w:val="32"/>
        </w:rPr>
      </w:pPr>
    </w:p>
    <w:p>
      <w:pPr>
        <w:pStyle w:val="4"/>
        <w:rPr>
          <w:rFonts w:hint="eastAsia" w:ascii="Times New Roman" w:hAnsi="Times New Roman" w:cs="仿宋_GB2312"/>
          <w:color w:val="000000"/>
          <w:szCs w:val="32"/>
        </w:rPr>
      </w:pPr>
    </w:p>
    <w:p>
      <w:pPr>
        <w:pStyle w:val="4"/>
        <w:rPr>
          <w:rFonts w:hint="eastAsia" w:ascii="Times New Roman" w:hAnsi="Times New Roman" w:cs="仿宋_GB2312"/>
          <w:color w:val="000000"/>
          <w:szCs w:val="32"/>
        </w:rPr>
      </w:pPr>
    </w:p>
    <w:p>
      <w:pPr>
        <w:pStyle w:val="4"/>
        <w:rPr>
          <w:rFonts w:hint="eastAsia" w:ascii="Times New Roman" w:hAnsi="Times New Roman" w:cs="仿宋_GB2312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                          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              　</w:t>
      </w:r>
      <w:r>
        <w:rPr>
          <w:rFonts w:hint="eastAsia" w:cs="仿宋_GB2312"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/>
        <w:jc w:val="both"/>
        <w:textAlignment w:val="auto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cs="仿宋_GB2312"/>
          <w:szCs w:val="32"/>
        </w:rPr>
        <w:br w:type="page"/>
      </w:r>
      <w:r>
        <w:rPr>
          <w:rFonts w:hint="eastAsia" w:ascii="Times New Roman" w:hAnsi="Times New Roman" w:eastAsia="黑体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年福建省初级技术经纪人培训课程安排</w:t>
      </w:r>
    </w:p>
    <w:tbl>
      <w:tblPr>
        <w:tblStyle w:val="10"/>
        <w:tblW w:w="84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45"/>
        <w:gridCol w:w="2085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szCs w:val="32"/>
              </w:rPr>
              <w:t>时 间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szCs w:val="32"/>
              </w:rPr>
              <w:t>内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7月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（周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上午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8:30-8:40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培训开班、领导致辞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8:40-10: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科技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成果转移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转化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10: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0-11:40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科技服务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技术转移服务规范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下午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14:30-16:00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科技法律法规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16:00-17:30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民法典与商法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8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福建省科技成果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转化公共服务平台介绍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7月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（周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上午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8:30-10:00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知识产权基础与法律法规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10:00-11:30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技术合同登记实务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下午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14:30-16:00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技术评估评价实务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16:00-17:30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技术需求挖掘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Cs w:val="32"/>
              </w:rPr>
            </w:pP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日（周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上午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8:30-10:00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融资渠道与金融工具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10:00-11:30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技术交易的商务策划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下午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14: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0-1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: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分析与交流研讨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: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0-17: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0</w:t>
            </w:r>
          </w:p>
        </w:tc>
        <w:tc>
          <w:tcPr>
            <w:tcW w:w="38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考试</w:t>
            </w:r>
          </w:p>
        </w:tc>
      </w:tr>
    </w:tbl>
    <w:p>
      <w:pPr>
        <w:pStyle w:val="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备注：具体课程可能略有调整，以现场为准。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22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mY1OTI2ZmIwOTRmZTgxODg3OWJkMTI4ZmYzYTUifQ=="/>
  </w:docVars>
  <w:rsids>
    <w:rsidRoot w:val="0874761A"/>
    <w:rsid w:val="0001489A"/>
    <w:rsid w:val="00017FE7"/>
    <w:rsid w:val="000250F3"/>
    <w:rsid w:val="000543F8"/>
    <w:rsid w:val="00060A6C"/>
    <w:rsid w:val="00084782"/>
    <w:rsid w:val="0009778B"/>
    <w:rsid w:val="000A0364"/>
    <w:rsid w:val="000B374A"/>
    <w:rsid w:val="000D1CCD"/>
    <w:rsid w:val="0010193A"/>
    <w:rsid w:val="00114E46"/>
    <w:rsid w:val="0012161D"/>
    <w:rsid w:val="00123797"/>
    <w:rsid w:val="00126C70"/>
    <w:rsid w:val="00127B16"/>
    <w:rsid w:val="0019411A"/>
    <w:rsid w:val="001A726C"/>
    <w:rsid w:val="002200AB"/>
    <w:rsid w:val="00221E05"/>
    <w:rsid w:val="00270EFF"/>
    <w:rsid w:val="002A2479"/>
    <w:rsid w:val="002C05C5"/>
    <w:rsid w:val="002D69A0"/>
    <w:rsid w:val="002E206C"/>
    <w:rsid w:val="002E39B3"/>
    <w:rsid w:val="0030357B"/>
    <w:rsid w:val="00315CE0"/>
    <w:rsid w:val="003220BF"/>
    <w:rsid w:val="00322C0C"/>
    <w:rsid w:val="00363092"/>
    <w:rsid w:val="00385E38"/>
    <w:rsid w:val="003A69AE"/>
    <w:rsid w:val="003C263E"/>
    <w:rsid w:val="003D1E75"/>
    <w:rsid w:val="00434467"/>
    <w:rsid w:val="004431CB"/>
    <w:rsid w:val="00450158"/>
    <w:rsid w:val="00463C85"/>
    <w:rsid w:val="00482A7C"/>
    <w:rsid w:val="00486B46"/>
    <w:rsid w:val="004965DB"/>
    <w:rsid w:val="00497EFC"/>
    <w:rsid w:val="004E43FB"/>
    <w:rsid w:val="00512186"/>
    <w:rsid w:val="0051559F"/>
    <w:rsid w:val="00577711"/>
    <w:rsid w:val="00597A4F"/>
    <w:rsid w:val="005A2223"/>
    <w:rsid w:val="005C335C"/>
    <w:rsid w:val="005D2A49"/>
    <w:rsid w:val="005E5FDF"/>
    <w:rsid w:val="00604A3A"/>
    <w:rsid w:val="0062668B"/>
    <w:rsid w:val="0064711D"/>
    <w:rsid w:val="00655551"/>
    <w:rsid w:val="00661435"/>
    <w:rsid w:val="006C102C"/>
    <w:rsid w:val="006E7507"/>
    <w:rsid w:val="00706755"/>
    <w:rsid w:val="00712124"/>
    <w:rsid w:val="00720262"/>
    <w:rsid w:val="00722554"/>
    <w:rsid w:val="00735863"/>
    <w:rsid w:val="007458D0"/>
    <w:rsid w:val="00753494"/>
    <w:rsid w:val="00780EEE"/>
    <w:rsid w:val="00785FC1"/>
    <w:rsid w:val="00787CF0"/>
    <w:rsid w:val="0079076C"/>
    <w:rsid w:val="007D0C54"/>
    <w:rsid w:val="007E607A"/>
    <w:rsid w:val="00805AA6"/>
    <w:rsid w:val="0082305F"/>
    <w:rsid w:val="00833602"/>
    <w:rsid w:val="008361F0"/>
    <w:rsid w:val="00854C28"/>
    <w:rsid w:val="008708B8"/>
    <w:rsid w:val="00884083"/>
    <w:rsid w:val="00886297"/>
    <w:rsid w:val="00896188"/>
    <w:rsid w:val="008A29BF"/>
    <w:rsid w:val="008C3582"/>
    <w:rsid w:val="008C609F"/>
    <w:rsid w:val="008C6A7B"/>
    <w:rsid w:val="008D5BF0"/>
    <w:rsid w:val="008E2DCC"/>
    <w:rsid w:val="00903B17"/>
    <w:rsid w:val="0093319F"/>
    <w:rsid w:val="00934478"/>
    <w:rsid w:val="009420D2"/>
    <w:rsid w:val="00943947"/>
    <w:rsid w:val="00943A9C"/>
    <w:rsid w:val="00954AEE"/>
    <w:rsid w:val="009554F9"/>
    <w:rsid w:val="00960248"/>
    <w:rsid w:val="00960407"/>
    <w:rsid w:val="0096329F"/>
    <w:rsid w:val="00970639"/>
    <w:rsid w:val="00974466"/>
    <w:rsid w:val="00984675"/>
    <w:rsid w:val="00986DCB"/>
    <w:rsid w:val="009F640E"/>
    <w:rsid w:val="00A01CD4"/>
    <w:rsid w:val="00A02198"/>
    <w:rsid w:val="00A64CF4"/>
    <w:rsid w:val="00A907A8"/>
    <w:rsid w:val="00A97189"/>
    <w:rsid w:val="00AA16D7"/>
    <w:rsid w:val="00AA7364"/>
    <w:rsid w:val="00AC785C"/>
    <w:rsid w:val="00AD4F94"/>
    <w:rsid w:val="00B03353"/>
    <w:rsid w:val="00B61DAA"/>
    <w:rsid w:val="00B6303F"/>
    <w:rsid w:val="00B6384F"/>
    <w:rsid w:val="00BB2984"/>
    <w:rsid w:val="00C1749F"/>
    <w:rsid w:val="00C4546E"/>
    <w:rsid w:val="00C473E8"/>
    <w:rsid w:val="00C61F79"/>
    <w:rsid w:val="00C97F5F"/>
    <w:rsid w:val="00CD162F"/>
    <w:rsid w:val="00CE58FF"/>
    <w:rsid w:val="00CF2BE1"/>
    <w:rsid w:val="00D164B2"/>
    <w:rsid w:val="00D3493E"/>
    <w:rsid w:val="00D606C0"/>
    <w:rsid w:val="00D67B64"/>
    <w:rsid w:val="00DD7467"/>
    <w:rsid w:val="00DE6CAA"/>
    <w:rsid w:val="00E457C4"/>
    <w:rsid w:val="00E50D24"/>
    <w:rsid w:val="00E5354E"/>
    <w:rsid w:val="00E600BC"/>
    <w:rsid w:val="00E62DAE"/>
    <w:rsid w:val="00E6605D"/>
    <w:rsid w:val="00E90F53"/>
    <w:rsid w:val="00E95056"/>
    <w:rsid w:val="00F07CFE"/>
    <w:rsid w:val="00F60F7B"/>
    <w:rsid w:val="00F84623"/>
    <w:rsid w:val="00FB3C85"/>
    <w:rsid w:val="00FC3F3A"/>
    <w:rsid w:val="019040FD"/>
    <w:rsid w:val="01BB7FB3"/>
    <w:rsid w:val="01DE7019"/>
    <w:rsid w:val="01EA07DD"/>
    <w:rsid w:val="022A6328"/>
    <w:rsid w:val="023318AB"/>
    <w:rsid w:val="02D42994"/>
    <w:rsid w:val="02D63F07"/>
    <w:rsid w:val="030C1ADA"/>
    <w:rsid w:val="03153771"/>
    <w:rsid w:val="03987FC2"/>
    <w:rsid w:val="03CA28EB"/>
    <w:rsid w:val="03D90FFD"/>
    <w:rsid w:val="03EC3B7A"/>
    <w:rsid w:val="03F5043A"/>
    <w:rsid w:val="040F44C1"/>
    <w:rsid w:val="04100DA8"/>
    <w:rsid w:val="04AB5598"/>
    <w:rsid w:val="04DA1E6B"/>
    <w:rsid w:val="05010AD3"/>
    <w:rsid w:val="051B598D"/>
    <w:rsid w:val="05413FD5"/>
    <w:rsid w:val="05DC0396"/>
    <w:rsid w:val="06A169EF"/>
    <w:rsid w:val="06EB6B05"/>
    <w:rsid w:val="0718637F"/>
    <w:rsid w:val="071B3D2C"/>
    <w:rsid w:val="07632E46"/>
    <w:rsid w:val="077D1CF7"/>
    <w:rsid w:val="07E50A89"/>
    <w:rsid w:val="08082BAE"/>
    <w:rsid w:val="08430C40"/>
    <w:rsid w:val="086504F8"/>
    <w:rsid w:val="0874761A"/>
    <w:rsid w:val="08911819"/>
    <w:rsid w:val="08AA4F85"/>
    <w:rsid w:val="08C5600D"/>
    <w:rsid w:val="08D50315"/>
    <w:rsid w:val="08D8777E"/>
    <w:rsid w:val="095C4706"/>
    <w:rsid w:val="09CF4798"/>
    <w:rsid w:val="09DA70FC"/>
    <w:rsid w:val="0A2F15B5"/>
    <w:rsid w:val="0A3A0338"/>
    <w:rsid w:val="0A7B1C65"/>
    <w:rsid w:val="0A8B03CD"/>
    <w:rsid w:val="0A9D666F"/>
    <w:rsid w:val="0AEF6CD8"/>
    <w:rsid w:val="0B000F78"/>
    <w:rsid w:val="0B720B80"/>
    <w:rsid w:val="0B7D0CD6"/>
    <w:rsid w:val="0BAC6E2F"/>
    <w:rsid w:val="0BD70A14"/>
    <w:rsid w:val="0C16518A"/>
    <w:rsid w:val="0C55727D"/>
    <w:rsid w:val="0D174F29"/>
    <w:rsid w:val="0D2721FF"/>
    <w:rsid w:val="0E032966"/>
    <w:rsid w:val="0E6A746E"/>
    <w:rsid w:val="0E744FC6"/>
    <w:rsid w:val="0EA166BA"/>
    <w:rsid w:val="0EC41B7B"/>
    <w:rsid w:val="0F63183D"/>
    <w:rsid w:val="0FC8266F"/>
    <w:rsid w:val="0FF65901"/>
    <w:rsid w:val="0FF84D5C"/>
    <w:rsid w:val="10345380"/>
    <w:rsid w:val="11234E5F"/>
    <w:rsid w:val="116128E6"/>
    <w:rsid w:val="1227056E"/>
    <w:rsid w:val="128A3964"/>
    <w:rsid w:val="12B9131E"/>
    <w:rsid w:val="135F2C08"/>
    <w:rsid w:val="13600C9D"/>
    <w:rsid w:val="13614518"/>
    <w:rsid w:val="139002E0"/>
    <w:rsid w:val="14217FB6"/>
    <w:rsid w:val="142415F8"/>
    <w:rsid w:val="1436772E"/>
    <w:rsid w:val="148A6AD5"/>
    <w:rsid w:val="14CD1490"/>
    <w:rsid w:val="152F39CC"/>
    <w:rsid w:val="155278B5"/>
    <w:rsid w:val="15796027"/>
    <w:rsid w:val="163D59C8"/>
    <w:rsid w:val="165C718E"/>
    <w:rsid w:val="16612869"/>
    <w:rsid w:val="167B656E"/>
    <w:rsid w:val="16B500B6"/>
    <w:rsid w:val="16B61157"/>
    <w:rsid w:val="16DE1719"/>
    <w:rsid w:val="170D5E03"/>
    <w:rsid w:val="17375144"/>
    <w:rsid w:val="173B4EC8"/>
    <w:rsid w:val="17524749"/>
    <w:rsid w:val="17615F65"/>
    <w:rsid w:val="178765AF"/>
    <w:rsid w:val="17C64D6A"/>
    <w:rsid w:val="17E0766F"/>
    <w:rsid w:val="18075128"/>
    <w:rsid w:val="18235760"/>
    <w:rsid w:val="182753AC"/>
    <w:rsid w:val="18921BB6"/>
    <w:rsid w:val="19433422"/>
    <w:rsid w:val="19E43F5E"/>
    <w:rsid w:val="1A186FC3"/>
    <w:rsid w:val="1A23098E"/>
    <w:rsid w:val="1A574F9B"/>
    <w:rsid w:val="1A6836E2"/>
    <w:rsid w:val="1A93073D"/>
    <w:rsid w:val="1AB17BD2"/>
    <w:rsid w:val="1ACE4456"/>
    <w:rsid w:val="1AD1068D"/>
    <w:rsid w:val="1B895645"/>
    <w:rsid w:val="1BF83AB2"/>
    <w:rsid w:val="1C047A80"/>
    <w:rsid w:val="1C22005C"/>
    <w:rsid w:val="1CFA71EE"/>
    <w:rsid w:val="1CFC7225"/>
    <w:rsid w:val="1D100A20"/>
    <w:rsid w:val="1D57273A"/>
    <w:rsid w:val="1E0A3992"/>
    <w:rsid w:val="1E4319CD"/>
    <w:rsid w:val="1E860737"/>
    <w:rsid w:val="1EBF716E"/>
    <w:rsid w:val="1F6C1A85"/>
    <w:rsid w:val="1F6D64E9"/>
    <w:rsid w:val="1FC15B90"/>
    <w:rsid w:val="1FFE0320"/>
    <w:rsid w:val="209D36EF"/>
    <w:rsid w:val="20A945D9"/>
    <w:rsid w:val="20AC096B"/>
    <w:rsid w:val="20BE0729"/>
    <w:rsid w:val="211E3901"/>
    <w:rsid w:val="214156C4"/>
    <w:rsid w:val="216A71CC"/>
    <w:rsid w:val="21E811D0"/>
    <w:rsid w:val="22435E13"/>
    <w:rsid w:val="22437D58"/>
    <w:rsid w:val="23996B8B"/>
    <w:rsid w:val="2429297C"/>
    <w:rsid w:val="24687204"/>
    <w:rsid w:val="25215C0D"/>
    <w:rsid w:val="257F4888"/>
    <w:rsid w:val="25970606"/>
    <w:rsid w:val="25A11E74"/>
    <w:rsid w:val="25FA4988"/>
    <w:rsid w:val="26211D4E"/>
    <w:rsid w:val="26436703"/>
    <w:rsid w:val="26526905"/>
    <w:rsid w:val="26B77A9A"/>
    <w:rsid w:val="271763B4"/>
    <w:rsid w:val="27460E5E"/>
    <w:rsid w:val="27535A3B"/>
    <w:rsid w:val="27656CE3"/>
    <w:rsid w:val="277F4301"/>
    <w:rsid w:val="27923CEC"/>
    <w:rsid w:val="27B605EC"/>
    <w:rsid w:val="27C93064"/>
    <w:rsid w:val="28147AFD"/>
    <w:rsid w:val="28211C1A"/>
    <w:rsid w:val="282E5C0D"/>
    <w:rsid w:val="286C1F04"/>
    <w:rsid w:val="28930E29"/>
    <w:rsid w:val="28A8277B"/>
    <w:rsid w:val="29163EBD"/>
    <w:rsid w:val="295A19C4"/>
    <w:rsid w:val="29915C3A"/>
    <w:rsid w:val="2A2E3246"/>
    <w:rsid w:val="2A570337"/>
    <w:rsid w:val="2A9542FC"/>
    <w:rsid w:val="2ABF37CC"/>
    <w:rsid w:val="2AE642E0"/>
    <w:rsid w:val="2B0C2A13"/>
    <w:rsid w:val="2B1172FC"/>
    <w:rsid w:val="2B2A688F"/>
    <w:rsid w:val="2B4E5E6F"/>
    <w:rsid w:val="2B9045E5"/>
    <w:rsid w:val="2BC15DC6"/>
    <w:rsid w:val="2BE1438A"/>
    <w:rsid w:val="2C066064"/>
    <w:rsid w:val="2C7C665A"/>
    <w:rsid w:val="2C886112"/>
    <w:rsid w:val="2D017647"/>
    <w:rsid w:val="2D1708D3"/>
    <w:rsid w:val="2D203DCD"/>
    <w:rsid w:val="2D354C22"/>
    <w:rsid w:val="2D9A5D6D"/>
    <w:rsid w:val="2DC732EC"/>
    <w:rsid w:val="2DE81100"/>
    <w:rsid w:val="2DF44317"/>
    <w:rsid w:val="2E093F61"/>
    <w:rsid w:val="2E4501BE"/>
    <w:rsid w:val="2EC51113"/>
    <w:rsid w:val="2EED7431"/>
    <w:rsid w:val="2F0C3C86"/>
    <w:rsid w:val="2F7B2633"/>
    <w:rsid w:val="2FA328BA"/>
    <w:rsid w:val="2FCB6CDD"/>
    <w:rsid w:val="2FDC341A"/>
    <w:rsid w:val="30033A0F"/>
    <w:rsid w:val="3004438F"/>
    <w:rsid w:val="301D46AE"/>
    <w:rsid w:val="303660AA"/>
    <w:rsid w:val="30370BF4"/>
    <w:rsid w:val="30432EC8"/>
    <w:rsid w:val="304C0D78"/>
    <w:rsid w:val="31121436"/>
    <w:rsid w:val="311D07B2"/>
    <w:rsid w:val="314E23B9"/>
    <w:rsid w:val="316E7675"/>
    <w:rsid w:val="31997EE4"/>
    <w:rsid w:val="31C367AF"/>
    <w:rsid w:val="322176F1"/>
    <w:rsid w:val="32C53BC2"/>
    <w:rsid w:val="32E623DC"/>
    <w:rsid w:val="332F503C"/>
    <w:rsid w:val="33B2300B"/>
    <w:rsid w:val="33FC4E3C"/>
    <w:rsid w:val="33FF161F"/>
    <w:rsid w:val="340010A0"/>
    <w:rsid w:val="34187933"/>
    <w:rsid w:val="3430683D"/>
    <w:rsid w:val="34322850"/>
    <w:rsid w:val="34361920"/>
    <w:rsid w:val="347100A1"/>
    <w:rsid w:val="34DA59DA"/>
    <w:rsid w:val="34EC4312"/>
    <w:rsid w:val="35247625"/>
    <w:rsid w:val="35AF1F58"/>
    <w:rsid w:val="35CA5905"/>
    <w:rsid w:val="35CF7067"/>
    <w:rsid w:val="35D71F29"/>
    <w:rsid w:val="36064E3B"/>
    <w:rsid w:val="363C78B4"/>
    <w:rsid w:val="36472670"/>
    <w:rsid w:val="36DE1FF3"/>
    <w:rsid w:val="37282DD6"/>
    <w:rsid w:val="37F3436E"/>
    <w:rsid w:val="385A2773"/>
    <w:rsid w:val="3893334A"/>
    <w:rsid w:val="38A301DF"/>
    <w:rsid w:val="38AD3173"/>
    <w:rsid w:val="39287203"/>
    <w:rsid w:val="392E0BA8"/>
    <w:rsid w:val="395B3316"/>
    <w:rsid w:val="396131BB"/>
    <w:rsid w:val="397264ED"/>
    <w:rsid w:val="39A07D0F"/>
    <w:rsid w:val="39B1493E"/>
    <w:rsid w:val="3A2F3843"/>
    <w:rsid w:val="3AE74B42"/>
    <w:rsid w:val="3B001115"/>
    <w:rsid w:val="3B122939"/>
    <w:rsid w:val="3B921825"/>
    <w:rsid w:val="3C806E92"/>
    <w:rsid w:val="3CAC624A"/>
    <w:rsid w:val="3CBC69B0"/>
    <w:rsid w:val="3CF355D8"/>
    <w:rsid w:val="3CFA7CEC"/>
    <w:rsid w:val="3D1555DD"/>
    <w:rsid w:val="3DBE5F56"/>
    <w:rsid w:val="3DCB3200"/>
    <w:rsid w:val="3DDB7BA0"/>
    <w:rsid w:val="3DF6012E"/>
    <w:rsid w:val="3E37782C"/>
    <w:rsid w:val="3E5E1C00"/>
    <w:rsid w:val="3E7C30F8"/>
    <w:rsid w:val="3E8F7CB7"/>
    <w:rsid w:val="3EA4471C"/>
    <w:rsid w:val="3EB75508"/>
    <w:rsid w:val="3F380FDB"/>
    <w:rsid w:val="3F391C84"/>
    <w:rsid w:val="3F4A101D"/>
    <w:rsid w:val="3F5100A6"/>
    <w:rsid w:val="4008641F"/>
    <w:rsid w:val="408B6F1E"/>
    <w:rsid w:val="40A57056"/>
    <w:rsid w:val="41237B88"/>
    <w:rsid w:val="418A0A43"/>
    <w:rsid w:val="41CE6EE0"/>
    <w:rsid w:val="41EB70F2"/>
    <w:rsid w:val="41F62428"/>
    <w:rsid w:val="42300F45"/>
    <w:rsid w:val="425E72F0"/>
    <w:rsid w:val="428F7C77"/>
    <w:rsid w:val="42ED2B88"/>
    <w:rsid w:val="4368445A"/>
    <w:rsid w:val="437F0899"/>
    <w:rsid w:val="43982F3F"/>
    <w:rsid w:val="43FE6507"/>
    <w:rsid w:val="44053B42"/>
    <w:rsid w:val="446B10D0"/>
    <w:rsid w:val="4483260D"/>
    <w:rsid w:val="44A0105F"/>
    <w:rsid w:val="44D75B34"/>
    <w:rsid w:val="44EB4410"/>
    <w:rsid w:val="453038F1"/>
    <w:rsid w:val="454635F4"/>
    <w:rsid w:val="46250CEB"/>
    <w:rsid w:val="46366AFF"/>
    <w:rsid w:val="463902F3"/>
    <w:rsid w:val="464D29D4"/>
    <w:rsid w:val="46E7613A"/>
    <w:rsid w:val="47453CB2"/>
    <w:rsid w:val="47EC0794"/>
    <w:rsid w:val="48240091"/>
    <w:rsid w:val="48374600"/>
    <w:rsid w:val="4847568C"/>
    <w:rsid w:val="484A194A"/>
    <w:rsid w:val="485D1C91"/>
    <w:rsid w:val="48B677F8"/>
    <w:rsid w:val="48BF5427"/>
    <w:rsid w:val="48E31DC2"/>
    <w:rsid w:val="492B3927"/>
    <w:rsid w:val="4950600A"/>
    <w:rsid w:val="49574964"/>
    <w:rsid w:val="497458B4"/>
    <w:rsid w:val="49991C6A"/>
    <w:rsid w:val="49BD1156"/>
    <w:rsid w:val="4AB36025"/>
    <w:rsid w:val="4B1A5DE5"/>
    <w:rsid w:val="4B39452A"/>
    <w:rsid w:val="4B4F33D6"/>
    <w:rsid w:val="4B533601"/>
    <w:rsid w:val="4B822561"/>
    <w:rsid w:val="4B8A1E5F"/>
    <w:rsid w:val="4BEA1BC8"/>
    <w:rsid w:val="4C463B7F"/>
    <w:rsid w:val="4C791E20"/>
    <w:rsid w:val="4CB77788"/>
    <w:rsid w:val="4D4207C9"/>
    <w:rsid w:val="4D512F4A"/>
    <w:rsid w:val="4D577FDF"/>
    <w:rsid w:val="4D8F2529"/>
    <w:rsid w:val="4DB12E65"/>
    <w:rsid w:val="4DB44A3F"/>
    <w:rsid w:val="4DD05293"/>
    <w:rsid w:val="4DFD1022"/>
    <w:rsid w:val="4E3A236E"/>
    <w:rsid w:val="4E4D03BF"/>
    <w:rsid w:val="4E5D1E84"/>
    <w:rsid w:val="4E6E02C7"/>
    <w:rsid w:val="4E7839FF"/>
    <w:rsid w:val="4EBB2BF5"/>
    <w:rsid w:val="4F16316C"/>
    <w:rsid w:val="4F4033E1"/>
    <w:rsid w:val="4FDA5DED"/>
    <w:rsid w:val="4FF37DC7"/>
    <w:rsid w:val="5116195C"/>
    <w:rsid w:val="512C5C84"/>
    <w:rsid w:val="512D3BAA"/>
    <w:rsid w:val="5143130C"/>
    <w:rsid w:val="519F1E18"/>
    <w:rsid w:val="51C52AED"/>
    <w:rsid w:val="51F35943"/>
    <w:rsid w:val="520267BE"/>
    <w:rsid w:val="522371E3"/>
    <w:rsid w:val="52271947"/>
    <w:rsid w:val="52295E4F"/>
    <w:rsid w:val="52834EA1"/>
    <w:rsid w:val="528B4719"/>
    <w:rsid w:val="529945F3"/>
    <w:rsid w:val="529C3C92"/>
    <w:rsid w:val="52A406A0"/>
    <w:rsid w:val="52E63F63"/>
    <w:rsid w:val="52EF3DD4"/>
    <w:rsid w:val="530C7D95"/>
    <w:rsid w:val="533F334D"/>
    <w:rsid w:val="53652F0C"/>
    <w:rsid w:val="53797EAF"/>
    <w:rsid w:val="537E1637"/>
    <w:rsid w:val="53860AED"/>
    <w:rsid w:val="53B54C37"/>
    <w:rsid w:val="53BB67EB"/>
    <w:rsid w:val="53DD4606"/>
    <w:rsid w:val="53F47CAA"/>
    <w:rsid w:val="53FA37B7"/>
    <w:rsid w:val="54503E25"/>
    <w:rsid w:val="54776013"/>
    <w:rsid w:val="54951F1E"/>
    <w:rsid w:val="54DC44A3"/>
    <w:rsid w:val="54FF5D05"/>
    <w:rsid w:val="557C4041"/>
    <w:rsid w:val="55825033"/>
    <w:rsid w:val="56524907"/>
    <w:rsid w:val="567F55B4"/>
    <w:rsid w:val="56D41518"/>
    <w:rsid w:val="56DC4AA5"/>
    <w:rsid w:val="56ED2649"/>
    <w:rsid w:val="574028E5"/>
    <w:rsid w:val="57AF5EFC"/>
    <w:rsid w:val="582B57B9"/>
    <w:rsid w:val="58526580"/>
    <w:rsid w:val="585F08ED"/>
    <w:rsid w:val="58A560B6"/>
    <w:rsid w:val="58E06605"/>
    <w:rsid w:val="58F54D51"/>
    <w:rsid w:val="596F5D04"/>
    <w:rsid w:val="59B13389"/>
    <w:rsid w:val="59C3648A"/>
    <w:rsid w:val="5A1F760F"/>
    <w:rsid w:val="5A3F2F4E"/>
    <w:rsid w:val="5ABC6090"/>
    <w:rsid w:val="5AC701BE"/>
    <w:rsid w:val="5B1E3603"/>
    <w:rsid w:val="5C103E84"/>
    <w:rsid w:val="5C8C34A3"/>
    <w:rsid w:val="5D836516"/>
    <w:rsid w:val="5DBC178C"/>
    <w:rsid w:val="5E2E037B"/>
    <w:rsid w:val="5E497A7D"/>
    <w:rsid w:val="5E862BC4"/>
    <w:rsid w:val="5EB1499F"/>
    <w:rsid w:val="5EBA13AF"/>
    <w:rsid w:val="5EDD0B13"/>
    <w:rsid w:val="5F5723F5"/>
    <w:rsid w:val="5F866242"/>
    <w:rsid w:val="5F934705"/>
    <w:rsid w:val="5F9A04A7"/>
    <w:rsid w:val="5FEE0E85"/>
    <w:rsid w:val="5FF106E2"/>
    <w:rsid w:val="608C067A"/>
    <w:rsid w:val="611B6BCD"/>
    <w:rsid w:val="612508A7"/>
    <w:rsid w:val="613305D3"/>
    <w:rsid w:val="614D2F61"/>
    <w:rsid w:val="615B1F80"/>
    <w:rsid w:val="618F1148"/>
    <w:rsid w:val="61EF2B8F"/>
    <w:rsid w:val="62360421"/>
    <w:rsid w:val="624C3377"/>
    <w:rsid w:val="62723AA1"/>
    <w:rsid w:val="627401FC"/>
    <w:rsid w:val="62E85641"/>
    <w:rsid w:val="63212045"/>
    <w:rsid w:val="635D18D2"/>
    <w:rsid w:val="636135AC"/>
    <w:rsid w:val="63CF7886"/>
    <w:rsid w:val="641A55BD"/>
    <w:rsid w:val="642D5C32"/>
    <w:rsid w:val="64681526"/>
    <w:rsid w:val="646A4299"/>
    <w:rsid w:val="64D70FAB"/>
    <w:rsid w:val="64FF3BBF"/>
    <w:rsid w:val="651141A2"/>
    <w:rsid w:val="65306CAF"/>
    <w:rsid w:val="654E32FC"/>
    <w:rsid w:val="65547193"/>
    <w:rsid w:val="656F46B1"/>
    <w:rsid w:val="65BE6B9C"/>
    <w:rsid w:val="65BF0408"/>
    <w:rsid w:val="65CC6636"/>
    <w:rsid w:val="65E14546"/>
    <w:rsid w:val="661C136B"/>
    <w:rsid w:val="6651577D"/>
    <w:rsid w:val="66E74A78"/>
    <w:rsid w:val="670A56E2"/>
    <w:rsid w:val="670C2472"/>
    <w:rsid w:val="6751590D"/>
    <w:rsid w:val="67880EFE"/>
    <w:rsid w:val="68592B07"/>
    <w:rsid w:val="687E7420"/>
    <w:rsid w:val="68CF1B7C"/>
    <w:rsid w:val="68E55296"/>
    <w:rsid w:val="69212B82"/>
    <w:rsid w:val="692414AB"/>
    <w:rsid w:val="693752C9"/>
    <w:rsid w:val="694B286A"/>
    <w:rsid w:val="694B48FA"/>
    <w:rsid w:val="69766FE4"/>
    <w:rsid w:val="69792F18"/>
    <w:rsid w:val="69C766CD"/>
    <w:rsid w:val="69E11FCA"/>
    <w:rsid w:val="69F30635"/>
    <w:rsid w:val="69F737D0"/>
    <w:rsid w:val="69FB6A3A"/>
    <w:rsid w:val="6A144693"/>
    <w:rsid w:val="6A2503BD"/>
    <w:rsid w:val="6A60033A"/>
    <w:rsid w:val="6A600593"/>
    <w:rsid w:val="6A820DA9"/>
    <w:rsid w:val="6AA060A4"/>
    <w:rsid w:val="6AA824B6"/>
    <w:rsid w:val="6AC55BB6"/>
    <w:rsid w:val="6AD233D6"/>
    <w:rsid w:val="6ADF1326"/>
    <w:rsid w:val="6B174C45"/>
    <w:rsid w:val="6B3979F2"/>
    <w:rsid w:val="6B662659"/>
    <w:rsid w:val="6B71005E"/>
    <w:rsid w:val="6B882FE7"/>
    <w:rsid w:val="6BD42B40"/>
    <w:rsid w:val="6C0678B3"/>
    <w:rsid w:val="6C0E5CFC"/>
    <w:rsid w:val="6C1F3C6E"/>
    <w:rsid w:val="6CFD34CB"/>
    <w:rsid w:val="6D2B5775"/>
    <w:rsid w:val="6D3E42BD"/>
    <w:rsid w:val="6D6D5D79"/>
    <w:rsid w:val="6DAB0128"/>
    <w:rsid w:val="6E1A3CB0"/>
    <w:rsid w:val="6E2E716C"/>
    <w:rsid w:val="6E5E6258"/>
    <w:rsid w:val="6F0C78AD"/>
    <w:rsid w:val="6F271ECD"/>
    <w:rsid w:val="6F2F32A9"/>
    <w:rsid w:val="6F871111"/>
    <w:rsid w:val="6FD11E6C"/>
    <w:rsid w:val="6FD959DC"/>
    <w:rsid w:val="70252FFB"/>
    <w:rsid w:val="70AE0203"/>
    <w:rsid w:val="716A353A"/>
    <w:rsid w:val="724C5025"/>
    <w:rsid w:val="72C61E1C"/>
    <w:rsid w:val="72E35DF0"/>
    <w:rsid w:val="73674D3D"/>
    <w:rsid w:val="73685488"/>
    <w:rsid w:val="739B5F3D"/>
    <w:rsid w:val="74131068"/>
    <w:rsid w:val="74434506"/>
    <w:rsid w:val="744805AF"/>
    <w:rsid w:val="755C6A27"/>
    <w:rsid w:val="757C688D"/>
    <w:rsid w:val="76211FB6"/>
    <w:rsid w:val="7629495D"/>
    <w:rsid w:val="7631058B"/>
    <w:rsid w:val="764159D6"/>
    <w:rsid w:val="76976EB1"/>
    <w:rsid w:val="77075E22"/>
    <w:rsid w:val="779C7F2C"/>
    <w:rsid w:val="78686692"/>
    <w:rsid w:val="78F51F51"/>
    <w:rsid w:val="78F70200"/>
    <w:rsid w:val="79385DB7"/>
    <w:rsid w:val="793D1A38"/>
    <w:rsid w:val="79D0474C"/>
    <w:rsid w:val="79E70170"/>
    <w:rsid w:val="79F10A81"/>
    <w:rsid w:val="7A524287"/>
    <w:rsid w:val="7A545DBA"/>
    <w:rsid w:val="7A5F5F2A"/>
    <w:rsid w:val="7A6B1826"/>
    <w:rsid w:val="7A9820A3"/>
    <w:rsid w:val="7AA4624E"/>
    <w:rsid w:val="7AD8050C"/>
    <w:rsid w:val="7AE202CE"/>
    <w:rsid w:val="7AFE508C"/>
    <w:rsid w:val="7B1D24ED"/>
    <w:rsid w:val="7B497C36"/>
    <w:rsid w:val="7BDB560C"/>
    <w:rsid w:val="7C0736E8"/>
    <w:rsid w:val="7C242CCA"/>
    <w:rsid w:val="7C484637"/>
    <w:rsid w:val="7C4C3AD9"/>
    <w:rsid w:val="7C694732"/>
    <w:rsid w:val="7C902A69"/>
    <w:rsid w:val="7CDF7B7E"/>
    <w:rsid w:val="7CFD529F"/>
    <w:rsid w:val="7D3417AC"/>
    <w:rsid w:val="7D6B1EC8"/>
    <w:rsid w:val="7D873368"/>
    <w:rsid w:val="7DB60C5A"/>
    <w:rsid w:val="7DCE0557"/>
    <w:rsid w:val="7E134669"/>
    <w:rsid w:val="7E551747"/>
    <w:rsid w:val="7E701308"/>
    <w:rsid w:val="7E9B3D6A"/>
    <w:rsid w:val="7F5C4894"/>
    <w:rsid w:val="7F82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nhideWhenUsed/>
    <w:qFormat/>
    <w:uiPriority w:val="99"/>
    <w:pPr>
      <w:spacing w:after="120"/>
      <w:ind w:firstLine="420" w:firstLineChars="100"/>
    </w:pPr>
    <w:rPr>
      <w:rFonts w:hint="eastAsia" w:ascii="等线" w:hAnsi="等线" w:eastAsia="等线" w:cs="Times New Roman"/>
      <w:szCs w:val="22"/>
      <w:lang w:val="en-US" w:bidi="ar-SA"/>
    </w:rPr>
  </w:style>
  <w:style w:type="paragraph" w:styleId="4">
    <w:name w:val="Body Text"/>
    <w:basedOn w:val="1"/>
    <w:qFormat/>
    <w:uiPriority w:val="0"/>
    <w:rPr>
      <w:rFonts w:ascii="Calibri" w:hAnsi="Calibri" w:eastAsia="宋体" w:cs="Calibri"/>
      <w:sz w:val="28"/>
      <w:szCs w:val="2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rFonts w:cs="Times New Roman"/>
      <w:color w:val="0000FF"/>
      <w:u w:val="single"/>
    </w:rPr>
  </w:style>
  <w:style w:type="paragraph" w:customStyle="1" w:styleId="11">
    <w:name w:val="正文1"/>
    <w:qFormat/>
    <w:uiPriority w:val="0"/>
    <w:pPr>
      <w:spacing w:line="276" w:lineRule="auto"/>
    </w:pPr>
    <w:rPr>
      <w:rFonts w:ascii="Arial" w:hAnsi="Arial" w:eastAsia="宋体" w:cs="Arial"/>
      <w:color w:val="000000"/>
      <w:sz w:val="22"/>
      <w:szCs w:val="22"/>
      <w:lang w:val="en-US" w:eastAsia="zh-CN" w:bidi="ar-SA"/>
    </w:rPr>
  </w:style>
  <w:style w:type="character" w:customStyle="1" w:styleId="12">
    <w:name w:val="页眉 字符"/>
    <w:basedOn w:val="7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小标题 Char"/>
    <w:link w:val="16"/>
    <w:qFormat/>
    <w:uiPriority w:val="0"/>
    <w:rPr>
      <w:rFonts w:ascii="华文细黑" w:hAnsi="华文细黑" w:eastAsia="华文细黑"/>
      <w:color w:val="004E97"/>
      <w:kern w:val="2"/>
      <w:sz w:val="2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小标题"/>
    <w:basedOn w:val="1"/>
    <w:link w:val="15"/>
    <w:qFormat/>
    <w:uiPriority w:val="0"/>
    <w:pPr>
      <w:spacing w:beforeLines="100" w:line="480" w:lineRule="atLeast"/>
      <w:ind w:firstLine="420"/>
    </w:pPr>
    <w:rPr>
      <w:rFonts w:ascii="华文细黑" w:hAnsi="华文细黑" w:eastAsia="华文细黑"/>
      <w:color w:val="004E97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7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fjcctt</Company>
  <Pages>7</Pages>
  <Words>2058</Words>
  <Characters>2445</Characters>
  <Lines>16</Lines>
  <Paragraphs>4</Paragraphs>
  <TotalTime>4</TotalTime>
  <ScaleCrop>false</ScaleCrop>
  <LinksUpToDate>false</LinksUpToDate>
  <CharactersWithSpaces>2638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2024-07-04T09:33:00Z</dcterms:created>
  <dc:creator>hp</dc:creator>
  <cp:lastModifiedBy>Administrat0r</cp:lastModifiedBy>
  <cp:lastPrinted>2024-07-12T02:56:00Z</cp:lastPrinted>
  <dcterms:modified xsi:type="dcterms:W3CDTF">2025-07-09T08:42:07Z</dcterms:modified>
  <dc:title>福建省科学技术厅关于征集第十七届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8C7DF0D1C21B4BF4A9AD7E5D47933CE1_13</vt:lpwstr>
  </property>
  <property fmtid="{D5CDD505-2E9C-101B-9397-08002B2CF9AE}" pid="4" name="KSOTemplateDocerSaveRecord">
    <vt:lpwstr>eyJoZGlkIjoiMGZlOWNhMjg3NGEzYjllZmZlOGUyNTdkOTc0YmEwZDciLCJ1c2VySWQiOiIyMzE3ODI0MzcifQ==</vt:lpwstr>
  </property>
</Properties>
</file>