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EB1154">
      <w:pPr>
        <w:snapToGrid w:val="0"/>
        <w:spacing w:line="600" w:lineRule="exact"/>
        <w:ind w:right="160"/>
        <w:jc w:val="right"/>
        <w:rPr>
          <w:rFonts w:ascii="黑体" w:eastAsia="黑体"/>
          <w:b/>
          <w:szCs w:val="32"/>
        </w:rPr>
      </w:pPr>
    </w:p>
    <w:p w14:paraId="6A4CF813">
      <w:pPr>
        <w:snapToGrid w:val="0"/>
        <w:spacing w:line="600" w:lineRule="exact"/>
        <w:ind w:right="160"/>
        <w:jc w:val="right"/>
        <w:rPr>
          <w:rFonts w:ascii="黑体" w:eastAsia="黑体"/>
          <w:b/>
          <w:szCs w:val="32"/>
          <w:lang w:val="en"/>
        </w:rPr>
      </w:pPr>
    </w:p>
    <w:p w14:paraId="38FB4333">
      <w:pPr>
        <w:snapToGrid w:val="0"/>
        <w:spacing w:line="600" w:lineRule="exact"/>
        <w:ind w:right="160"/>
        <w:jc w:val="right"/>
        <w:rPr>
          <w:rFonts w:ascii="黑体" w:eastAsia="黑体"/>
          <w:b/>
          <w:szCs w:val="32"/>
        </w:rPr>
      </w:pPr>
      <w:r>
        <w:rPr>
          <w:rFonts w:hint="eastAsia" w:ascii="黑体" w:eastAsia="黑体"/>
          <w:b/>
          <w:szCs w:val="32"/>
        </w:rPr>
        <w:t xml:space="preserve">                                             </w:t>
      </w:r>
    </w:p>
    <w:p w14:paraId="2E0B070E">
      <w:pPr>
        <w:snapToGrid w:val="0"/>
        <w:spacing w:line="600" w:lineRule="exact"/>
        <w:ind w:right="1440"/>
        <w:rPr>
          <w:rFonts w:ascii="黑体" w:eastAsia="黑体"/>
          <w:b/>
          <w:szCs w:val="32"/>
        </w:rPr>
      </w:pPr>
      <w:bookmarkStart w:id="0" w:name="RedHead"/>
      <w:r>
        <w:rPr>
          <w:rFonts w:ascii="黑体" w:eastAsia="黑体"/>
          <w:b/>
          <w:szCs w:val="32"/>
        </w:rPr>
        <w:pict>
          <v:shape id="_x0000_s2133" o:spid="_x0000_s2133" o:spt="136" type="#_x0000_t136" style="position:absolute;left:0pt;margin-left:-4.3pt;margin-top:20.25pt;height:63.7pt;width:441.9pt;mso-wrap-distance-bottom:0pt;mso-wrap-distance-left:9pt;mso-wrap-distance-right:9pt;mso-wrap-distance-top:0pt;z-index:251664384;mso-width-relative:page;mso-height-relative:page;" fillcolor="#FF0000" filled="t" stroked="f" coordsize="21600,21600">
            <v:path/>
            <v:fill on="t" focussize="0,0"/>
            <v:stroke on="f"/>
            <v:imagedata o:title=""/>
            <o:lock v:ext="edit"/>
            <v:textpath on="t" fitshape="t" fitpath="t" trim="t" xscale="f" string="福建省科学技术厅文件" style="font-family:方正小标宋简体;font-size:63pt;v-text-align:center;"/>
            <v:shadow on="t" color="#B2B2B2" opacity="52428f" offset="0.000236220472440945pt,0pt"/>
            <w10:wrap type="square"/>
          </v:shape>
        </w:pict>
      </w:r>
      <w:bookmarkEnd w:id="0"/>
      <w:r>
        <w:rPr>
          <w:rFonts w:hint="eastAsia" w:ascii="黑体" w:eastAsia="黑体"/>
          <w:b/>
          <w:szCs w:val="32"/>
        </w:rPr>
        <w:t xml:space="preserve">        </w:t>
      </w:r>
      <w:bookmarkStart w:id="5" w:name="_GoBack"/>
      <w:bookmarkEnd w:id="5"/>
    </w:p>
    <w:p w14:paraId="66C240EC">
      <w:pPr>
        <w:snapToGrid w:val="0"/>
        <w:spacing w:line="600" w:lineRule="exact"/>
        <w:ind w:right="1440"/>
        <w:rPr>
          <w:rFonts w:ascii="黑体" w:eastAsia="黑体"/>
          <w:b/>
          <w:szCs w:val="32"/>
        </w:rPr>
      </w:pPr>
      <w:r>
        <w:rPr>
          <w:rFonts w:hint="eastAsia" w:ascii="黑体" w:eastAsia="黑体"/>
          <w:b/>
          <w:szCs w:val="32"/>
        </w:rPr>
        <mc:AlternateContent>
          <mc:Choice Requires="wps">
            <w:drawing>
              <wp:anchor distT="0" distB="0" distL="114300" distR="114300" simplePos="0" relativeHeight="251662336" behindDoc="0" locked="0" layoutInCell="1" allowOverlap="1">
                <wp:simplePos x="0" y="0"/>
                <wp:positionH relativeFrom="column">
                  <wp:posOffset>1443990</wp:posOffset>
                </wp:positionH>
                <wp:positionV relativeFrom="paragraph">
                  <wp:posOffset>130810</wp:posOffset>
                </wp:positionV>
                <wp:extent cx="2830195" cy="382270"/>
                <wp:effectExtent l="0" t="0" r="0" b="0"/>
                <wp:wrapNone/>
                <wp:docPr id="6" name="文本框 77"/>
                <wp:cNvGraphicFramePr/>
                <a:graphic xmlns:a="http://schemas.openxmlformats.org/drawingml/2006/main">
                  <a:graphicData uri="http://schemas.microsoft.com/office/word/2010/wordprocessingShape">
                    <wps:wsp>
                      <wps:cNvSpPr txBox="1"/>
                      <wps:spPr>
                        <a:xfrm>
                          <a:off x="0" y="0"/>
                          <a:ext cx="2830195" cy="382270"/>
                        </a:xfrm>
                        <a:prstGeom prst="rect">
                          <a:avLst/>
                        </a:prstGeom>
                        <a:noFill/>
                        <a:ln>
                          <a:noFill/>
                        </a:ln>
                      </wps:spPr>
                      <wps:txbx>
                        <w:txbxContent>
                          <w:p w14:paraId="697165D3">
                            <w:pPr>
                              <w:widowControl/>
                              <w:jc w:val="left"/>
                              <w:rPr>
                                <w:rFonts w:ascii="仿宋" w:hAnsi="仿宋" w:eastAsia="仿宋" w:cs="仿宋"/>
                                <w:color w:val="000000"/>
                                <w:kern w:val="0"/>
                                <w:szCs w:val="32"/>
                                <w:lang w:bidi="ar"/>
                              </w:rPr>
                            </w:pPr>
                            <w:bookmarkStart w:id="3" w:name="dispatchnumber"/>
                            <w:r>
                              <w:rPr>
                                <w:rFonts w:hint="eastAsia" w:ascii="仿宋" w:hAnsi="仿宋" w:eastAsia="仿宋" w:cs="仿宋"/>
                                <w:color w:val="000000"/>
                                <w:kern w:val="0"/>
                                <w:szCs w:val="32"/>
                                <w:lang w:bidi="ar"/>
                              </w:rPr>
                              <w:t xml:space="preserve"> </w:t>
                            </w:r>
                            <w:r>
                              <w:rPr>
                                <w:rFonts w:hint="eastAsia" w:ascii="仿宋" w:hAnsi="仿宋" w:eastAsia="仿宋" w:cs="仿宋"/>
                                <w:color w:val="000000"/>
                                <w:kern w:val="0"/>
                                <w:szCs w:val="32"/>
                                <w:lang w:val="en-US" w:eastAsia="zh-CN" w:bidi="ar"/>
                              </w:rPr>
                              <w:t xml:space="preserve">   </w:t>
                            </w:r>
                            <w:r>
                              <w:rPr>
                                <w:rFonts w:hint="eastAsia" w:ascii="仿宋" w:hAnsi="仿宋" w:eastAsia="仿宋" w:cs="仿宋"/>
                                <w:color w:val="000000"/>
                                <w:kern w:val="0"/>
                                <w:szCs w:val="32"/>
                                <w:lang w:bidi="ar"/>
                              </w:rPr>
                              <w:t>闽科基〔2026〕6号</w:t>
                            </w:r>
                          </w:p>
                          <w:p w14:paraId="337CCFA1">
                            <w:pPr>
                              <w:widowControl/>
                              <w:ind w:firstLine="480" w:firstLineChars="150"/>
                              <w:jc w:val="left"/>
                              <w:rPr>
                                <w:rFonts w:ascii="仿宋" w:hAnsi="仿宋" w:eastAsia="仿宋" w:cs="仿宋"/>
                                <w:color w:val="000000"/>
                                <w:kern w:val="0"/>
                                <w:szCs w:val="32"/>
                                <w:lang w:bidi="ar"/>
                              </w:rPr>
                            </w:pPr>
                          </w:p>
                          <w:p w14:paraId="5A0407DC">
                            <w:pPr>
                              <w:widowControl/>
                              <w:ind w:firstLine="480" w:firstLineChars="150"/>
                              <w:jc w:val="left"/>
                              <w:rPr>
                                <w:rFonts w:ascii="仿宋" w:hAnsi="仿宋" w:eastAsia="仿宋" w:cs="仿宋"/>
                                <w:color w:val="000000"/>
                                <w:kern w:val="0"/>
                                <w:szCs w:val="32"/>
                                <w:lang w:bidi="ar"/>
                              </w:rPr>
                            </w:pPr>
                          </w:p>
                          <w:bookmarkEnd w:id="3"/>
                          <w:p w14:paraId="3791269C">
                            <w:pPr>
                              <w:jc w:val="center"/>
                            </w:pPr>
                          </w:p>
                        </w:txbxContent>
                      </wps:txbx>
                      <wps:bodyPr vert="horz" wrap="square" lIns="0" tIns="45720" rIns="0" bIns="45720" anchor="t" anchorCtr="0" upright="1"/>
                    </wps:wsp>
                  </a:graphicData>
                </a:graphic>
              </wp:anchor>
            </w:drawing>
          </mc:Choice>
          <mc:Fallback>
            <w:pict>
              <v:shape id="文本框 77" o:spid="_x0000_s1026" o:spt="202" type="#_x0000_t202" style="position:absolute;left:0pt;margin-left:113.7pt;margin-top:10.3pt;height:30.1pt;width:222.85pt;z-index:251662336;mso-width-relative:page;mso-height-relative:page;" filled="f" stroked="f" coordsize="21600,21600" o:gfxdata="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foGJq9kAAAAJ&#10;AQAADwAAAAAAAAABACAAAAAiAAAAZHJzL2Rvd25yZXYueG1sUEsBAhQAFAAAAAgAh07iQCpyeOHi&#10;AQAArgMAAA4AAAAAAAAAAQAgAAAAKAEAAGRycy9lMm9Eb2MueG1sUEsFBgAAAAAGAAYAWQEAAHwF&#10;AAAAAA==&#10;">
                <v:fill on="f" focussize="0,0"/>
                <v:stroke on="f"/>
                <v:imagedata o:title=""/>
                <o:lock v:ext="edit" aspectratio="f"/>
                <v:textbox inset="0mm,1.27mm,0mm,1.27mm">
                  <w:txbxContent>
                    <w:p w14:paraId="697165D3">
                      <w:pPr>
                        <w:widowControl/>
                        <w:jc w:val="left"/>
                        <w:rPr>
                          <w:rFonts w:ascii="仿宋" w:hAnsi="仿宋" w:eastAsia="仿宋" w:cs="仿宋"/>
                          <w:color w:val="000000"/>
                          <w:kern w:val="0"/>
                          <w:szCs w:val="32"/>
                          <w:lang w:bidi="ar"/>
                        </w:rPr>
                      </w:pPr>
                      <w:bookmarkStart w:id="3" w:name="dispatchnumber"/>
                      <w:r>
                        <w:rPr>
                          <w:rFonts w:hint="eastAsia" w:ascii="仿宋" w:hAnsi="仿宋" w:eastAsia="仿宋" w:cs="仿宋"/>
                          <w:color w:val="000000"/>
                          <w:kern w:val="0"/>
                          <w:szCs w:val="32"/>
                          <w:lang w:bidi="ar"/>
                        </w:rPr>
                        <w:t xml:space="preserve"> </w:t>
                      </w:r>
                      <w:r>
                        <w:rPr>
                          <w:rFonts w:hint="eastAsia" w:ascii="仿宋" w:hAnsi="仿宋" w:eastAsia="仿宋" w:cs="仿宋"/>
                          <w:color w:val="000000"/>
                          <w:kern w:val="0"/>
                          <w:szCs w:val="32"/>
                          <w:lang w:val="en-US" w:eastAsia="zh-CN" w:bidi="ar"/>
                        </w:rPr>
                        <w:t xml:space="preserve">   </w:t>
                      </w:r>
                      <w:r>
                        <w:rPr>
                          <w:rFonts w:hint="eastAsia" w:ascii="仿宋" w:hAnsi="仿宋" w:eastAsia="仿宋" w:cs="仿宋"/>
                          <w:color w:val="000000"/>
                          <w:kern w:val="0"/>
                          <w:szCs w:val="32"/>
                          <w:lang w:bidi="ar"/>
                        </w:rPr>
                        <w:t>闽科基〔2026〕6号</w:t>
                      </w:r>
                    </w:p>
                    <w:p w14:paraId="337CCFA1">
                      <w:pPr>
                        <w:widowControl/>
                        <w:ind w:firstLine="480" w:firstLineChars="150"/>
                        <w:jc w:val="left"/>
                        <w:rPr>
                          <w:rFonts w:ascii="仿宋" w:hAnsi="仿宋" w:eastAsia="仿宋" w:cs="仿宋"/>
                          <w:color w:val="000000"/>
                          <w:kern w:val="0"/>
                          <w:szCs w:val="32"/>
                          <w:lang w:bidi="ar"/>
                        </w:rPr>
                      </w:pPr>
                    </w:p>
                    <w:p w14:paraId="5A0407DC">
                      <w:pPr>
                        <w:widowControl/>
                        <w:ind w:firstLine="480" w:firstLineChars="150"/>
                        <w:jc w:val="left"/>
                        <w:rPr>
                          <w:rFonts w:ascii="仿宋" w:hAnsi="仿宋" w:eastAsia="仿宋" w:cs="仿宋"/>
                          <w:color w:val="000000"/>
                          <w:kern w:val="0"/>
                          <w:szCs w:val="32"/>
                          <w:lang w:bidi="ar"/>
                        </w:rPr>
                      </w:pPr>
                    </w:p>
                    <w:bookmarkEnd w:id="3"/>
                    <w:p w14:paraId="3791269C">
                      <w:pPr>
                        <w:jc w:val="center"/>
                      </w:pPr>
                    </w:p>
                  </w:txbxContent>
                </v:textbox>
              </v:shape>
            </w:pict>
          </mc:Fallback>
        </mc:AlternateContent>
      </w:r>
      <w:r>
        <w:rPr>
          <w:rFonts w:hint="eastAsia" w:ascii="黑体" w:eastAsia="黑体"/>
          <w:b/>
          <w:szCs w:val="32"/>
        </w:rPr>
        <w:t xml:space="preserve">                                                     </w:t>
      </w:r>
    </w:p>
    <w:p w14:paraId="3483530A">
      <w:pPr>
        <w:snapToGrid w:val="0"/>
        <w:spacing w:line="600" w:lineRule="exact"/>
        <w:ind w:right="1440"/>
        <w:rPr>
          <w:rFonts w:ascii="黑体" w:eastAsia="黑体"/>
          <w:b/>
          <w:szCs w:val="32"/>
        </w:rPr>
      </w:pPr>
      <w:r>
        <w:rPr>
          <w:rFonts w:hint="eastAsia" w:ascii="黑体" w:eastAsia="黑体"/>
          <w:b/>
          <w:szCs w:val="32"/>
        </w:rPr>
        <mc:AlternateContent>
          <mc:Choice Requires="wps">
            <w:drawing>
              <wp:anchor distT="0" distB="0" distL="114300" distR="114300" simplePos="0" relativeHeight="251663360" behindDoc="0" locked="0" layoutInCell="1" allowOverlap="1">
                <wp:simplePos x="0" y="0"/>
                <wp:positionH relativeFrom="column">
                  <wp:posOffset>-120015</wp:posOffset>
                </wp:positionH>
                <wp:positionV relativeFrom="paragraph">
                  <wp:posOffset>215265</wp:posOffset>
                </wp:positionV>
                <wp:extent cx="5608320" cy="13335"/>
                <wp:effectExtent l="0" t="0" r="0" b="0"/>
                <wp:wrapNone/>
                <wp:docPr id="7" name="直线 78"/>
                <wp:cNvGraphicFramePr/>
                <a:graphic xmlns:a="http://schemas.openxmlformats.org/drawingml/2006/main">
                  <a:graphicData uri="http://schemas.microsoft.com/office/word/2010/wordprocessingShape">
                    <wps:wsp>
                      <wps:cNvCnPr/>
                      <wps:spPr>
                        <a:xfrm flipV="1">
                          <a:off x="0" y="0"/>
                          <a:ext cx="5608320" cy="13335"/>
                        </a:xfrm>
                        <a:prstGeom prst="line">
                          <a:avLst/>
                        </a:prstGeom>
                        <a:ln w="28575" cap="flat" cmpd="sng">
                          <a:solidFill>
                            <a:srgbClr val="FF0000"/>
                          </a:solidFill>
                          <a:prstDash val="solid"/>
                          <a:headEnd type="none" w="med" len="med"/>
                          <a:tailEnd type="none" w="med" len="med"/>
                        </a:ln>
                      </wps:spPr>
                      <wps:bodyPr/>
                    </wps:wsp>
                  </a:graphicData>
                </a:graphic>
              </wp:anchor>
            </w:drawing>
          </mc:Choice>
          <mc:Fallback>
            <w:pict>
              <v:line id="直线 78" o:spid="_x0000_s1026" o:spt="20" style="position:absolute;left:0pt;flip:y;margin-left:-9.45pt;margin-top:16.95pt;height:1.05pt;width:441.6pt;z-index:251663360;mso-width-relative:page;mso-height-relative:page;" filled="f" stroked="t" coordsize="21600,21600" o:gfxdata="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OVsXmfbAAAACQEAAA8AAAAAAAAAAQAgAAAAIgAAAGRycy9kb3ducmV2LnhtbFBLAQIUABQA&#10;AAAIAIdO4kAmE18K7QEAAN8DAAAOAAAAAAAAAAEAIAAAACoBAABkcnMvZTJvRG9jLnhtbFBLBQYA&#10;AAAABgAGAFkBAACJBQAAAAA=&#10;">
                <v:fill on="f" focussize="0,0"/>
                <v:stroke weight="2.25pt" color="#FF0000" joinstyle="round"/>
                <v:imagedata o:title=""/>
                <o:lock v:ext="edit" aspectratio="f"/>
              </v:line>
            </w:pict>
          </mc:Fallback>
        </mc:AlternateContent>
      </w:r>
      <w:r>
        <w:rPr>
          <w:rFonts w:hint="eastAsia" w:ascii="黑体" w:eastAsia="黑体"/>
          <w:b/>
          <w:szCs w:val="32"/>
        </w:rPr>
        <w:t xml:space="preserve">                                        </w:t>
      </w:r>
    </w:p>
    <w:p w14:paraId="14D1CCC7">
      <w:pPr>
        <w:snapToGrid w:val="0"/>
        <w:spacing w:line="560" w:lineRule="exact"/>
        <w:ind w:right="1440"/>
        <w:rPr>
          <w:rFonts w:ascii="黑体" w:eastAsia="黑体"/>
          <w:b/>
          <w:szCs w:val="32"/>
        </w:rPr>
      </w:pPr>
      <w:r>
        <w:rPr>
          <w:rFonts w:hint="eastAsia" w:ascii="黑体" w:eastAsia="黑体"/>
          <w:b/>
          <w:szCs w:val="32"/>
        </w:rPr>
        <w:t xml:space="preserve">    </w:t>
      </w:r>
    </w:p>
    <w:p w14:paraId="7B350863">
      <w:pPr>
        <w:snapToGrid w:val="0"/>
        <w:spacing w:line="540" w:lineRule="exact"/>
        <w:jc w:val="center"/>
        <w:rPr>
          <w:rFonts w:hint="default" w:ascii="方正小标宋简体" w:hAnsi="方正小标宋简体" w:eastAsia="方正小标宋简体" w:cs="方正小标宋简体"/>
          <w:bCs/>
          <w:sz w:val="44"/>
          <w:szCs w:val="44"/>
          <w:lang w:val="en"/>
        </w:rPr>
      </w:pPr>
      <w:bookmarkStart w:id="1" w:name="dispatchname"/>
      <w:r>
        <w:rPr>
          <w:rFonts w:hint="default" w:ascii="方正小标宋简体" w:hAnsi="方正小标宋简体" w:eastAsia="方正小标宋简体" w:cs="方正小标宋简体"/>
          <w:bCs/>
          <w:sz w:val="44"/>
          <w:szCs w:val="44"/>
          <w:lang w:val="en"/>
        </w:rPr>
        <w:t>福建省科学技术厅关于公布2026年度</w:t>
      </w:r>
    </w:p>
    <w:p w14:paraId="16044DAA">
      <w:pPr>
        <w:snapToGrid w:val="0"/>
        <w:spacing w:line="540" w:lineRule="exact"/>
        <w:jc w:val="center"/>
        <w:rPr>
          <w:rFonts w:hint="default" w:ascii="方正小标宋简体" w:hAnsi="方正小标宋简体" w:eastAsia="方正小标宋简体" w:cs="方正小标宋简体"/>
          <w:bCs/>
          <w:sz w:val="44"/>
          <w:szCs w:val="44"/>
          <w:lang w:val="en"/>
        </w:rPr>
      </w:pPr>
      <w:r>
        <w:rPr>
          <w:rFonts w:hint="default" w:ascii="方正小标宋简体" w:hAnsi="方正小标宋简体" w:eastAsia="方正小标宋简体" w:cs="方正小标宋简体"/>
          <w:bCs/>
          <w:sz w:val="44"/>
          <w:szCs w:val="44"/>
          <w:lang w:val="en"/>
        </w:rPr>
        <w:t>福建省重点实验室考评结果为合格及</w:t>
      </w:r>
    </w:p>
    <w:p w14:paraId="3F76EE69">
      <w:pPr>
        <w:snapToGrid w:val="0"/>
        <w:spacing w:line="540" w:lineRule="exact"/>
        <w:jc w:val="center"/>
        <w:rPr>
          <w:rFonts w:hint="default" w:ascii="方正小标宋简体" w:hAnsi="方正小标宋简体" w:eastAsia="方正小标宋简体" w:cs="方正小标宋简体"/>
          <w:bCs/>
          <w:sz w:val="44"/>
          <w:szCs w:val="44"/>
          <w:lang w:val="en"/>
        </w:rPr>
      </w:pPr>
      <w:r>
        <w:rPr>
          <w:rFonts w:hint="default" w:ascii="方正小标宋简体" w:hAnsi="方正小标宋简体" w:eastAsia="方正小标宋简体" w:cs="方正小标宋简体"/>
          <w:bCs/>
          <w:sz w:val="44"/>
          <w:szCs w:val="44"/>
          <w:lang w:val="en"/>
        </w:rPr>
        <w:t>以上等次的重点实验室名单的通知</w:t>
      </w:r>
      <w:bookmarkEnd w:id="1"/>
    </w:p>
    <w:p w14:paraId="693FB786">
      <w:pPr>
        <w:snapToGrid w:val="0"/>
        <w:spacing w:line="540" w:lineRule="exact"/>
        <w:jc w:val="center"/>
      </w:pPr>
    </w:p>
    <w:p w14:paraId="07C554D1">
      <w:pPr>
        <w:adjustRightInd w:val="0"/>
        <w:snapToGrid w:val="0"/>
        <w:spacing w:line="540" w:lineRule="exact"/>
        <w:rPr>
          <w:rFonts w:hint="eastAsia" w:ascii="仿宋_GB2312" w:hAnsi="Dotum"/>
          <w:bCs/>
          <w:color w:val="000000"/>
        </w:rPr>
      </w:pPr>
      <w:r>
        <w:rPr>
          <w:rFonts w:hint="eastAsia" w:ascii="仿宋_GB2312" w:hAnsi="Dotum"/>
          <w:bCs/>
          <w:color w:val="000000"/>
        </w:rPr>
        <w:t>各设区市科技局，平潭综合实验区经济发展局，各有关单位：</w:t>
      </w:r>
    </w:p>
    <w:p w14:paraId="63E5B563">
      <w:pPr>
        <w:adjustRightInd w:val="0"/>
        <w:snapToGrid w:val="0"/>
        <w:spacing w:line="540" w:lineRule="exact"/>
        <w:ind w:firstLine="674" w:firstLineChars="200"/>
        <w:rPr>
          <w:rFonts w:hint="eastAsia" w:ascii="仿宋_GB2312" w:hAnsi="ˎ̥"/>
          <w:color w:val="000000"/>
          <w:szCs w:val="32"/>
        </w:rPr>
      </w:pPr>
      <w:r>
        <w:rPr>
          <w:rFonts w:hint="eastAsia" w:ascii="仿宋_GB2312"/>
          <w:color w:val="000000"/>
          <w:szCs w:val="32"/>
        </w:rPr>
        <w:t>根据《福建省重点实验室管理</w:t>
      </w:r>
      <w:r>
        <w:rPr>
          <w:rFonts w:hint="eastAsia" w:ascii="仿宋_GB2312"/>
          <w:color w:val="000000"/>
          <w:szCs w:val="32"/>
          <w:lang w:eastAsia="zh-CN"/>
        </w:rPr>
        <w:t>办法</w:t>
      </w:r>
      <w:r>
        <w:rPr>
          <w:rFonts w:hint="eastAsia" w:ascii="仿宋_GB2312"/>
          <w:color w:val="000000"/>
          <w:szCs w:val="32"/>
        </w:rPr>
        <w:t>》（闽科</w:t>
      </w:r>
      <w:r>
        <w:rPr>
          <w:rFonts w:hint="eastAsia" w:ascii="仿宋_GB2312"/>
          <w:color w:val="000000"/>
          <w:szCs w:val="32"/>
          <w:lang w:eastAsia="zh-CN"/>
        </w:rPr>
        <w:t>规</w:t>
      </w:r>
      <w:r>
        <w:rPr>
          <w:rFonts w:hint="eastAsia" w:ascii="仿宋_GB2312" w:hAnsi="仿宋_GB2312" w:cs="仿宋_GB2312"/>
          <w:color w:val="000000"/>
          <w:szCs w:val="32"/>
        </w:rPr>
        <w:t>〔20</w:t>
      </w:r>
      <w:r>
        <w:rPr>
          <w:rFonts w:hint="eastAsia" w:ascii="仿宋_GB2312" w:hAnsi="仿宋_GB2312" w:cs="仿宋_GB2312"/>
          <w:color w:val="000000"/>
          <w:szCs w:val="32"/>
          <w:lang w:val="en-US" w:eastAsia="zh-CN"/>
        </w:rPr>
        <w:t>2</w:t>
      </w:r>
      <w:r>
        <w:rPr>
          <w:rFonts w:hint="eastAsia" w:ascii="仿宋_GB2312" w:hAnsi="仿宋_GB2312" w:cs="仿宋_GB2312"/>
          <w:color w:val="000000"/>
          <w:szCs w:val="32"/>
        </w:rPr>
        <w:t>6〕</w:t>
      </w:r>
      <w:r>
        <w:rPr>
          <w:rFonts w:hint="eastAsia" w:ascii="仿宋_GB2312" w:hAnsi="仿宋_GB2312" w:cs="仿宋_GB2312"/>
          <w:color w:val="000000"/>
          <w:szCs w:val="32"/>
          <w:lang w:val="en-US" w:eastAsia="zh-CN"/>
        </w:rPr>
        <w:t>1</w:t>
      </w:r>
      <w:r>
        <w:rPr>
          <w:rFonts w:hint="eastAsia" w:ascii="仿宋_GB2312" w:hAnsi="仿宋_GB2312" w:cs="仿宋_GB2312"/>
          <w:color w:val="000000"/>
          <w:szCs w:val="32"/>
        </w:rPr>
        <w:t>号</w:t>
      </w:r>
      <w:r>
        <w:rPr>
          <w:rFonts w:hint="eastAsia" w:ascii="仿宋_GB2312"/>
          <w:color w:val="000000"/>
          <w:szCs w:val="32"/>
        </w:rPr>
        <w:t>）规定，我厅组织开展了202</w:t>
      </w:r>
      <w:r>
        <w:rPr>
          <w:rFonts w:hint="eastAsia" w:ascii="仿宋_GB2312"/>
          <w:color w:val="000000"/>
          <w:szCs w:val="32"/>
          <w:lang w:val="en-US" w:eastAsia="zh-CN"/>
        </w:rPr>
        <w:t>6</w:t>
      </w:r>
      <w:r>
        <w:rPr>
          <w:rFonts w:hint="eastAsia" w:ascii="仿宋_GB2312"/>
          <w:color w:val="000000"/>
          <w:szCs w:val="32"/>
        </w:rPr>
        <w:t>年度福建省重点实验室考评工作。现将考评结果为合格及以上等次的省重点实验室名单公布如下：</w:t>
      </w:r>
    </w:p>
    <w:p w14:paraId="54DE6C59">
      <w:pPr>
        <w:numPr>
          <w:ilvl w:val="0"/>
          <w:numId w:val="1"/>
        </w:numPr>
        <w:adjustRightInd w:val="0"/>
        <w:snapToGrid w:val="0"/>
        <w:spacing w:line="540" w:lineRule="exact"/>
        <w:ind w:firstLine="660" w:firstLineChars="196"/>
        <w:rPr>
          <w:rFonts w:hint="eastAsia" w:ascii="仿宋_GB2312" w:hAnsi="宋体"/>
          <w:color w:val="000000"/>
          <w:szCs w:val="32"/>
        </w:rPr>
      </w:pPr>
      <w:r>
        <w:rPr>
          <w:rFonts w:hint="eastAsia" w:ascii="仿宋_GB2312" w:hAnsi="Times New Roman" w:cs="Times New Roman"/>
          <w:color w:val="000000"/>
          <w:sz w:val="32"/>
          <w:szCs w:val="32"/>
        </w:rPr>
        <w:t>福建省网络计算与智能信息处理重点实验室</w:t>
      </w:r>
      <w:r>
        <w:rPr>
          <w:rFonts w:hint="eastAsia" w:ascii="仿宋_GB2312" w:hAnsi="宋体"/>
          <w:color w:val="000000"/>
          <w:szCs w:val="32"/>
        </w:rPr>
        <w:t>免评为优。</w:t>
      </w:r>
    </w:p>
    <w:p w14:paraId="49AE9697">
      <w:pPr>
        <w:numPr>
          <w:ilvl w:val="0"/>
          <w:numId w:val="1"/>
        </w:numPr>
        <w:adjustRightInd w:val="0"/>
        <w:snapToGrid w:val="0"/>
        <w:spacing w:line="540" w:lineRule="exact"/>
        <w:ind w:firstLine="660" w:firstLineChars="196"/>
        <w:rPr>
          <w:rFonts w:hint="eastAsia" w:ascii="仿宋_GB2312" w:hAnsi="宋体"/>
          <w:color w:val="000000"/>
          <w:szCs w:val="32"/>
        </w:rPr>
      </w:pPr>
      <w:r>
        <w:rPr>
          <w:rFonts w:hint="eastAsia" w:ascii="仿宋_GB2312" w:hAnsi="宋体" w:cs="Times New Roman"/>
          <w:color w:val="000000"/>
          <w:sz w:val="32"/>
          <w:szCs w:val="32"/>
        </w:rPr>
        <w:t>福建省海洋碳汇重点实验室</w:t>
      </w:r>
      <w:r>
        <w:rPr>
          <w:rFonts w:hint="eastAsia" w:ascii="仿宋_GB2312" w:hAnsi="宋体"/>
          <w:color w:val="000000"/>
          <w:szCs w:val="32"/>
        </w:rPr>
        <w:t>等</w:t>
      </w:r>
      <w:r>
        <w:rPr>
          <w:rFonts w:hint="eastAsia" w:ascii="仿宋_GB2312" w:hAnsi="宋体"/>
          <w:color w:val="000000"/>
          <w:szCs w:val="32"/>
          <w:lang w:val="en-US" w:eastAsia="zh-CN"/>
        </w:rPr>
        <w:t>41</w:t>
      </w:r>
      <w:r>
        <w:rPr>
          <w:rFonts w:hint="eastAsia" w:ascii="仿宋_GB2312" w:hAnsi="宋体"/>
          <w:color w:val="000000"/>
          <w:szCs w:val="32"/>
        </w:rPr>
        <w:t>家重点实验室考评结果为优秀。</w:t>
      </w:r>
    </w:p>
    <w:p w14:paraId="631CCCA1">
      <w:pPr>
        <w:numPr>
          <w:ilvl w:val="0"/>
          <w:numId w:val="1"/>
        </w:numPr>
        <w:adjustRightInd w:val="0"/>
        <w:snapToGrid w:val="0"/>
        <w:spacing w:line="540" w:lineRule="exact"/>
        <w:ind w:firstLine="660" w:firstLineChars="196"/>
        <w:rPr>
          <w:rFonts w:hint="eastAsia" w:ascii="仿宋_GB2312"/>
          <w:color w:val="000000"/>
          <w:szCs w:val="32"/>
        </w:rPr>
      </w:pPr>
      <w:r>
        <w:rPr>
          <w:rFonts w:hint="eastAsia" w:ascii="仿宋_GB2312" w:hAnsi="Times New Roman" w:cs="Times New Roman"/>
          <w:color w:val="000000"/>
          <w:sz w:val="32"/>
          <w:szCs w:val="32"/>
        </w:rPr>
        <w:t>福建省海陆界面生态环境重点实验室</w:t>
      </w:r>
      <w:r>
        <w:rPr>
          <w:rFonts w:hint="eastAsia" w:ascii="仿宋_GB2312"/>
          <w:color w:val="000000"/>
          <w:szCs w:val="32"/>
        </w:rPr>
        <w:t>等</w:t>
      </w:r>
      <w:r>
        <w:rPr>
          <w:rFonts w:hint="eastAsia" w:ascii="仿宋_GB2312"/>
          <w:color w:val="000000"/>
          <w:szCs w:val="32"/>
          <w:lang w:val="en-US" w:eastAsia="zh-CN"/>
        </w:rPr>
        <w:t>80</w:t>
      </w:r>
      <w:r>
        <w:rPr>
          <w:rFonts w:hint="eastAsia" w:ascii="仿宋_GB2312"/>
          <w:color w:val="000000"/>
          <w:szCs w:val="32"/>
        </w:rPr>
        <w:t>家重点实验室考评结果为良好。</w:t>
      </w:r>
    </w:p>
    <w:p w14:paraId="204D8829">
      <w:pPr>
        <w:adjustRightInd w:val="0"/>
        <w:snapToGrid w:val="0"/>
        <w:spacing w:line="540" w:lineRule="exact"/>
        <w:ind w:firstLine="674" w:firstLineChars="200"/>
        <w:rPr>
          <w:rFonts w:hint="eastAsia" w:ascii="仿宋_GB2312"/>
          <w:color w:val="000000"/>
          <w:szCs w:val="32"/>
        </w:rPr>
      </w:pPr>
      <w:r>
        <w:rPr>
          <w:rFonts w:hint="eastAsia" w:ascii="仿宋_GB2312"/>
          <w:color w:val="000000"/>
          <w:szCs w:val="32"/>
        </w:rPr>
        <w:t>四、</w:t>
      </w:r>
      <w:r>
        <w:rPr>
          <w:rFonts w:hint="eastAsia" w:ascii="仿宋_GB2312" w:hAnsi="Times New Roman" w:cs="Times New Roman"/>
          <w:color w:val="000000"/>
          <w:sz w:val="32"/>
          <w:szCs w:val="32"/>
        </w:rPr>
        <w:t>福建省海岸带污染防控重点实验室</w:t>
      </w:r>
      <w:r>
        <w:rPr>
          <w:rFonts w:hint="eastAsia" w:ascii="仿宋_GB2312"/>
          <w:color w:val="000000"/>
          <w:szCs w:val="32"/>
        </w:rPr>
        <w:t>等1</w:t>
      </w:r>
      <w:r>
        <w:rPr>
          <w:rFonts w:hint="eastAsia" w:ascii="仿宋_GB2312"/>
          <w:color w:val="000000"/>
          <w:szCs w:val="32"/>
          <w:lang w:val="en-US" w:eastAsia="zh-CN"/>
        </w:rPr>
        <w:t>18</w:t>
      </w:r>
      <w:r>
        <w:rPr>
          <w:rFonts w:hint="eastAsia" w:ascii="仿宋_GB2312"/>
          <w:color w:val="000000"/>
          <w:szCs w:val="32"/>
        </w:rPr>
        <w:t>家重点实验室考评结果为合格。</w:t>
      </w:r>
    </w:p>
    <w:p w14:paraId="069BBA11">
      <w:pPr>
        <w:spacing w:line="540" w:lineRule="exact"/>
        <w:ind w:firstLine="674" w:firstLineChars="200"/>
        <w:rPr>
          <w:rFonts w:hint="eastAsia" w:ascii="仿宋_GB2312"/>
          <w:color w:val="000000"/>
          <w:szCs w:val="32"/>
          <w:lang w:eastAsia="zh-CN"/>
        </w:rPr>
      </w:pPr>
      <w:r>
        <w:rPr>
          <w:rFonts w:hint="eastAsia" w:ascii="仿宋_GB2312"/>
          <w:color w:val="000000"/>
          <w:szCs w:val="32"/>
        </w:rPr>
        <w:t>请各重点实验室和依托单位针对评估中</w:t>
      </w:r>
      <w:r>
        <w:rPr>
          <w:rFonts w:hint="eastAsia" w:ascii="仿宋_GB2312"/>
          <w:color w:val="000000"/>
          <w:szCs w:val="32"/>
          <w:lang w:eastAsia="zh-CN"/>
        </w:rPr>
        <w:t>存在的</w:t>
      </w:r>
      <w:r>
        <w:rPr>
          <w:rFonts w:hint="eastAsia" w:ascii="仿宋_GB2312"/>
          <w:color w:val="000000"/>
          <w:szCs w:val="32"/>
        </w:rPr>
        <w:t>薄弱环节和</w:t>
      </w:r>
      <w:r>
        <w:rPr>
          <w:rFonts w:hint="eastAsia" w:ascii="仿宋_GB2312"/>
          <w:color w:val="000000"/>
          <w:szCs w:val="32"/>
          <w:lang w:eastAsia="zh-CN"/>
        </w:rPr>
        <w:t>弱项</w:t>
      </w:r>
      <w:r>
        <w:rPr>
          <w:rFonts w:hint="eastAsia" w:ascii="仿宋_GB2312"/>
          <w:color w:val="000000"/>
          <w:szCs w:val="32"/>
        </w:rPr>
        <w:t>，认真总结</w:t>
      </w:r>
      <w:r>
        <w:rPr>
          <w:rFonts w:hint="eastAsia" w:ascii="仿宋_GB2312"/>
          <w:color w:val="000000"/>
          <w:szCs w:val="32"/>
          <w:lang w:eastAsia="zh-CN"/>
        </w:rPr>
        <w:t>分析</w:t>
      </w:r>
      <w:r>
        <w:rPr>
          <w:rFonts w:hint="eastAsia" w:ascii="仿宋_GB2312"/>
          <w:color w:val="000000"/>
          <w:szCs w:val="32"/>
        </w:rPr>
        <w:t>，及时研究制定</w:t>
      </w:r>
      <w:r>
        <w:rPr>
          <w:rFonts w:hint="eastAsia" w:ascii="仿宋_GB2312"/>
          <w:color w:val="000000"/>
          <w:szCs w:val="32"/>
          <w:lang w:eastAsia="zh-CN"/>
        </w:rPr>
        <w:t>提升建设水平</w:t>
      </w:r>
      <w:r>
        <w:rPr>
          <w:rFonts w:hint="eastAsia" w:ascii="仿宋_GB2312"/>
          <w:color w:val="000000"/>
          <w:szCs w:val="32"/>
        </w:rPr>
        <w:t>的方法和措施</w:t>
      </w:r>
      <w:r>
        <w:rPr>
          <w:rFonts w:hint="eastAsia" w:ascii="仿宋_GB2312"/>
          <w:color w:val="000000"/>
          <w:szCs w:val="32"/>
          <w:lang w:eastAsia="zh-CN"/>
        </w:rPr>
        <w:t>，对同一依托单位（</w:t>
      </w:r>
      <w:r>
        <w:rPr>
          <w:rFonts w:hint="eastAsia" w:ascii="仿宋_GB2312" w:eastAsia="仿宋_GB2312"/>
          <w:color w:val="000000"/>
          <w:sz w:val="32"/>
          <w:szCs w:val="32"/>
          <w:lang w:val="en-US" w:eastAsia="zh-CN"/>
        </w:rPr>
        <w:t>高校以二级学院为单位</w:t>
      </w:r>
      <w:r>
        <w:rPr>
          <w:rFonts w:hint="eastAsia" w:ascii="仿宋_GB2312"/>
          <w:color w:val="000000"/>
          <w:szCs w:val="32"/>
          <w:lang w:eastAsia="zh-CN"/>
        </w:rPr>
        <w:t>）建有多家重点实验室的，主管部门及依托单位应重点理清</w:t>
      </w:r>
      <w:r>
        <w:rPr>
          <w:rFonts w:hint="eastAsia" w:ascii="仿宋_GB2312"/>
          <w:color w:val="000000"/>
          <w:szCs w:val="32"/>
          <w:lang w:val="en-US" w:eastAsia="zh-CN"/>
        </w:rPr>
        <w:t>实验室研究方向、建设力量、</w:t>
      </w:r>
      <w:r>
        <w:rPr>
          <w:rFonts w:hint="eastAsia" w:ascii="仿宋_GB2312"/>
          <w:color w:val="000000"/>
          <w:sz w:val="32"/>
          <w:szCs w:val="32"/>
          <w:lang w:val="en-US" w:eastAsia="zh-CN"/>
        </w:rPr>
        <w:t>运行成效等方面存在的问题，</w:t>
      </w:r>
      <w:r>
        <w:rPr>
          <w:rFonts w:hint="eastAsia" w:ascii="仿宋_GB2312"/>
          <w:color w:val="000000"/>
          <w:szCs w:val="32"/>
        </w:rPr>
        <w:t>不断创新体制机制，</w:t>
      </w:r>
      <w:r>
        <w:rPr>
          <w:rFonts w:hint="eastAsia" w:ascii="仿宋_GB2312"/>
          <w:color w:val="000000"/>
          <w:sz w:val="32"/>
          <w:szCs w:val="32"/>
          <w:lang w:val="en-US" w:eastAsia="zh-CN"/>
        </w:rPr>
        <w:t>通过内部整合</w:t>
      </w:r>
      <w:r>
        <w:rPr>
          <w:rFonts w:hint="eastAsia" w:ascii="仿宋_GB2312" w:eastAsia="仿宋_GB2312"/>
          <w:color w:val="000000"/>
          <w:sz w:val="32"/>
          <w:szCs w:val="32"/>
          <w:lang w:val="en-US" w:eastAsia="zh-CN"/>
        </w:rPr>
        <w:t>或内部整改等方式</w:t>
      </w:r>
      <w:r>
        <w:rPr>
          <w:rFonts w:hint="eastAsia" w:ascii="仿宋_GB2312"/>
          <w:color w:val="000000"/>
          <w:sz w:val="32"/>
          <w:szCs w:val="32"/>
          <w:lang w:val="en-US" w:eastAsia="zh-CN"/>
        </w:rPr>
        <w:t>推动</w:t>
      </w:r>
      <w:r>
        <w:rPr>
          <w:rFonts w:hint="eastAsia" w:ascii="仿宋_GB2312" w:eastAsia="仿宋_GB2312"/>
          <w:color w:val="000000"/>
          <w:sz w:val="32"/>
          <w:szCs w:val="32"/>
          <w:lang w:val="en-US" w:eastAsia="zh-CN"/>
        </w:rPr>
        <w:t>实验室建设</w:t>
      </w:r>
      <w:r>
        <w:rPr>
          <w:rFonts w:hint="eastAsia" w:ascii="仿宋_GB2312"/>
          <w:color w:val="000000"/>
          <w:sz w:val="32"/>
          <w:szCs w:val="32"/>
          <w:lang w:val="en-US" w:eastAsia="zh-CN"/>
        </w:rPr>
        <w:t>提质增效，</w:t>
      </w:r>
      <w:r>
        <w:rPr>
          <w:rFonts w:hint="eastAsia" w:ascii="仿宋_GB2312"/>
          <w:color w:val="000000"/>
          <w:szCs w:val="32"/>
          <w:lang w:eastAsia="zh-CN"/>
        </w:rPr>
        <w:t>充分发挥实验室在</w:t>
      </w:r>
      <w:r>
        <w:rPr>
          <w:rFonts w:hint="eastAsia" w:ascii="仿宋_GB2312"/>
          <w:color w:val="000000"/>
          <w:szCs w:val="32"/>
        </w:rPr>
        <w:t>组织开展高水平</w:t>
      </w:r>
      <w:bookmarkStart w:id="2" w:name="_Hlk175401944"/>
      <w:r>
        <w:rPr>
          <w:rFonts w:hint="eastAsia" w:ascii="仿宋_GB2312"/>
          <w:color w:val="000000"/>
          <w:szCs w:val="32"/>
        </w:rPr>
        <w:t>基础研究、应用基础研究、前沿技术研究</w:t>
      </w:r>
      <w:bookmarkEnd w:id="2"/>
      <w:r>
        <w:rPr>
          <w:rFonts w:hint="eastAsia" w:ascii="仿宋_GB2312"/>
          <w:color w:val="000000"/>
          <w:szCs w:val="32"/>
        </w:rPr>
        <w:t>，实现重大原始创新，支撑关键核心技术突破，凝聚培养优秀创新人才，开展高水平创新合作</w:t>
      </w:r>
      <w:r>
        <w:rPr>
          <w:rFonts w:hint="eastAsia" w:ascii="仿宋_GB2312"/>
          <w:color w:val="000000"/>
          <w:szCs w:val="32"/>
          <w:lang w:eastAsia="zh-CN"/>
        </w:rPr>
        <w:t>等方面的作用。</w:t>
      </w:r>
    </w:p>
    <w:p w14:paraId="59ED9827">
      <w:pPr>
        <w:spacing w:line="540" w:lineRule="exact"/>
        <w:ind w:firstLine="674" w:firstLineChars="200"/>
        <w:rPr>
          <w:rFonts w:hint="eastAsia" w:ascii="仿宋_GB2312" w:hAnsi="ˎ̥"/>
          <w:color w:val="000000"/>
          <w:szCs w:val="32"/>
        </w:rPr>
      </w:pPr>
      <w:r>
        <w:rPr>
          <w:rFonts w:hint="eastAsia" w:ascii="ˎ̥" w:hAnsi="ˎ̥"/>
          <w:color w:val="000000"/>
          <w:szCs w:val="32"/>
        </w:rPr>
        <w:t> </w:t>
      </w:r>
      <w:r>
        <w:rPr>
          <w:rFonts w:hint="eastAsia" w:ascii="仿宋_GB2312" w:hAnsi="ˎ̥"/>
          <w:color w:val="000000"/>
          <w:szCs w:val="32"/>
        </w:rPr>
        <w:t xml:space="preserve">  </w:t>
      </w:r>
    </w:p>
    <w:p w14:paraId="4935F234">
      <w:pPr>
        <w:spacing w:line="540" w:lineRule="exact"/>
        <w:ind w:left="1685" w:leftChars="200" w:hanging="1011" w:hangingChars="300"/>
        <w:rPr>
          <w:rFonts w:hint="eastAsia" w:ascii="仿宋_GB2312" w:hAnsi="仿宋_GB2312" w:cs="仿宋_GB2312"/>
          <w:color w:val="000000"/>
          <w:szCs w:val="32"/>
        </w:rPr>
      </w:pPr>
      <w:r>
        <w:rPr>
          <w:rFonts w:hint="eastAsia" w:ascii="仿宋_GB2312" w:hAnsi="仿宋_GB2312" w:cs="仿宋_GB2312"/>
          <w:color w:val="000000"/>
          <w:szCs w:val="32"/>
        </w:rPr>
        <w:t>附件：202</w:t>
      </w:r>
      <w:r>
        <w:rPr>
          <w:rFonts w:hint="eastAsia" w:ascii="仿宋_GB2312" w:hAnsi="仿宋_GB2312" w:cs="仿宋_GB2312"/>
          <w:color w:val="000000"/>
          <w:szCs w:val="32"/>
          <w:lang w:val="en-US" w:eastAsia="zh-CN"/>
        </w:rPr>
        <w:t>6</w:t>
      </w:r>
      <w:r>
        <w:rPr>
          <w:rFonts w:hint="eastAsia" w:ascii="仿宋_GB2312" w:hAnsi="仿宋_GB2312" w:cs="仿宋_GB2312"/>
          <w:color w:val="000000"/>
          <w:szCs w:val="32"/>
        </w:rPr>
        <w:t>年度福建省重点实验室考评结果为合格及以上等次的重点实验室名单</w:t>
      </w:r>
    </w:p>
    <w:p w14:paraId="00C03F33">
      <w:pPr>
        <w:spacing w:line="540" w:lineRule="exact"/>
        <w:jc w:val="left"/>
        <w:rPr>
          <w:rFonts w:hint="eastAsia" w:ascii="仿宋_GB2312" w:hAnsi="ˎ̥"/>
          <w:color w:val="000000"/>
          <w:szCs w:val="32"/>
        </w:rPr>
      </w:pPr>
      <w:r>
        <w:rPr>
          <w:rFonts w:hint="eastAsia" w:ascii="仿宋_GB2312" w:hAnsi="ˎ̥"/>
          <w:color w:val="000000"/>
          <w:szCs w:val="32"/>
        </w:rPr>
        <w:t xml:space="preserve">           </w:t>
      </w:r>
    </w:p>
    <w:p w14:paraId="4EE967BA">
      <w:pPr>
        <w:spacing w:line="540" w:lineRule="exact"/>
        <w:jc w:val="left"/>
        <w:rPr>
          <w:rFonts w:hint="eastAsia" w:ascii="仿宋_GB2312" w:hAnsi="ˎ̥"/>
          <w:color w:val="000000"/>
          <w:szCs w:val="32"/>
        </w:rPr>
      </w:pPr>
    </w:p>
    <w:p w14:paraId="59E5C3D0">
      <w:pPr>
        <w:spacing w:line="540" w:lineRule="exact"/>
        <w:jc w:val="center"/>
        <w:rPr>
          <w:rFonts w:hint="eastAsia" w:ascii="仿宋_GB2312" w:hAnsi="ˎ̥"/>
          <w:color w:val="000000"/>
          <w:szCs w:val="32"/>
        </w:rPr>
      </w:pPr>
      <w:r>
        <w:rPr>
          <w:rFonts w:hint="eastAsia" w:ascii="仿宋_GB2312" w:hAnsi="ˎ̥"/>
          <w:color w:val="000000"/>
          <w:szCs w:val="32"/>
        </w:rPr>
        <w:t xml:space="preserve">                        福建省科学技术厅</w:t>
      </w:r>
    </w:p>
    <w:p w14:paraId="12D74980">
      <w:pPr>
        <w:spacing w:line="540" w:lineRule="exact"/>
        <w:jc w:val="center"/>
        <w:rPr>
          <w:rFonts w:hint="eastAsia" w:ascii="仿宋_GB2312" w:hAnsi="ˎ̥"/>
          <w:color w:val="000000"/>
          <w:szCs w:val="32"/>
        </w:rPr>
      </w:pPr>
      <w:r>
        <w:rPr>
          <w:rFonts w:hint="eastAsia" w:ascii="仿宋_GB2312" w:hAnsi="ˎ̥"/>
          <w:color w:val="000000"/>
          <w:szCs w:val="32"/>
        </w:rPr>
        <w:t xml:space="preserve">                        202</w:t>
      </w:r>
      <w:r>
        <w:rPr>
          <w:rFonts w:hint="eastAsia" w:ascii="仿宋_GB2312" w:hAnsi="ˎ̥"/>
          <w:color w:val="000000"/>
          <w:szCs w:val="32"/>
          <w:lang w:val="en-US" w:eastAsia="zh-CN"/>
        </w:rPr>
        <w:t>6</w:t>
      </w:r>
      <w:r>
        <w:rPr>
          <w:rFonts w:hint="eastAsia" w:ascii="仿宋_GB2312" w:hAnsi="ˎ̥"/>
          <w:color w:val="000000"/>
          <w:szCs w:val="32"/>
        </w:rPr>
        <w:t>年</w:t>
      </w:r>
      <w:r>
        <w:rPr>
          <w:rFonts w:hint="default" w:ascii="仿宋_GB2312" w:hAnsi="ˎ̥"/>
          <w:color w:val="000000"/>
          <w:szCs w:val="32"/>
          <w:lang w:val="en" w:eastAsia="zh-CN"/>
        </w:rPr>
        <w:t>8</w:t>
      </w:r>
      <w:r>
        <w:rPr>
          <w:rFonts w:hint="eastAsia" w:ascii="仿宋_GB2312" w:hAnsi="ˎ̥"/>
          <w:color w:val="000000"/>
          <w:szCs w:val="32"/>
        </w:rPr>
        <w:t>月</w:t>
      </w:r>
      <w:r>
        <w:rPr>
          <w:rFonts w:hint="default" w:ascii="仿宋_GB2312" w:hAnsi="ˎ̥"/>
          <w:color w:val="000000"/>
          <w:szCs w:val="32"/>
          <w:lang w:val="en"/>
        </w:rPr>
        <w:t>3</w:t>
      </w:r>
      <w:r>
        <w:rPr>
          <w:rFonts w:hint="eastAsia" w:ascii="仿宋_GB2312" w:hAnsi="ˎ̥"/>
          <w:color w:val="000000"/>
          <w:szCs w:val="32"/>
        </w:rPr>
        <w:t>日</w:t>
      </w:r>
    </w:p>
    <w:p w14:paraId="63BEA30C">
      <w:pPr>
        <w:spacing w:line="540" w:lineRule="exact"/>
        <w:ind w:firstLine="674" w:firstLineChars="200"/>
        <w:rPr>
          <w:rFonts w:hint="eastAsia" w:ascii="黑体" w:hAnsi="黑体" w:eastAsia="黑体" w:cs="黑体"/>
          <w:szCs w:val="32"/>
        </w:rPr>
      </w:pPr>
      <w:r>
        <w:rPr>
          <w:rFonts w:hint="eastAsia" w:ascii="仿宋_GB2312" w:hAnsi="ˎ̥"/>
          <w:color w:val="000000"/>
          <w:szCs w:val="32"/>
        </w:rPr>
        <w:t>（此件主动公开）</w:t>
      </w:r>
    </w:p>
    <w:p w14:paraId="181B613C">
      <w:pPr>
        <w:spacing w:line="560" w:lineRule="exact"/>
        <w:rPr>
          <w:rFonts w:hint="eastAsia" w:ascii="黑体" w:hAnsi="黑体" w:eastAsia="黑体" w:cs="黑体"/>
          <w:szCs w:val="32"/>
        </w:rPr>
      </w:pPr>
      <w:r>
        <w:rPr>
          <w:rFonts w:hint="eastAsia" w:ascii="黑体" w:hAnsi="黑体" w:eastAsia="黑体" w:cs="黑体"/>
          <w:szCs w:val="32"/>
        </w:rPr>
        <w:t>附件</w:t>
      </w:r>
    </w:p>
    <w:p w14:paraId="0C432CFF">
      <w:pPr>
        <w:spacing w:line="56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202</w:t>
      </w:r>
      <w:r>
        <w:rPr>
          <w:rFonts w:hint="eastAsia" w:ascii="方正小标宋简体" w:hAnsi="方正小标宋简体" w:eastAsia="方正小标宋简体" w:cs="方正小标宋简体"/>
          <w:sz w:val="36"/>
          <w:szCs w:val="36"/>
          <w:lang w:val="en-US" w:eastAsia="zh-CN"/>
        </w:rPr>
        <w:t>6</w:t>
      </w:r>
      <w:r>
        <w:rPr>
          <w:rFonts w:hint="eastAsia" w:ascii="方正小标宋简体" w:hAnsi="方正小标宋简体" w:eastAsia="方正小标宋简体" w:cs="方正小标宋简体"/>
          <w:sz w:val="36"/>
          <w:szCs w:val="36"/>
        </w:rPr>
        <w:t>年度福建省重点实验室考评结果为合格及以上</w:t>
      </w:r>
    </w:p>
    <w:p w14:paraId="6C7A1FBB">
      <w:pPr>
        <w:spacing w:line="56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等次的重点实验室名单</w:t>
      </w:r>
    </w:p>
    <w:tbl>
      <w:tblPr>
        <w:tblStyle w:val="9"/>
        <w:tblW w:w="0" w:type="auto"/>
        <w:tblInd w:w="-1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3200"/>
        <w:gridCol w:w="2733"/>
        <w:gridCol w:w="2317"/>
      </w:tblGrid>
      <w:tr w14:paraId="2F276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blHeader/>
        </w:trPr>
        <w:tc>
          <w:tcPr>
            <w:tcW w:w="800" w:type="dxa"/>
            <w:noWrap w:val="0"/>
            <w:vAlign w:val="center"/>
          </w:tcPr>
          <w:p w14:paraId="500F06EF">
            <w:pPr>
              <w:widowControl/>
              <w:spacing w:line="400" w:lineRule="exact"/>
              <w:jc w:val="center"/>
              <w:textAlignment w:val="center"/>
              <w:rPr>
                <w:rFonts w:hint="eastAsia" w:ascii="宋体" w:hAnsi="宋体" w:eastAsia="宋体" w:cs="宋体"/>
                <w:b/>
                <w:color w:val="000000"/>
                <w:kern w:val="0"/>
                <w:sz w:val="28"/>
                <w:szCs w:val="28"/>
                <w:lang w:bidi="ar"/>
              </w:rPr>
            </w:pPr>
            <w:r>
              <w:rPr>
                <w:rFonts w:hint="eastAsia" w:ascii="宋体" w:hAnsi="宋体" w:eastAsia="宋体" w:cs="宋体"/>
                <w:b/>
                <w:color w:val="000000"/>
                <w:kern w:val="0"/>
                <w:sz w:val="28"/>
                <w:szCs w:val="28"/>
                <w:lang w:bidi="ar"/>
              </w:rPr>
              <w:t>序号</w:t>
            </w:r>
          </w:p>
        </w:tc>
        <w:tc>
          <w:tcPr>
            <w:tcW w:w="3200" w:type="dxa"/>
            <w:noWrap w:val="0"/>
            <w:vAlign w:val="center"/>
          </w:tcPr>
          <w:p w14:paraId="323C18D5">
            <w:pPr>
              <w:widowControl/>
              <w:spacing w:line="400" w:lineRule="exact"/>
              <w:jc w:val="center"/>
              <w:textAlignment w:val="center"/>
              <w:rPr>
                <w:rFonts w:hint="eastAsia" w:ascii="宋体" w:hAnsi="宋体" w:eastAsia="宋体" w:cs="宋体"/>
                <w:color w:val="000000"/>
                <w:kern w:val="0"/>
                <w:sz w:val="28"/>
                <w:szCs w:val="28"/>
                <w:lang w:bidi="ar"/>
              </w:rPr>
            </w:pPr>
            <w:r>
              <w:rPr>
                <w:rFonts w:hint="eastAsia" w:ascii="宋体" w:hAnsi="宋体" w:eastAsia="宋体" w:cs="宋体"/>
                <w:b/>
                <w:color w:val="000000"/>
                <w:kern w:val="0"/>
                <w:sz w:val="28"/>
                <w:szCs w:val="28"/>
                <w:lang w:bidi="ar"/>
              </w:rPr>
              <w:t>重点实验室名称</w:t>
            </w:r>
          </w:p>
        </w:tc>
        <w:tc>
          <w:tcPr>
            <w:tcW w:w="2733" w:type="dxa"/>
            <w:noWrap w:val="0"/>
            <w:vAlign w:val="center"/>
          </w:tcPr>
          <w:p w14:paraId="2C9DBA20">
            <w:pPr>
              <w:widowControl/>
              <w:spacing w:line="400" w:lineRule="exact"/>
              <w:jc w:val="center"/>
              <w:textAlignment w:val="center"/>
              <w:rPr>
                <w:rFonts w:hint="eastAsia" w:ascii="宋体" w:hAnsi="宋体" w:eastAsia="宋体" w:cs="宋体"/>
                <w:color w:val="000000"/>
                <w:kern w:val="0"/>
                <w:sz w:val="28"/>
                <w:szCs w:val="28"/>
                <w:lang w:bidi="ar"/>
              </w:rPr>
            </w:pPr>
            <w:r>
              <w:rPr>
                <w:rFonts w:hint="eastAsia" w:ascii="宋体" w:hAnsi="宋体" w:eastAsia="宋体" w:cs="宋体"/>
                <w:b/>
                <w:color w:val="000000"/>
                <w:kern w:val="0"/>
                <w:sz w:val="28"/>
                <w:szCs w:val="28"/>
                <w:lang w:bidi="ar"/>
              </w:rPr>
              <w:t>依托单位</w:t>
            </w:r>
          </w:p>
        </w:tc>
        <w:tc>
          <w:tcPr>
            <w:tcW w:w="2317" w:type="dxa"/>
            <w:noWrap w:val="0"/>
            <w:vAlign w:val="center"/>
          </w:tcPr>
          <w:p w14:paraId="7ADDB2CC">
            <w:pPr>
              <w:widowControl/>
              <w:spacing w:line="400" w:lineRule="exact"/>
              <w:jc w:val="center"/>
              <w:textAlignment w:val="center"/>
              <w:rPr>
                <w:rFonts w:hint="eastAsia" w:ascii="宋体" w:hAnsi="宋体" w:eastAsia="宋体" w:cs="宋体"/>
                <w:b/>
                <w:color w:val="000000"/>
                <w:kern w:val="0"/>
                <w:sz w:val="28"/>
                <w:szCs w:val="28"/>
                <w:lang w:eastAsia="zh-CN" w:bidi="ar"/>
              </w:rPr>
            </w:pPr>
            <w:r>
              <w:rPr>
                <w:rFonts w:hint="eastAsia" w:ascii="宋体" w:hAnsi="宋体" w:eastAsia="宋体" w:cs="宋体"/>
                <w:b/>
                <w:color w:val="000000"/>
                <w:kern w:val="0"/>
                <w:sz w:val="28"/>
                <w:szCs w:val="28"/>
                <w:lang w:eastAsia="zh-CN" w:bidi="ar"/>
              </w:rPr>
              <w:t>业务主管单位</w:t>
            </w:r>
          </w:p>
        </w:tc>
      </w:tr>
      <w:tr w14:paraId="0A408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9050" w:type="dxa"/>
            <w:gridSpan w:val="4"/>
            <w:noWrap w:val="0"/>
            <w:vAlign w:val="center"/>
          </w:tcPr>
          <w:p w14:paraId="06817871">
            <w:pPr>
              <w:widowControl/>
              <w:spacing w:line="400" w:lineRule="exact"/>
              <w:jc w:val="center"/>
              <w:textAlignment w:val="center"/>
              <w:rPr>
                <w:rFonts w:hint="eastAsia" w:ascii="仿宋_GB2312" w:hAnsi="仿宋_GB2312" w:cs="仿宋_GB2312"/>
                <w:b/>
                <w:bCs/>
                <w:color w:val="000000"/>
                <w:sz w:val="28"/>
                <w:szCs w:val="28"/>
              </w:rPr>
            </w:pPr>
            <w:r>
              <w:rPr>
                <w:rFonts w:hint="eastAsia" w:ascii="仿宋_GB2312" w:hAnsi="仿宋_GB2312" w:cs="仿宋_GB2312"/>
                <w:b/>
                <w:bCs/>
                <w:color w:val="000000"/>
                <w:sz w:val="28"/>
                <w:szCs w:val="28"/>
              </w:rPr>
              <w:t>免评为优类实验室（</w:t>
            </w:r>
            <w:r>
              <w:rPr>
                <w:rFonts w:hint="eastAsia" w:ascii="仿宋_GB2312" w:hAnsi="仿宋_GB2312" w:cs="仿宋_GB2312"/>
                <w:b/>
                <w:bCs/>
                <w:color w:val="000000"/>
                <w:sz w:val="28"/>
                <w:szCs w:val="28"/>
                <w:lang w:val="en-US" w:eastAsia="zh-CN"/>
              </w:rPr>
              <w:t>1</w:t>
            </w:r>
            <w:r>
              <w:rPr>
                <w:rFonts w:hint="eastAsia" w:ascii="仿宋_GB2312" w:hAnsi="仿宋_GB2312" w:cs="仿宋_GB2312"/>
                <w:b/>
                <w:bCs/>
                <w:color w:val="000000"/>
                <w:sz w:val="28"/>
                <w:szCs w:val="28"/>
              </w:rPr>
              <w:t>家）</w:t>
            </w:r>
          </w:p>
        </w:tc>
      </w:tr>
      <w:tr w14:paraId="5A10A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70EB3417">
            <w:pPr>
              <w:widowControl/>
              <w:numPr>
                <w:ilvl w:val="0"/>
                <w:numId w:val="2"/>
              </w:numPr>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7239DCC1">
            <w:pPr>
              <w:widowControl/>
              <w:spacing w:line="400" w:lineRule="exact"/>
              <w:textAlignment w:val="center"/>
              <w:rPr>
                <w:rFonts w:hint="eastAsia" w:ascii="仿宋_GB2312" w:hAnsi="仿宋_GB2312" w:cs="仿宋_GB2312"/>
                <w:color w:val="000000"/>
                <w:kern w:val="0"/>
                <w:sz w:val="28"/>
                <w:szCs w:val="28"/>
                <w:lang w:bidi="ar"/>
              </w:rPr>
            </w:pPr>
            <w:r>
              <w:rPr>
                <w:rFonts w:hint="eastAsia" w:ascii="仿宋_GB2312" w:hAnsi="仿宋_GB2312" w:cs="仿宋_GB2312"/>
                <w:color w:val="000000"/>
                <w:sz w:val="28"/>
                <w:szCs w:val="28"/>
              </w:rPr>
              <w:t>福建省网络计算与智能信息处理重点实验室</w:t>
            </w:r>
          </w:p>
        </w:tc>
        <w:tc>
          <w:tcPr>
            <w:tcW w:w="2733" w:type="dxa"/>
            <w:noWrap w:val="0"/>
            <w:vAlign w:val="center"/>
          </w:tcPr>
          <w:p w14:paraId="2488913A">
            <w:pPr>
              <w:widowControl/>
              <w:spacing w:line="400" w:lineRule="exact"/>
              <w:textAlignment w:val="center"/>
              <w:rPr>
                <w:rFonts w:hint="eastAsia" w:ascii="仿宋_GB2312" w:hAnsi="仿宋_GB2312" w:cs="仿宋_GB2312"/>
                <w:color w:val="000000"/>
                <w:kern w:val="0"/>
                <w:sz w:val="28"/>
                <w:szCs w:val="28"/>
                <w:lang w:bidi="ar"/>
              </w:rPr>
            </w:pPr>
            <w:r>
              <w:rPr>
                <w:rFonts w:hint="eastAsia" w:ascii="仿宋_GB2312" w:hAnsi="仿宋_GB2312" w:cs="仿宋_GB2312"/>
                <w:color w:val="000000"/>
                <w:sz w:val="28"/>
                <w:szCs w:val="28"/>
              </w:rPr>
              <w:t>福州大学</w:t>
            </w:r>
          </w:p>
        </w:tc>
        <w:tc>
          <w:tcPr>
            <w:tcW w:w="2317" w:type="dxa"/>
            <w:noWrap w:val="0"/>
            <w:vAlign w:val="center"/>
          </w:tcPr>
          <w:p w14:paraId="28751E1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w:t>
            </w:r>
          </w:p>
        </w:tc>
      </w:tr>
      <w:tr w14:paraId="49F74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9050" w:type="dxa"/>
            <w:gridSpan w:val="4"/>
            <w:noWrap w:val="0"/>
            <w:vAlign w:val="center"/>
          </w:tcPr>
          <w:p w14:paraId="5756E1B2">
            <w:pPr>
              <w:widowControl/>
              <w:spacing w:line="400" w:lineRule="exact"/>
              <w:jc w:val="center"/>
              <w:textAlignment w:val="center"/>
              <w:rPr>
                <w:rFonts w:hint="eastAsia" w:ascii="仿宋_GB2312" w:hAnsi="仿宋_GB2312" w:cs="仿宋_GB2312"/>
                <w:b/>
                <w:bCs/>
                <w:color w:val="000000"/>
                <w:sz w:val="28"/>
                <w:szCs w:val="28"/>
              </w:rPr>
            </w:pPr>
            <w:r>
              <w:rPr>
                <w:rFonts w:hint="eastAsia" w:ascii="仿宋_GB2312" w:hAnsi="仿宋_GB2312" w:cs="仿宋_GB2312"/>
                <w:b/>
                <w:bCs/>
                <w:color w:val="000000"/>
                <w:sz w:val="28"/>
                <w:szCs w:val="28"/>
              </w:rPr>
              <w:t>优秀类实验室（</w:t>
            </w:r>
            <w:r>
              <w:rPr>
                <w:rFonts w:hint="eastAsia" w:ascii="仿宋_GB2312" w:hAnsi="仿宋_GB2312" w:cs="仿宋_GB2312"/>
                <w:b/>
                <w:bCs/>
                <w:color w:val="000000"/>
                <w:sz w:val="28"/>
                <w:szCs w:val="28"/>
                <w:lang w:val="en-US" w:eastAsia="zh-CN"/>
              </w:rPr>
              <w:t>41</w:t>
            </w:r>
            <w:r>
              <w:rPr>
                <w:rFonts w:hint="eastAsia" w:ascii="仿宋_GB2312" w:hAnsi="仿宋_GB2312" w:cs="仿宋_GB2312"/>
                <w:b/>
                <w:bCs/>
                <w:color w:val="000000"/>
                <w:sz w:val="28"/>
                <w:szCs w:val="28"/>
              </w:rPr>
              <w:t>家）</w:t>
            </w:r>
          </w:p>
        </w:tc>
      </w:tr>
      <w:tr w14:paraId="5AE00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33C255CF">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59108B0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福建省海洋碳汇重点实验室</w:t>
            </w:r>
          </w:p>
        </w:tc>
        <w:tc>
          <w:tcPr>
            <w:tcW w:w="2733" w:type="dxa"/>
            <w:noWrap w:val="0"/>
            <w:vAlign w:val="center"/>
          </w:tcPr>
          <w:p w14:paraId="1D56C5D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c>
          <w:tcPr>
            <w:tcW w:w="2317" w:type="dxa"/>
            <w:noWrap w:val="0"/>
            <w:vAlign w:val="center"/>
          </w:tcPr>
          <w:p w14:paraId="2E3E689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r>
      <w:tr w14:paraId="479B9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09FFD1C0">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484EC01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福建省化学生物学重点实验室</w:t>
            </w:r>
          </w:p>
        </w:tc>
        <w:tc>
          <w:tcPr>
            <w:tcW w:w="2733" w:type="dxa"/>
            <w:noWrap w:val="0"/>
            <w:vAlign w:val="center"/>
          </w:tcPr>
          <w:p w14:paraId="5975B17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c>
          <w:tcPr>
            <w:tcW w:w="2317" w:type="dxa"/>
            <w:noWrap w:val="0"/>
            <w:vAlign w:val="center"/>
          </w:tcPr>
          <w:p w14:paraId="2BE6574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r>
      <w:tr w14:paraId="6C8DB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46A734E6">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265DE01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福建省理论与计算化学重点实验室</w:t>
            </w:r>
          </w:p>
        </w:tc>
        <w:tc>
          <w:tcPr>
            <w:tcW w:w="2733" w:type="dxa"/>
            <w:noWrap w:val="0"/>
            <w:vAlign w:val="center"/>
          </w:tcPr>
          <w:p w14:paraId="53D5DBC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c>
          <w:tcPr>
            <w:tcW w:w="2317" w:type="dxa"/>
            <w:noWrap w:val="0"/>
            <w:vAlign w:val="center"/>
          </w:tcPr>
          <w:p w14:paraId="1925662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r>
      <w:tr w14:paraId="45B2C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479B5C25">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5D7C258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福建省防火阻燃材料重点实验室</w:t>
            </w:r>
          </w:p>
        </w:tc>
        <w:tc>
          <w:tcPr>
            <w:tcW w:w="2733" w:type="dxa"/>
            <w:noWrap w:val="0"/>
            <w:vAlign w:val="center"/>
          </w:tcPr>
          <w:p w14:paraId="6DAAB14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c>
          <w:tcPr>
            <w:tcW w:w="2317" w:type="dxa"/>
            <w:noWrap w:val="0"/>
            <w:vAlign w:val="center"/>
          </w:tcPr>
          <w:p w14:paraId="63D9A5F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r>
      <w:tr w14:paraId="047EF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089A9C17">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0D37E2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福建省城市智能感知与计算重点实验室</w:t>
            </w:r>
          </w:p>
        </w:tc>
        <w:tc>
          <w:tcPr>
            <w:tcW w:w="2733" w:type="dxa"/>
            <w:noWrap w:val="0"/>
            <w:vAlign w:val="center"/>
          </w:tcPr>
          <w:p w14:paraId="4D19ACF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c>
          <w:tcPr>
            <w:tcW w:w="2317" w:type="dxa"/>
            <w:noWrap w:val="0"/>
            <w:vAlign w:val="center"/>
          </w:tcPr>
          <w:p w14:paraId="2D51A6E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r>
      <w:tr w14:paraId="2D98D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5B492DE4">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76FD56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福建省统计科学重点实验室</w:t>
            </w:r>
          </w:p>
        </w:tc>
        <w:tc>
          <w:tcPr>
            <w:tcW w:w="2733" w:type="dxa"/>
            <w:noWrap w:val="0"/>
            <w:vAlign w:val="center"/>
          </w:tcPr>
          <w:p w14:paraId="4CDB1A1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c>
          <w:tcPr>
            <w:tcW w:w="2317" w:type="dxa"/>
            <w:noWrap w:val="0"/>
            <w:vAlign w:val="center"/>
          </w:tcPr>
          <w:p w14:paraId="19ED8CA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r>
      <w:tr w14:paraId="1243F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0C27C842">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7CE02A4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福建省半导体材料及应用重点实验室</w:t>
            </w:r>
          </w:p>
        </w:tc>
        <w:tc>
          <w:tcPr>
            <w:tcW w:w="2733" w:type="dxa"/>
            <w:noWrap w:val="0"/>
            <w:vAlign w:val="center"/>
          </w:tcPr>
          <w:p w14:paraId="2AC752D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c>
          <w:tcPr>
            <w:tcW w:w="2317" w:type="dxa"/>
            <w:noWrap w:val="0"/>
            <w:vAlign w:val="center"/>
          </w:tcPr>
          <w:p w14:paraId="7EB8122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r>
      <w:tr w14:paraId="4441A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36F09516">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2CA01D0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福建省器官与组织再生重点实验室</w:t>
            </w:r>
          </w:p>
        </w:tc>
        <w:tc>
          <w:tcPr>
            <w:tcW w:w="2733" w:type="dxa"/>
            <w:noWrap w:val="0"/>
            <w:vAlign w:val="center"/>
          </w:tcPr>
          <w:p w14:paraId="03A64D3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c>
          <w:tcPr>
            <w:tcW w:w="2317" w:type="dxa"/>
            <w:noWrap w:val="0"/>
            <w:vAlign w:val="center"/>
          </w:tcPr>
          <w:p w14:paraId="4964BAF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r>
      <w:tr w14:paraId="4837E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446F41A8">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2BA1837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福建省神经退行性疾病及衰老研究重点实验室</w:t>
            </w:r>
          </w:p>
        </w:tc>
        <w:tc>
          <w:tcPr>
            <w:tcW w:w="2733" w:type="dxa"/>
            <w:noWrap w:val="0"/>
            <w:vAlign w:val="center"/>
          </w:tcPr>
          <w:p w14:paraId="255CA44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c>
          <w:tcPr>
            <w:tcW w:w="2317" w:type="dxa"/>
            <w:noWrap w:val="0"/>
            <w:vAlign w:val="center"/>
          </w:tcPr>
          <w:p w14:paraId="4A930E6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r>
      <w:tr w14:paraId="19B36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34DC38CF">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1D1B08E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福建省药物新靶点研究重点实验室</w:t>
            </w:r>
          </w:p>
        </w:tc>
        <w:tc>
          <w:tcPr>
            <w:tcW w:w="2733" w:type="dxa"/>
            <w:noWrap w:val="0"/>
            <w:vAlign w:val="center"/>
          </w:tcPr>
          <w:p w14:paraId="516F3EE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c>
          <w:tcPr>
            <w:tcW w:w="2317" w:type="dxa"/>
            <w:noWrap w:val="0"/>
            <w:vAlign w:val="center"/>
          </w:tcPr>
          <w:p w14:paraId="49063E6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r>
      <w:tr w14:paraId="5FFBA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57C3AF7E">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1F13FF9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福建省移动机械绿色智能驱动与传动重点实验室</w:t>
            </w:r>
          </w:p>
        </w:tc>
        <w:tc>
          <w:tcPr>
            <w:tcW w:w="2733" w:type="dxa"/>
            <w:noWrap w:val="0"/>
            <w:vAlign w:val="center"/>
          </w:tcPr>
          <w:p w14:paraId="6C1A769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华侨大学</w:t>
            </w:r>
          </w:p>
        </w:tc>
        <w:tc>
          <w:tcPr>
            <w:tcW w:w="2317" w:type="dxa"/>
            <w:noWrap w:val="0"/>
            <w:vAlign w:val="center"/>
          </w:tcPr>
          <w:p w14:paraId="176FF9C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华侨大学</w:t>
            </w:r>
          </w:p>
        </w:tc>
      </w:tr>
      <w:tr w14:paraId="7218F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37FE8DBE">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67D12D4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福建省结构工程与防灾重点实验室</w:t>
            </w:r>
          </w:p>
        </w:tc>
        <w:tc>
          <w:tcPr>
            <w:tcW w:w="2733" w:type="dxa"/>
            <w:noWrap w:val="0"/>
            <w:vAlign w:val="center"/>
          </w:tcPr>
          <w:p w14:paraId="3E88ACD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华侨大学</w:t>
            </w:r>
          </w:p>
        </w:tc>
        <w:tc>
          <w:tcPr>
            <w:tcW w:w="2317" w:type="dxa"/>
            <w:noWrap w:val="0"/>
            <w:vAlign w:val="center"/>
          </w:tcPr>
          <w:p w14:paraId="615FF7E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华侨大学</w:t>
            </w:r>
          </w:p>
        </w:tc>
      </w:tr>
      <w:tr w14:paraId="60D9A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54D4B667">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01684E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福建省食品安全与健康分析检测技术重点实验室</w:t>
            </w:r>
          </w:p>
        </w:tc>
        <w:tc>
          <w:tcPr>
            <w:tcW w:w="2733" w:type="dxa"/>
            <w:noWrap w:val="0"/>
            <w:vAlign w:val="center"/>
          </w:tcPr>
          <w:p w14:paraId="07A5075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w:t>
            </w:r>
          </w:p>
        </w:tc>
        <w:tc>
          <w:tcPr>
            <w:tcW w:w="2317" w:type="dxa"/>
            <w:noWrap w:val="0"/>
            <w:vAlign w:val="center"/>
          </w:tcPr>
          <w:p w14:paraId="65393C6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w:t>
            </w:r>
          </w:p>
        </w:tc>
      </w:tr>
      <w:tr w14:paraId="0DD08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5C331DFD">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F411BA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福建省太赫兹功能器件与智能传感重点实验室</w:t>
            </w:r>
          </w:p>
        </w:tc>
        <w:tc>
          <w:tcPr>
            <w:tcW w:w="2733" w:type="dxa"/>
            <w:noWrap w:val="0"/>
            <w:vAlign w:val="center"/>
          </w:tcPr>
          <w:p w14:paraId="18D2D8A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w:t>
            </w:r>
          </w:p>
        </w:tc>
        <w:tc>
          <w:tcPr>
            <w:tcW w:w="2317" w:type="dxa"/>
            <w:noWrap w:val="0"/>
            <w:vAlign w:val="center"/>
          </w:tcPr>
          <w:p w14:paraId="5E82AE0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w:t>
            </w:r>
          </w:p>
        </w:tc>
      </w:tr>
      <w:tr w14:paraId="0FDCF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3DAA78BD">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050C26B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福建省土木工程多灾害防治重点实验室</w:t>
            </w:r>
          </w:p>
        </w:tc>
        <w:tc>
          <w:tcPr>
            <w:tcW w:w="2733" w:type="dxa"/>
            <w:noWrap w:val="0"/>
            <w:vAlign w:val="center"/>
          </w:tcPr>
          <w:p w14:paraId="462897F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w:t>
            </w:r>
          </w:p>
        </w:tc>
        <w:tc>
          <w:tcPr>
            <w:tcW w:w="2317" w:type="dxa"/>
            <w:noWrap w:val="0"/>
            <w:vAlign w:val="center"/>
          </w:tcPr>
          <w:p w14:paraId="5D4E2AA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w:t>
            </w:r>
          </w:p>
        </w:tc>
      </w:tr>
      <w:tr w14:paraId="5B2D2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3E420CE2">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1ABBC74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福建省先进材料化工基础重点实验室</w:t>
            </w:r>
          </w:p>
        </w:tc>
        <w:tc>
          <w:tcPr>
            <w:tcW w:w="2733" w:type="dxa"/>
            <w:noWrap w:val="0"/>
            <w:vAlign w:val="center"/>
          </w:tcPr>
          <w:p w14:paraId="48A41BF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福建师范大学</w:t>
            </w:r>
          </w:p>
        </w:tc>
        <w:tc>
          <w:tcPr>
            <w:tcW w:w="2317" w:type="dxa"/>
            <w:noWrap w:val="0"/>
            <w:vAlign w:val="center"/>
          </w:tcPr>
          <w:p w14:paraId="7799366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福建师范大学</w:t>
            </w:r>
          </w:p>
        </w:tc>
      </w:tr>
      <w:tr w14:paraId="7CD5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14F1D3F2">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51ED9C9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福建省高分子材料重点实验室</w:t>
            </w:r>
          </w:p>
        </w:tc>
        <w:tc>
          <w:tcPr>
            <w:tcW w:w="2733" w:type="dxa"/>
            <w:noWrap w:val="0"/>
            <w:vAlign w:val="center"/>
          </w:tcPr>
          <w:p w14:paraId="15800AC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福建师范大学</w:t>
            </w:r>
          </w:p>
        </w:tc>
        <w:tc>
          <w:tcPr>
            <w:tcW w:w="2317" w:type="dxa"/>
            <w:noWrap w:val="0"/>
            <w:vAlign w:val="center"/>
          </w:tcPr>
          <w:p w14:paraId="713A547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福建师范大学</w:t>
            </w:r>
          </w:p>
        </w:tc>
      </w:tr>
      <w:tr w14:paraId="789D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7F3BF5FF">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082A7F8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福建省分析数学及应用重点实验室</w:t>
            </w:r>
          </w:p>
        </w:tc>
        <w:tc>
          <w:tcPr>
            <w:tcW w:w="2733" w:type="dxa"/>
            <w:noWrap w:val="0"/>
            <w:vAlign w:val="center"/>
          </w:tcPr>
          <w:p w14:paraId="6BA6F8A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福建师范大学</w:t>
            </w:r>
          </w:p>
        </w:tc>
        <w:tc>
          <w:tcPr>
            <w:tcW w:w="2317" w:type="dxa"/>
            <w:noWrap w:val="0"/>
            <w:vAlign w:val="center"/>
          </w:tcPr>
          <w:p w14:paraId="0E44969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福建师范大学</w:t>
            </w:r>
          </w:p>
        </w:tc>
      </w:tr>
      <w:tr w14:paraId="2D766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4E30C5DF">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6942C35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福建省光子技术重点实验室</w:t>
            </w:r>
          </w:p>
        </w:tc>
        <w:tc>
          <w:tcPr>
            <w:tcW w:w="2733" w:type="dxa"/>
            <w:noWrap w:val="0"/>
            <w:vAlign w:val="center"/>
          </w:tcPr>
          <w:p w14:paraId="342C593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福建师范大学</w:t>
            </w:r>
          </w:p>
        </w:tc>
        <w:tc>
          <w:tcPr>
            <w:tcW w:w="2317" w:type="dxa"/>
            <w:noWrap w:val="0"/>
            <w:vAlign w:val="center"/>
          </w:tcPr>
          <w:p w14:paraId="38A1F62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福建师范大学</w:t>
            </w:r>
          </w:p>
        </w:tc>
      </w:tr>
      <w:tr w14:paraId="2AFB5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2C9A7652">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48C43E1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福建省网络安全与密码技术重点实验室</w:t>
            </w:r>
          </w:p>
        </w:tc>
        <w:tc>
          <w:tcPr>
            <w:tcW w:w="2733" w:type="dxa"/>
            <w:noWrap w:val="0"/>
            <w:vAlign w:val="center"/>
          </w:tcPr>
          <w:p w14:paraId="6BE23FA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福建师范大学</w:t>
            </w:r>
          </w:p>
        </w:tc>
        <w:tc>
          <w:tcPr>
            <w:tcW w:w="2317" w:type="dxa"/>
            <w:noWrap w:val="0"/>
            <w:vAlign w:val="center"/>
          </w:tcPr>
          <w:p w14:paraId="376EA5A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福建师范大学</w:t>
            </w:r>
          </w:p>
        </w:tc>
      </w:tr>
      <w:tr w14:paraId="419CE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0ABAC117">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EB998B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福建省天然免疫生物学重点实验室</w:t>
            </w:r>
          </w:p>
        </w:tc>
        <w:tc>
          <w:tcPr>
            <w:tcW w:w="2733" w:type="dxa"/>
            <w:noWrap w:val="0"/>
            <w:vAlign w:val="center"/>
          </w:tcPr>
          <w:p w14:paraId="1BE1A6D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福建师范大学</w:t>
            </w:r>
          </w:p>
        </w:tc>
        <w:tc>
          <w:tcPr>
            <w:tcW w:w="2317" w:type="dxa"/>
            <w:noWrap w:val="0"/>
            <w:vAlign w:val="center"/>
          </w:tcPr>
          <w:p w14:paraId="3CDD4FE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福建师范大学</w:t>
            </w:r>
          </w:p>
        </w:tc>
      </w:tr>
      <w:tr w14:paraId="1575F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800" w:type="dxa"/>
            <w:noWrap w:val="0"/>
            <w:vAlign w:val="center"/>
          </w:tcPr>
          <w:p w14:paraId="06199A63">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D81F6E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福建省海峡植物系统生物学重点实验室</w:t>
            </w:r>
          </w:p>
        </w:tc>
        <w:tc>
          <w:tcPr>
            <w:tcW w:w="2733" w:type="dxa"/>
            <w:noWrap w:val="0"/>
            <w:vAlign w:val="center"/>
          </w:tcPr>
          <w:p w14:paraId="368FCAA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福建农林大学</w:t>
            </w:r>
          </w:p>
        </w:tc>
        <w:tc>
          <w:tcPr>
            <w:tcW w:w="2317" w:type="dxa"/>
            <w:noWrap w:val="0"/>
            <w:vAlign w:val="center"/>
          </w:tcPr>
          <w:p w14:paraId="17DD2DA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福建农林大学</w:t>
            </w:r>
          </w:p>
        </w:tc>
      </w:tr>
      <w:tr w14:paraId="7DB03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800" w:type="dxa"/>
            <w:noWrap w:val="0"/>
            <w:vAlign w:val="center"/>
          </w:tcPr>
          <w:p w14:paraId="5F87F59C">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2AC67EB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福建省特种淀粉品质科学与加工技术重点实验室</w:t>
            </w:r>
          </w:p>
        </w:tc>
        <w:tc>
          <w:tcPr>
            <w:tcW w:w="2733" w:type="dxa"/>
            <w:noWrap w:val="0"/>
            <w:vAlign w:val="center"/>
          </w:tcPr>
          <w:p w14:paraId="57FDB69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福建农林大学</w:t>
            </w:r>
          </w:p>
        </w:tc>
        <w:tc>
          <w:tcPr>
            <w:tcW w:w="2317" w:type="dxa"/>
            <w:noWrap w:val="0"/>
            <w:vAlign w:val="center"/>
          </w:tcPr>
          <w:p w14:paraId="5D72576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福建农林大学</w:t>
            </w:r>
          </w:p>
        </w:tc>
      </w:tr>
      <w:tr w14:paraId="72BFB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800" w:type="dxa"/>
            <w:noWrap w:val="0"/>
            <w:vAlign w:val="center"/>
          </w:tcPr>
          <w:p w14:paraId="5CD49642">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0FDA9E3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福建省土壤环境健康与调控重点实验室</w:t>
            </w:r>
          </w:p>
        </w:tc>
        <w:tc>
          <w:tcPr>
            <w:tcW w:w="2733" w:type="dxa"/>
            <w:noWrap w:val="0"/>
            <w:vAlign w:val="center"/>
          </w:tcPr>
          <w:p w14:paraId="7A78FDF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福建农林大学</w:t>
            </w:r>
          </w:p>
        </w:tc>
        <w:tc>
          <w:tcPr>
            <w:tcW w:w="2317" w:type="dxa"/>
            <w:noWrap w:val="0"/>
            <w:vAlign w:val="center"/>
          </w:tcPr>
          <w:p w14:paraId="2089BB2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福建农林大学</w:t>
            </w:r>
          </w:p>
        </w:tc>
      </w:tr>
      <w:tr w14:paraId="0EB96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800" w:type="dxa"/>
            <w:noWrap w:val="0"/>
            <w:vAlign w:val="center"/>
          </w:tcPr>
          <w:p w14:paraId="71DFD4B8">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259A9B0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福建省口腔疾病研究重点实验室</w:t>
            </w:r>
          </w:p>
        </w:tc>
        <w:tc>
          <w:tcPr>
            <w:tcW w:w="2733" w:type="dxa"/>
            <w:noWrap w:val="0"/>
            <w:vAlign w:val="center"/>
          </w:tcPr>
          <w:p w14:paraId="1B4C667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福建医科大学附属口腔医院</w:t>
            </w:r>
          </w:p>
        </w:tc>
        <w:tc>
          <w:tcPr>
            <w:tcW w:w="2317" w:type="dxa"/>
            <w:noWrap w:val="0"/>
            <w:vAlign w:val="center"/>
          </w:tcPr>
          <w:p w14:paraId="1CE558C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福建医科大学</w:t>
            </w:r>
          </w:p>
        </w:tc>
      </w:tr>
      <w:tr w14:paraId="44436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800" w:type="dxa"/>
            <w:noWrap w:val="0"/>
            <w:vAlign w:val="center"/>
          </w:tcPr>
          <w:p w14:paraId="1DCDC9B1">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693A0D9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福建省肿瘤微生物学重点实验室</w:t>
            </w:r>
          </w:p>
        </w:tc>
        <w:tc>
          <w:tcPr>
            <w:tcW w:w="2733" w:type="dxa"/>
            <w:noWrap w:val="0"/>
            <w:vAlign w:val="center"/>
          </w:tcPr>
          <w:p w14:paraId="0C845E7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福建医科大学</w:t>
            </w:r>
          </w:p>
        </w:tc>
        <w:tc>
          <w:tcPr>
            <w:tcW w:w="2317" w:type="dxa"/>
            <w:noWrap w:val="0"/>
            <w:vAlign w:val="center"/>
          </w:tcPr>
          <w:p w14:paraId="705FFE1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福建医科大学</w:t>
            </w:r>
          </w:p>
        </w:tc>
      </w:tr>
      <w:tr w14:paraId="50CFF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800" w:type="dxa"/>
            <w:noWrap w:val="0"/>
            <w:vAlign w:val="center"/>
          </w:tcPr>
          <w:p w14:paraId="0533873F">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7A77906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福建省中药学重点实验室</w:t>
            </w:r>
          </w:p>
        </w:tc>
        <w:tc>
          <w:tcPr>
            <w:tcW w:w="2733" w:type="dxa"/>
            <w:noWrap w:val="0"/>
            <w:vAlign w:val="center"/>
          </w:tcPr>
          <w:p w14:paraId="394B25D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福建中医药大学</w:t>
            </w:r>
          </w:p>
        </w:tc>
        <w:tc>
          <w:tcPr>
            <w:tcW w:w="2317" w:type="dxa"/>
            <w:noWrap w:val="0"/>
            <w:vAlign w:val="center"/>
          </w:tcPr>
          <w:p w14:paraId="7DBCF65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福建中医药大学</w:t>
            </w:r>
          </w:p>
        </w:tc>
      </w:tr>
      <w:tr w14:paraId="24A96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800" w:type="dxa"/>
            <w:noWrap w:val="0"/>
            <w:vAlign w:val="center"/>
          </w:tcPr>
          <w:p w14:paraId="34CC8CBF">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691030A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福建省食品微生物与酶工程重点实验室</w:t>
            </w:r>
          </w:p>
        </w:tc>
        <w:tc>
          <w:tcPr>
            <w:tcW w:w="2733" w:type="dxa"/>
            <w:noWrap w:val="0"/>
            <w:vAlign w:val="center"/>
          </w:tcPr>
          <w:p w14:paraId="1017A1D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集美大学</w:t>
            </w:r>
          </w:p>
        </w:tc>
        <w:tc>
          <w:tcPr>
            <w:tcW w:w="2317" w:type="dxa"/>
            <w:noWrap w:val="0"/>
            <w:vAlign w:val="center"/>
          </w:tcPr>
          <w:p w14:paraId="0B5370D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集美大学</w:t>
            </w:r>
          </w:p>
        </w:tc>
      </w:tr>
      <w:tr w14:paraId="2263D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800" w:type="dxa"/>
            <w:noWrap w:val="0"/>
            <w:vAlign w:val="center"/>
          </w:tcPr>
          <w:p w14:paraId="7031871B">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12F3B11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福建省船舶与海洋工程重点实验室</w:t>
            </w:r>
          </w:p>
        </w:tc>
        <w:tc>
          <w:tcPr>
            <w:tcW w:w="2733" w:type="dxa"/>
            <w:noWrap w:val="0"/>
            <w:vAlign w:val="center"/>
          </w:tcPr>
          <w:p w14:paraId="698AEEF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集美大学</w:t>
            </w:r>
          </w:p>
        </w:tc>
        <w:tc>
          <w:tcPr>
            <w:tcW w:w="2317" w:type="dxa"/>
            <w:noWrap w:val="0"/>
            <w:vAlign w:val="center"/>
          </w:tcPr>
          <w:p w14:paraId="2D0CFED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集美大学</w:t>
            </w:r>
          </w:p>
        </w:tc>
      </w:tr>
      <w:tr w14:paraId="1F69B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800" w:type="dxa"/>
            <w:noWrap w:val="0"/>
            <w:vAlign w:val="center"/>
          </w:tcPr>
          <w:p w14:paraId="5209B19B">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4D614F3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福建省清洁核能系统燃料与材料联合创新重点实验室</w:t>
            </w:r>
          </w:p>
        </w:tc>
        <w:tc>
          <w:tcPr>
            <w:tcW w:w="2733" w:type="dxa"/>
            <w:noWrap w:val="0"/>
            <w:vAlign w:val="center"/>
          </w:tcPr>
          <w:p w14:paraId="20B2EBF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中国科学院福建物质结构研究所</w:t>
            </w:r>
          </w:p>
        </w:tc>
        <w:tc>
          <w:tcPr>
            <w:tcW w:w="2317" w:type="dxa"/>
            <w:noWrap w:val="0"/>
            <w:vAlign w:val="center"/>
          </w:tcPr>
          <w:p w14:paraId="768F404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中国科学院福建物质结构研究所</w:t>
            </w:r>
          </w:p>
        </w:tc>
      </w:tr>
      <w:tr w14:paraId="67DA8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800" w:type="dxa"/>
            <w:noWrap w:val="0"/>
            <w:vAlign w:val="center"/>
          </w:tcPr>
          <w:p w14:paraId="3874C57C">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0F306F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福建省海洋生态保护与修复重点实验室</w:t>
            </w:r>
          </w:p>
        </w:tc>
        <w:tc>
          <w:tcPr>
            <w:tcW w:w="2733" w:type="dxa"/>
            <w:noWrap w:val="0"/>
            <w:vAlign w:val="center"/>
          </w:tcPr>
          <w:p w14:paraId="4824CA9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自然资源部第三海洋研究所</w:t>
            </w:r>
          </w:p>
        </w:tc>
        <w:tc>
          <w:tcPr>
            <w:tcW w:w="2317" w:type="dxa"/>
            <w:noWrap w:val="0"/>
            <w:vAlign w:val="center"/>
          </w:tcPr>
          <w:p w14:paraId="25362BA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自然资源部第三海洋研究所</w:t>
            </w:r>
          </w:p>
        </w:tc>
      </w:tr>
      <w:tr w14:paraId="46904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800" w:type="dxa"/>
            <w:noWrap w:val="0"/>
            <w:vAlign w:val="center"/>
          </w:tcPr>
          <w:p w14:paraId="0EE12346">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1FFDC79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福建省海洋物理与地质过程重点实验室</w:t>
            </w:r>
          </w:p>
        </w:tc>
        <w:tc>
          <w:tcPr>
            <w:tcW w:w="2733" w:type="dxa"/>
            <w:noWrap w:val="0"/>
            <w:vAlign w:val="center"/>
          </w:tcPr>
          <w:p w14:paraId="621660D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自然资源部第三海洋研究所</w:t>
            </w:r>
          </w:p>
        </w:tc>
        <w:tc>
          <w:tcPr>
            <w:tcW w:w="2317" w:type="dxa"/>
            <w:noWrap w:val="0"/>
            <w:vAlign w:val="center"/>
          </w:tcPr>
          <w:p w14:paraId="6164BC4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自然资源部第三海洋研究所</w:t>
            </w:r>
          </w:p>
        </w:tc>
      </w:tr>
      <w:tr w14:paraId="7A9E8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800" w:type="dxa"/>
            <w:noWrap w:val="0"/>
            <w:vAlign w:val="center"/>
          </w:tcPr>
          <w:p w14:paraId="2A18353A">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C8223D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福建省水循环与生态地质过程重点实验室</w:t>
            </w:r>
          </w:p>
        </w:tc>
        <w:tc>
          <w:tcPr>
            <w:tcW w:w="2733" w:type="dxa"/>
            <w:noWrap w:val="0"/>
            <w:vAlign w:val="center"/>
          </w:tcPr>
          <w:p w14:paraId="4FC2930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中国地质科学院水文地质环境地质研究所</w:t>
            </w:r>
          </w:p>
        </w:tc>
        <w:tc>
          <w:tcPr>
            <w:tcW w:w="2317" w:type="dxa"/>
            <w:noWrap w:val="0"/>
            <w:vAlign w:val="center"/>
          </w:tcPr>
          <w:p w14:paraId="4025B5C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中国地质科学院水文地质环境地质研究所</w:t>
            </w:r>
          </w:p>
        </w:tc>
      </w:tr>
      <w:tr w14:paraId="68517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800" w:type="dxa"/>
            <w:noWrap w:val="0"/>
            <w:vAlign w:val="center"/>
          </w:tcPr>
          <w:p w14:paraId="6396132D">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5026B5B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福建省作物有害生物监测与治理重点实验室</w:t>
            </w:r>
          </w:p>
        </w:tc>
        <w:tc>
          <w:tcPr>
            <w:tcW w:w="2733" w:type="dxa"/>
            <w:noWrap w:val="0"/>
            <w:vAlign w:val="center"/>
          </w:tcPr>
          <w:p w14:paraId="31FA6EF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福建省农业科学院植物保护研究所</w:t>
            </w:r>
          </w:p>
        </w:tc>
        <w:tc>
          <w:tcPr>
            <w:tcW w:w="2317" w:type="dxa"/>
            <w:noWrap w:val="0"/>
            <w:vAlign w:val="center"/>
          </w:tcPr>
          <w:p w14:paraId="7A39E46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福建省农业科学院</w:t>
            </w:r>
          </w:p>
        </w:tc>
      </w:tr>
      <w:tr w14:paraId="06711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800" w:type="dxa"/>
            <w:noWrap w:val="0"/>
            <w:vAlign w:val="center"/>
          </w:tcPr>
          <w:p w14:paraId="5B33E158">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1EF31BB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福建省妇儿重大疾病研究重点实验室</w:t>
            </w:r>
          </w:p>
        </w:tc>
        <w:tc>
          <w:tcPr>
            <w:tcW w:w="2733" w:type="dxa"/>
            <w:noWrap w:val="0"/>
            <w:vAlign w:val="center"/>
          </w:tcPr>
          <w:p w14:paraId="7FA2AB3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福建省妇幼保健院（福建省妇儿医院）</w:t>
            </w:r>
          </w:p>
        </w:tc>
        <w:tc>
          <w:tcPr>
            <w:tcW w:w="2317" w:type="dxa"/>
            <w:noWrap w:val="0"/>
            <w:vAlign w:val="center"/>
          </w:tcPr>
          <w:p w14:paraId="26C1FC9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福建省卫生健康委员会</w:t>
            </w:r>
          </w:p>
        </w:tc>
      </w:tr>
      <w:tr w14:paraId="6921F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800" w:type="dxa"/>
            <w:noWrap w:val="0"/>
            <w:vAlign w:val="center"/>
          </w:tcPr>
          <w:p w14:paraId="2F18B76F">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AADF48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福建省智能电网保护与运行控制重点实验室</w:t>
            </w:r>
          </w:p>
        </w:tc>
        <w:tc>
          <w:tcPr>
            <w:tcW w:w="2733" w:type="dxa"/>
            <w:noWrap w:val="0"/>
            <w:vAlign w:val="center"/>
          </w:tcPr>
          <w:p w14:paraId="47FC797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国网福建省电力有限公司</w:t>
            </w:r>
          </w:p>
        </w:tc>
        <w:tc>
          <w:tcPr>
            <w:tcW w:w="2317" w:type="dxa"/>
            <w:noWrap w:val="0"/>
            <w:vAlign w:val="center"/>
          </w:tcPr>
          <w:p w14:paraId="52375B0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国网福建省电力有限公司</w:t>
            </w:r>
          </w:p>
        </w:tc>
      </w:tr>
      <w:tr w14:paraId="6514F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800" w:type="dxa"/>
            <w:noWrap w:val="0"/>
            <w:vAlign w:val="center"/>
          </w:tcPr>
          <w:p w14:paraId="2A7B3FAA">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0C735E9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福建省消费类锂离子电池重点实验室</w:t>
            </w:r>
          </w:p>
        </w:tc>
        <w:tc>
          <w:tcPr>
            <w:tcW w:w="2733" w:type="dxa"/>
            <w:noWrap w:val="0"/>
            <w:vAlign w:val="center"/>
          </w:tcPr>
          <w:p w14:paraId="5A3969F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宁德新能源科技有限公司</w:t>
            </w:r>
          </w:p>
        </w:tc>
        <w:tc>
          <w:tcPr>
            <w:tcW w:w="2317" w:type="dxa"/>
            <w:noWrap w:val="0"/>
            <w:vAlign w:val="center"/>
          </w:tcPr>
          <w:p w14:paraId="0B40375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宁德市科学技术局</w:t>
            </w:r>
          </w:p>
        </w:tc>
      </w:tr>
      <w:tr w14:paraId="0AFD6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800" w:type="dxa"/>
            <w:noWrap w:val="0"/>
            <w:vAlign w:val="center"/>
          </w:tcPr>
          <w:p w14:paraId="4E598E72">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7B1D223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福建省建筑涂料企业重点实验室</w:t>
            </w:r>
          </w:p>
        </w:tc>
        <w:tc>
          <w:tcPr>
            <w:tcW w:w="2733" w:type="dxa"/>
            <w:noWrap w:val="0"/>
            <w:vAlign w:val="center"/>
          </w:tcPr>
          <w:p w14:paraId="5E6C56E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三棵树涂料股份有限公司</w:t>
            </w:r>
          </w:p>
        </w:tc>
        <w:tc>
          <w:tcPr>
            <w:tcW w:w="2317" w:type="dxa"/>
            <w:noWrap w:val="0"/>
            <w:vAlign w:val="center"/>
          </w:tcPr>
          <w:p w14:paraId="0D655D0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莆田市科学技术局</w:t>
            </w:r>
          </w:p>
        </w:tc>
      </w:tr>
      <w:tr w14:paraId="31EAC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800" w:type="dxa"/>
            <w:noWrap w:val="0"/>
            <w:vAlign w:val="center"/>
          </w:tcPr>
          <w:p w14:paraId="04C7B26E">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582932E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福建省厨卫制品重点实验室</w:t>
            </w:r>
          </w:p>
        </w:tc>
        <w:tc>
          <w:tcPr>
            <w:tcW w:w="2733" w:type="dxa"/>
            <w:noWrap w:val="0"/>
            <w:vAlign w:val="center"/>
          </w:tcPr>
          <w:p w14:paraId="10D4370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九牧厨卫股份有限公司</w:t>
            </w:r>
          </w:p>
        </w:tc>
        <w:tc>
          <w:tcPr>
            <w:tcW w:w="2317" w:type="dxa"/>
            <w:noWrap w:val="0"/>
            <w:vAlign w:val="center"/>
          </w:tcPr>
          <w:p w14:paraId="334169F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泉州市科学技术局</w:t>
            </w:r>
          </w:p>
        </w:tc>
      </w:tr>
      <w:tr w14:paraId="223EB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800" w:type="dxa"/>
            <w:noWrap w:val="0"/>
            <w:vAlign w:val="center"/>
          </w:tcPr>
          <w:p w14:paraId="02777F5D">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5B78AA4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福建省智能网联商用车重点实验室</w:t>
            </w:r>
          </w:p>
        </w:tc>
        <w:tc>
          <w:tcPr>
            <w:tcW w:w="2733" w:type="dxa"/>
            <w:noWrap w:val="0"/>
            <w:vAlign w:val="center"/>
          </w:tcPr>
          <w:p w14:paraId="747ACEB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厦门金龙联合汽车工业有限公司、福州物联网开放实验室有限公司</w:t>
            </w:r>
          </w:p>
        </w:tc>
        <w:tc>
          <w:tcPr>
            <w:tcW w:w="2317" w:type="dxa"/>
            <w:noWrap w:val="0"/>
            <w:vAlign w:val="center"/>
          </w:tcPr>
          <w:p w14:paraId="350E849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厦门市科学技术局</w:t>
            </w:r>
          </w:p>
        </w:tc>
      </w:tr>
      <w:tr w14:paraId="57C69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trPr>
        <w:tc>
          <w:tcPr>
            <w:tcW w:w="800" w:type="dxa"/>
            <w:noWrap w:val="0"/>
            <w:vAlign w:val="center"/>
          </w:tcPr>
          <w:p w14:paraId="63E40A03">
            <w:pPr>
              <w:widowControl/>
              <w:numPr>
                <w:ilvl w:val="0"/>
                <w:numId w:val="3"/>
              </w:numPr>
              <w:tabs>
                <w:tab w:val="left" w:pos="420"/>
              </w:tabs>
              <w:spacing w:line="400" w:lineRule="exact"/>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100C56A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福建省客车安全与节能技术企业重点实验室</w:t>
            </w:r>
          </w:p>
        </w:tc>
        <w:tc>
          <w:tcPr>
            <w:tcW w:w="2733" w:type="dxa"/>
            <w:noWrap w:val="0"/>
            <w:vAlign w:val="center"/>
          </w:tcPr>
          <w:p w14:paraId="361EEB0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厦门金龙联合汽车工业有限公司</w:t>
            </w:r>
          </w:p>
        </w:tc>
        <w:tc>
          <w:tcPr>
            <w:tcW w:w="2317" w:type="dxa"/>
            <w:noWrap w:val="0"/>
            <w:vAlign w:val="center"/>
          </w:tcPr>
          <w:p w14:paraId="284E12A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厦门市科学技术局</w:t>
            </w:r>
          </w:p>
        </w:tc>
      </w:tr>
      <w:tr w14:paraId="4DB76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9050" w:type="dxa"/>
            <w:gridSpan w:val="4"/>
            <w:noWrap w:val="0"/>
            <w:vAlign w:val="center"/>
          </w:tcPr>
          <w:p w14:paraId="5AEAB96B">
            <w:pPr>
              <w:widowControl/>
              <w:spacing w:line="400" w:lineRule="exact"/>
              <w:jc w:val="center"/>
              <w:textAlignment w:val="center"/>
              <w:rPr>
                <w:rFonts w:hint="eastAsia" w:ascii="仿宋_GB2312" w:hAnsi="仿宋_GB2312" w:cs="仿宋_GB2312"/>
                <w:b/>
                <w:bCs/>
                <w:color w:val="000000"/>
                <w:sz w:val="28"/>
                <w:szCs w:val="28"/>
              </w:rPr>
            </w:pPr>
            <w:r>
              <w:rPr>
                <w:rFonts w:hint="eastAsia" w:ascii="仿宋_GB2312" w:hAnsi="仿宋_GB2312" w:cs="仿宋_GB2312"/>
                <w:b/>
                <w:bCs/>
                <w:color w:val="000000"/>
                <w:sz w:val="28"/>
                <w:szCs w:val="28"/>
              </w:rPr>
              <w:t>良好类实验室（</w:t>
            </w:r>
            <w:r>
              <w:rPr>
                <w:rFonts w:hint="eastAsia" w:ascii="仿宋_GB2312" w:hAnsi="仿宋_GB2312" w:cs="仿宋_GB2312"/>
                <w:b/>
                <w:bCs/>
                <w:color w:val="000000"/>
                <w:sz w:val="28"/>
                <w:szCs w:val="28"/>
                <w:lang w:val="en-US" w:eastAsia="zh-CN"/>
              </w:rPr>
              <w:t>80</w:t>
            </w:r>
            <w:r>
              <w:rPr>
                <w:rFonts w:hint="eastAsia" w:ascii="仿宋_GB2312" w:hAnsi="仿宋_GB2312" w:cs="仿宋_GB2312"/>
                <w:b/>
                <w:bCs/>
                <w:color w:val="000000"/>
                <w:sz w:val="28"/>
                <w:szCs w:val="28"/>
              </w:rPr>
              <w:t>家）</w:t>
            </w:r>
          </w:p>
        </w:tc>
      </w:tr>
      <w:tr w14:paraId="5FFC6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41594F49">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5015DA3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福建省海陆界面生态环境重点实验室</w:t>
            </w:r>
          </w:p>
        </w:tc>
        <w:tc>
          <w:tcPr>
            <w:tcW w:w="2733" w:type="dxa"/>
            <w:noWrap w:val="0"/>
            <w:vAlign w:val="center"/>
          </w:tcPr>
          <w:p w14:paraId="7EFC026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厦门大学、福建海洋研究所</w:t>
            </w:r>
          </w:p>
        </w:tc>
        <w:tc>
          <w:tcPr>
            <w:tcW w:w="2317" w:type="dxa"/>
            <w:noWrap w:val="0"/>
            <w:vAlign w:val="center"/>
          </w:tcPr>
          <w:p w14:paraId="78CA7FB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r>
      <w:tr w14:paraId="2DF96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5B0ECF99">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0C3AF54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福建省滨海土木工程数字仿真重点实验室</w:t>
            </w:r>
          </w:p>
        </w:tc>
        <w:tc>
          <w:tcPr>
            <w:tcW w:w="2733" w:type="dxa"/>
            <w:noWrap w:val="0"/>
            <w:vAlign w:val="center"/>
          </w:tcPr>
          <w:p w14:paraId="37B537B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c>
          <w:tcPr>
            <w:tcW w:w="2317" w:type="dxa"/>
            <w:noWrap w:val="0"/>
            <w:vAlign w:val="center"/>
          </w:tcPr>
          <w:p w14:paraId="096A8D1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r>
      <w:tr w14:paraId="076B4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1B657658">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2085DE3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福建省表界面工程与高性能材料重点实验室</w:t>
            </w:r>
          </w:p>
        </w:tc>
        <w:tc>
          <w:tcPr>
            <w:tcW w:w="2733" w:type="dxa"/>
            <w:noWrap w:val="0"/>
            <w:vAlign w:val="center"/>
          </w:tcPr>
          <w:p w14:paraId="6569EA1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c>
          <w:tcPr>
            <w:tcW w:w="2317" w:type="dxa"/>
            <w:noWrap w:val="0"/>
            <w:vAlign w:val="center"/>
          </w:tcPr>
          <w:p w14:paraId="522EAF7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r>
      <w:tr w14:paraId="7B75C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66AC2D58">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2513964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福建省柔性功能材料重点实验室</w:t>
            </w:r>
          </w:p>
        </w:tc>
        <w:tc>
          <w:tcPr>
            <w:tcW w:w="2733" w:type="dxa"/>
            <w:noWrap w:val="0"/>
            <w:vAlign w:val="center"/>
          </w:tcPr>
          <w:p w14:paraId="62EB548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c>
          <w:tcPr>
            <w:tcW w:w="2317" w:type="dxa"/>
            <w:noWrap w:val="0"/>
            <w:vAlign w:val="center"/>
          </w:tcPr>
          <w:p w14:paraId="7358998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r>
      <w:tr w14:paraId="45E3E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61E0544F">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5DB503B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福建省特种先进材料重点实验室</w:t>
            </w:r>
          </w:p>
        </w:tc>
        <w:tc>
          <w:tcPr>
            <w:tcW w:w="2733" w:type="dxa"/>
            <w:noWrap w:val="0"/>
            <w:vAlign w:val="center"/>
          </w:tcPr>
          <w:p w14:paraId="0FE08F8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c>
          <w:tcPr>
            <w:tcW w:w="2317" w:type="dxa"/>
            <w:noWrap w:val="0"/>
            <w:vAlign w:val="center"/>
          </w:tcPr>
          <w:p w14:paraId="59D0F20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r>
      <w:tr w14:paraId="248C1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7620C049">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7F47FB4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福建省等离子体与磁共振研究重点实验室</w:t>
            </w:r>
          </w:p>
        </w:tc>
        <w:tc>
          <w:tcPr>
            <w:tcW w:w="2733" w:type="dxa"/>
            <w:noWrap w:val="0"/>
            <w:vAlign w:val="center"/>
          </w:tcPr>
          <w:p w14:paraId="2545FF4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c>
          <w:tcPr>
            <w:tcW w:w="2317" w:type="dxa"/>
            <w:noWrap w:val="0"/>
            <w:vAlign w:val="center"/>
          </w:tcPr>
          <w:p w14:paraId="4181B18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r>
      <w:tr w14:paraId="3E3AD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258B7462">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0DCAC69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福建省数学建模与高性能科学计算重点实验室</w:t>
            </w:r>
          </w:p>
        </w:tc>
        <w:tc>
          <w:tcPr>
            <w:tcW w:w="2733" w:type="dxa"/>
            <w:noWrap w:val="0"/>
            <w:vAlign w:val="center"/>
          </w:tcPr>
          <w:p w14:paraId="317F407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c>
          <w:tcPr>
            <w:tcW w:w="2317" w:type="dxa"/>
            <w:noWrap w:val="0"/>
            <w:vAlign w:val="center"/>
          </w:tcPr>
          <w:p w14:paraId="1724738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r>
      <w:tr w14:paraId="0A3B9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6744BFD4">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1A67D5E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福建省超快激光技术及应用重点实验室</w:t>
            </w:r>
          </w:p>
        </w:tc>
        <w:tc>
          <w:tcPr>
            <w:tcW w:w="2733" w:type="dxa"/>
            <w:noWrap w:val="0"/>
            <w:vAlign w:val="center"/>
          </w:tcPr>
          <w:p w14:paraId="7CB4C85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c>
          <w:tcPr>
            <w:tcW w:w="2317" w:type="dxa"/>
            <w:noWrap w:val="0"/>
            <w:vAlign w:val="center"/>
          </w:tcPr>
          <w:p w14:paraId="04D21D7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r>
      <w:tr w14:paraId="74FC5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1FF0439C">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2B2349D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福建省眼科与视觉科学重点实验室</w:t>
            </w:r>
          </w:p>
        </w:tc>
        <w:tc>
          <w:tcPr>
            <w:tcW w:w="2733" w:type="dxa"/>
            <w:noWrap w:val="0"/>
            <w:vAlign w:val="center"/>
          </w:tcPr>
          <w:p w14:paraId="226FACF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c>
          <w:tcPr>
            <w:tcW w:w="2317" w:type="dxa"/>
            <w:noWrap w:val="0"/>
            <w:vAlign w:val="center"/>
          </w:tcPr>
          <w:p w14:paraId="4FF2243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r>
      <w:tr w14:paraId="70411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084A5287">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06AB4C4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福建省城乡建筑遗产保护技术重点实验室</w:t>
            </w:r>
          </w:p>
        </w:tc>
        <w:tc>
          <w:tcPr>
            <w:tcW w:w="2733" w:type="dxa"/>
            <w:noWrap w:val="0"/>
            <w:vAlign w:val="center"/>
          </w:tcPr>
          <w:p w14:paraId="5EE1D01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华侨大学</w:t>
            </w:r>
          </w:p>
        </w:tc>
        <w:tc>
          <w:tcPr>
            <w:tcW w:w="2317" w:type="dxa"/>
            <w:noWrap w:val="0"/>
            <w:vAlign w:val="center"/>
          </w:tcPr>
          <w:p w14:paraId="060F8442">
            <w:pPr>
              <w:widowControl/>
              <w:spacing w:line="400" w:lineRule="exact"/>
              <w:textAlignment w:val="center"/>
              <w:rPr>
                <w:rFonts w:hint="eastAsia" w:ascii="仿宋_GB2312" w:hAnsi="仿宋_GB2312" w:cs="仿宋_GB2312"/>
                <w:color w:val="000000"/>
                <w:sz w:val="28"/>
                <w:szCs w:val="28"/>
                <w:lang w:val="en-US" w:eastAsia="zh-CN"/>
              </w:rPr>
            </w:pPr>
            <w:r>
              <w:rPr>
                <w:rFonts w:hint="eastAsia" w:ascii="仿宋_GB2312" w:hAnsi="仿宋_GB2312" w:cs="仿宋_GB2312"/>
                <w:color w:val="000000"/>
                <w:sz w:val="28"/>
                <w:szCs w:val="28"/>
              </w:rPr>
              <w:t>华侨大学</w:t>
            </w:r>
          </w:p>
        </w:tc>
      </w:tr>
      <w:tr w14:paraId="3FEE6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0A034351">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F7B8A6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福建省光电功能材料重点实验室</w:t>
            </w:r>
          </w:p>
        </w:tc>
        <w:tc>
          <w:tcPr>
            <w:tcW w:w="2733" w:type="dxa"/>
            <w:noWrap w:val="0"/>
            <w:vAlign w:val="center"/>
          </w:tcPr>
          <w:p w14:paraId="31A5775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华侨大学</w:t>
            </w:r>
          </w:p>
        </w:tc>
        <w:tc>
          <w:tcPr>
            <w:tcW w:w="2317" w:type="dxa"/>
            <w:noWrap w:val="0"/>
            <w:vAlign w:val="center"/>
          </w:tcPr>
          <w:p w14:paraId="7D324A1F">
            <w:pPr>
              <w:widowControl/>
              <w:spacing w:line="400" w:lineRule="exact"/>
              <w:textAlignment w:val="center"/>
              <w:rPr>
                <w:rFonts w:hint="eastAsia" w:ascii="仿宋_GB2312" w:hAnsi="仿宋_GB2312" w:cs="仿宋_GB2312"/>
                <w:color w:val="000000"/>
                <w:sz w:val="28"/>
                <w:szCs w:val="28"/>
                <w:lang w:val="en-US" w:eastAsia="zh-CN"/>
              </w:rPr>
            </w:pPr>
            <w:r>
              <w:rPr>
                <w:rFonts w:hint="eastAsia" w:ascii="仿宋_GB2312" w:hAnsi="仿宋_GB2312" w:cs="仿宋_GB2312"/>
                <w:color w:val="000000"/>
                <w:sz w:val="28"/>
                <w:szCs w:val="28"/>
              </w:rPr>
              <w:t>华侨大学</w:t>
            </w:r>
          </w:p>
        </w:tc>
      </w:tr>
      <w:tr w14:paraId="5115D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57CB8ACF">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87F6B2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福建省生物化工技术重点实验室</w:t>
            </w:r>
          </w:p>
        </w:tc>
        <w:tc>
          <w:tcPr>
            <w:tcW w:w="2733" w:type="dxa"/>
            <w:noWrap w:val="0"/>
            <w:vAlign w:val="center"/>
          </w:tcPr>
          <w:p w14:paraId="13DD225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华侨大学</w:t>
            </w:r>
          </w:p>
        </w:tc>
        <w:tc>
          <w:tcPr>
            <w:tcW w:w="2317" w:type="dxa"/>
            <w:noWrap w:val="0"/>
            <w:vAlign w:val="center"/>
          </w:tcPr>
          <w:p w14:paraId="59244249">
            <w:pPr>
              <w:widowControl/>
              <w:spacing w:line="400" w:lineRule="exact"/>
              <w:textAlignment w:val="center"/>
              <w:rPr>
                <w:rFonts w:hint="eastAsia" w:ascii="仿宋_GB2312" w:hAnsi="仿宋_GB2312" w:cs="仿宋_GB2312"/>
                <w:color w:val="000000"/>
                <w:sz w:val="28"/>
                <w:szCs w:val="28"/>
                <w:lang w:val="en-US" w:eastAsia="zh-CN"/>
              </w:rPr>
            </w:pPr>
            <w:r>
              <w:rPr>
                <w:rFonts w:hint="eastAsia" w:ascii="仿宋_GB2312" w:hAnsi="仿宋_GB2312" w:cs="仿宋_GB2312"/>
                <w:color w:val="000000"/>
                <w:sz w:val="28"/>
                <w:szCs w:val="28"/>
              </w:rPr>
              <w:t>华侨大学</w:t>
            </w:r>
          </w:p>
        </w:tc>
      </w:tr>
      <w:tr w14:paraId="7D244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00AB9E3E">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7B92C66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福建省医疗大数据工程重点实验室</w:t>
            </w:r>
          </w:p>
        </w:tc>
        <w:tc>
          <w:tcPr>
            <w:tcW w:w="2733" w:type="dxa"/>
            <w:noWrap w:val="0"/>
            <w:vAlign w:val="center"/>
          </w:tcPr>
          <w:p w14:paraId="0C11526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福州大学附属省立医院</w:t>
            </w:r>
          </w:p>
        </w:tc>
        <w:tc>
          <w:tcPr>
            <w:tcW w:w="2317" w:type="dxa"/>
            <w:noWrap w:val="0"/>
            <w:vAlign w:val="center"/>
          </w:tcPr>
          <w:p w14:paraId="74245A5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w:t>
            </w:r>
          </w:p>
        </w:tc>
      </w:tr>
      <w:tr w14:paraId="434B8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14EA768D">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41B7860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福建省疑难重症研究重点实验室</w:t>
            </w:r>
          </w:p>
        </w:tc>
        <w:tc>
          <w:tcPr>
            <w:tcW w:w="2733" w:type="dxa"/>
            <w:noWrap w:val="0"/>
            <w:vAlign w:val="center"/>
          </w:tcPr>
          <w:p w14:paraId="4A3960D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福州大学附属省立医院</w:t>
            </w:r>
          </w:p>
        </w:tc>
        <w:tc>
          <w:tcPr>
            <w:tcW w:w="2317" w:type="dxa"/>
            <w:noWrap w:val="0"/>
            <w:vAlign w:val="center"/>
          </w:tcPr>
          <w:p w14:paraId="1F98624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w:t>
            </w:r>
          </w:p>
        </w:tc>
      </w:tr>
      <w:tr w14:paraId="65616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61A3189C">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012C125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福建省金融科技创新重点实验室</w:t>
            </w:r>
          </w:p>
        </w:tc>
        <w:tc>
          <w:tcPr>
            <w:tcW w:w="2733" w:type="dxa"/>
            <w:noWrap w:val="0"/>
            <w:vAlign w:val="center"/>
          </w:tcPr>
          <w:p w14:paraId="56BF4D8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福州大学、福建江夏学院</w:t>
            </w:r>
          </w:p>
        </w:tc>
        <w:tc>
          <w:tcPr>
            <w:tcW w:w="2317" w:type="dxa"/>
            <w:noWrap w:val="0"/>
            <w:vAlign w:val="center"/>
          </w:tcPr>
          <w:p w14:paraId="58E347F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w:t>
            </w:r>
          </w:p>
        </w:tc>
      </w:tr>
      <w:tr w14:paraId="12DEF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144DC369">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1E39052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福建省水土流失遥感监测评估与灾害防治重点实验室</w:t>
            </w:r>
          </w:p>
        </w:tc>
        <w:tc>
          <w:tcPr>
            <w:tcW w:w="2733" w:type="dxa"/>
            <w:noWrap w:val="0"/>
            <w:vAlign w:val="center"/>
          </w:tcPr>
          <w:p w14:paraId="591BB8F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w:t>
            </w:r>
          </w:p>
        </w:tc>
        <w:tc>
          <w:tcPr>
            <w:tcW w:w="2317" w:type="dxa"/>
            <w:noWrap w:val="0"/>
            <w:vAlign w:val="center"/>
          </w:tcPr>
          <w:p w14:paraId="0AC39C7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w:t>
            </w:r>
          </w:p>
        </w:tc>
      </w:tr>
      <w:tr w14:paraId="0E82C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6C53F953">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77DA248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福建省新能源发电与电能变换重点实验室</w:t>
            </w:r>
          </w:p>
        </w:tc>
        <w:tc>
          <w:tcPr>
            <w:tcW w:w="2733" w:type="dxa"/>
            <w:noWrap w:val="0"/>
            <w:vAlign w:val="center"/>
          </w:tcPr>
          <w:p w14:paraId="01611F9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w:t>
            </w:r>
          </w:p>
        </w:tc>
        <w:tc>
          <w:tcPr>
            <w:tcW w:w="2317" w:type="dxa"/>
            <w:noWrap w:val="0"/>
            <w:vAlign w:val="center"/>
          </w:tcPr>
          <w:p w14:paraId="7AA3D29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w:t>
            </w:r>
          </w:p>
        </w:tc>
      </w:tr>
      <w:tr w14:paraId="18085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226ED147">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45E70AA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福建省新型电化学储能材料重点实验室</w:t>
            </w:r>
          </w:p>
        </w:tc>
        <w:tc>
          <w:tcPr>
            <w:tcW w:w="2733" w:type="dxa"/>
            <w:noWrap w:val="0"/>
            <w:vAlign w:val="center"/>
          </w:tcPr>
          <w:p w14:paraId="1128256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w:t>
            </w:r>
          </w:p>
        </w:tc>
        <w:tc>
          <w:tcPr>
            <w:tcW w:w="2317" w:type="dxa"/>
            <w:noWrap w:val="0"/>
            <w:vAlign w:val="center"/>
          </w:tcPr>
          <w:p w14:paraId="693D880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w:t>
            </w:r>
          </w:p>
        </w:tc>
      </w:tr>
      <w:tr w14:paraId="30B53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0FFB2918">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6ACC1A4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福建省先进无机氧合材料重点实验室</w:t>
            </w:r>
          </w:p>
        </w:tc>
        <w:tc>
          <w:tcPr>
            <w:tcW w:w="2733" w:type="dxa"/>
            <w:noWrap w:val="0"/>
            <w:vAlign w:val="center"/>
          </w:tcPr>
          <w:p w14:paraId="5672FE9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w:t>
            </w:r>
          </w:p>
        </w:tc>
        <w:tc>
          <w:tcPr>
            <w:tcW w:w="2317" w:type="dxa"/>
            <w:noWrap w:val="0"/>
            <w:vAlign w:val="center"/>
          </w:tcPr>
          <w:p w14:paraId="57C61AD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w:t>
            </w:r>
          </w:p>
        </w:tc>
      </w:tr>
      <w:tr w14:paraId="24913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0" w:hRule="atLeast"/>
        </w:trPr>
        <w:tc>
          <w:tcPr>
            <w:tcW w:w="800" w:type="dxa"/>
            <w:noWrap w:val="0"/>
            <w:vAlign w:val="center"/>
          </w:tcPr>
          <w:p w14:paraId="7E59266C">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CD73BA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福建省量子信息与量子光学重点实验室</w:t>
            </w:r>
          </w:p>
        </w:tc>
        <w:tc>
          <w:tcPr>
            <w:tcW w:w="2733" w:type="dxa"/>
            <w:noWrap w:val="0"/>
            <w:vAlign w:val="center"/>
          </w:tcPr>
          <w:p w14:paraId="76F93FA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w:t>
            </w:r>
          </w:p>
        </w:tc>
        <w:tc>
          <w:tcPr>
            <w:tcW w:w="2317" w:type="dxa"/>
            <w:noWrap w:val="0"/>
            <w:vAlign w:val="center"/>
          </w:tcPr>
          <w:p w14:paraId="41E4EE9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w:t>
            </w:r>
          </w:p>
        </w:tc>
      </w:tr>
      <w:tr w14:paraId="3BC63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33CF674A">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2D14014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福建省医疗器械和医药技术重点实验室</w:t>
            </w:r>
          </w:p>
        </w:tc>
        <w:tc>
          <w:tcPr>
            <w:tcW w:w="2733" w:type="dxa"/>
            <w:noWrap w:val="0"/>
            <w:vAlign w:val="center"/>
          </w:tcPr>
          <w:p w14:paraId="429AA89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w:t>
            </w:r>
          </w:p>
        </w:tc>
        <w:tc>
          <w:tcPr>
            <w:tcW w:w="2317" w:type="dxa"/>
            <w:noWrap w:val="0"/>
            <w:vAlign w:val="center"/>
          </w:tcPr>
          <w:p w14:paraId="127A786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w:t>
            </w:r>
          </w:p>
        </w:tc>
      </w:tr>
      <w:tr w14:paraId="296D0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59107DE7">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4AE1EC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福建省亚热带资源与环境重点实验室</w:t>
            </w:r>
          </w:p>
        </w:tc>
        <w:tc>
          <w:tcPr>
            <w:tcW w:w="2733" w:type="dxa"/>
            <w:noWrap w:val="0"/>
            <w:vAlign w:val="center"/>
          </w:tcPr>
          <w:p w14:paraId="34316A0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福建师范大学</w:t>
            </w:r>
          </w:p>
        </w:tc>
        <w:tc>
          <w:tcPr>
            <w:tcW w:w="2317" w:type="dxa"/>
            <w:noWrap w:val="0"/>
            <w:vAlign w:val="center"/>
          </w:tcPr>
          <w:p w14:paraId="3AAB12A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福建师范大学</w:t>
            </w:r>
          </w:p>
        </w:tc>
      </w:tr>
      <w:tr w14:paraId="0067A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42BD8E9E">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61407F7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福建省柔性电子重点实验室</w:t>
            </w:r>
          </w:p>
        </w:tc>
        <w:tc>
          <w:tcPr>
            <w:tcW w:w="2733" w:type="dxa"/>
            <w:noWrap w:val="0"/>
            <w:vAlign w:val="center"/>
          </w:tcPr>
          <w:p w14:paraId="566778B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福建师范大学</w:t>
            </w:r>
          </w:p>
        </w:tc>
        <w:tc>
          <w:tcPr>
            <w:tcW w:w="2317" w:type="dxa"/>
            <w:noWrap w:val="0"/>
            <w:vAlign w:val="center"/>
          </w:tcPr>
          <w:p w14:paraId="75B3248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福建师范大学</w:t>
            </w:r>
          </w:p>
        </w:tc>
      </w:tr>
      <w:tr w14:paraId="5C2EA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4E707CD3">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1FD187A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福建省农业信息感知技术重点实验室</w:t>
            </w:r>
          </w:p>
        </w:tc>
        <w:tc>
          <w:tcPr>
            <w:tcW w:w="2733" w:type="dxa"/>
            <w:noWrap w:val="0"/>
            <w:vAlign w:val="center"/>
          </w:tcPr>
          <w:p w14:paraId="368C53A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福建农林大学、福建省农业机械化研究所（福建省机械科学研究院）</w:t>
            </w:r>
          </w:p>
        </w:tc>
        <w:tc>
          <w:tcPr>
            <w:tcW w:w="2317" w:type="dxa"/>
            <w:noWrap w:val="0"/>
            <w:vAlign w:val="center"/>
          </w:tcPr>
          <w:p w14:paraId="44CB361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福建农林大学</w:t>
            </w:r>
          </w:p>
        </w:tc>
      </w:tr>
      <w:tr w14:paraId="2EB12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711D78A7">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62C3557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福建省农业生态过程与安全监控重点实验室</w:t>
            </w:r>
          </w:p>
        </w:tc>
        <w:tc>
          <w:tcPr>
            <w:tcW w:w="2733" w:type="dxa"/>
            <w:noWrap w:val="0"/>
            <w:vAlign w:val="center"/>
          </w:tcPr>
          <w:p w14:paraId="62BB3E6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福建农林大学</w:t>
            </w:r>
          </w:p>
        </w:tc>
        <w:tc>
          <w:tcPr>
            <w:tcW w:w="2317" w:type="dxa"/>
            <w:noWrap w:val="0"/>
            <w:vAlign w:val="center"/>
          </w:tcPr>
          <w:p w14:paraId="4B3864C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福建农林大学</w:t>
            </w:r>
          </w:p>
        </w:tc>
      </w:tr>
      <w:tr w14:paraId="44E0E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4105E178">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752FB74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福建省畜禽病原感染与免疫学重点实验室</w:t>
            </w:r>
          </w:p>
        </w:tc>
        <w:tc>
          <w:tcPr>
            <w:tcW w:w="2733" w:type="dxa"/>
            <w:noWrap w:val="0"/>
            <w:vAlign w:val="center"/>
          </w:tcPr>
          <w:p w14:paraId="6A4515F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福建农林大学</w:t>
            </w:r>
          </w:p>
        </w:tc>
        <w:tc>
          <w:tcPr>
            <w:tcW w:w="2317" w:type="dxa"/>
            <w:noWrap w:val="0"/>
            <w:vAlign w:val="center"/>
          </w:tcPr>
          <w:p w14:paraId="401B3C4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福建农林大学</w:t>
            </w:r>
          </w:p>
        </w:tc>
      </w:tr>
      <w:tr w14:paraId="12928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3C5B1F9C">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6ECF308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福建省海洋生物技术重点实验室</w:t>
            </w:r>
          </w:p>
        </w:tc>
        <w:tc>
          <w:tcPr>
            <w:tcW w:w="2733" w:type="dxa"/>
            <w:noWrap w:val="0"/>
            <w:vAlign w:val="center"/>
          </w:tcPr>
          <w:p w14:paraId="0C5F60A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福建农林大学</w:t>
            </w:r>
          </w:p>
        </w:tc>
        <w:tc>
          <w:tcPr>
            <w:tcW w:w="2317" w:type="dxa"/>
            <w:noWrap w:val="0"/>
            <w:vAlign w:val="center"/>
          </w:tcPr>
          <w:p w14:paraId="3B88377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福建农林大学</w:t>
            </w:r>
          </w:p>
        </w:tc>
      </w:tr>
      <w:tr w14:paraId="274F7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5AF3EDE0">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77C1A64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福建省血液病学重点实验室</w:t>
            </w:r>
          </w:p>
        </w:tc>
        <w:tc>
          <w:tcPr>
            <w:tcW w:w="2733" w:type="dxa"/>
            <w:noWrap w:val="0"/>
            <w:vAlign w:val="center"/>
          </w:tcPr>
          <w:p w14:paraId="673250E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福建医科大学附属协和医院</w:t>
            </w:r>
          </w:p>
        </w:tc>
        <w:tc>
          <w:tcPr>
            <w:tcW w:w="2317" w:type="dxa"/>
            <w:noWrap w:val="0"/>
            <w:vAlign w:val="center"/>
          </w:tcPr>
          <w:p w14:paraId="5D8C302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福建医科大学</w:t>
            </w:r>
          </w:p>
        </w:tc>
      </w:tr>
      <w:tr w14:paraId="39913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434AAC5E">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21D468F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福建省检验医学重点实验室</w:t>
            </w:r>
          </w:p>
        </w:tc>
        <w:tc>
          <w:tcPr>
            <w:tcW w:w="2733" w:type="dxa"/>
            <w:noWrap w:val="0"/>
            <w:vAlign w:val="center"/>
          </w:tcPr>
          <w:p w14:paraId="4E4C07F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福建医科大学附属第一医院</w:t>
            </w:r>
          </w:p>
        </w:tc>
        <w:tc>
          <w:tcPr>
            <w:tcW w:w="2317" w:type="dxa"/>
            <w:noWrap w:val="0"/>
            <w:vAlign w:val="center"/>
          </w:tcPr>
          <w:p w14:paraId="427AE6D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福建医科大学</w:t>
            </w:r>
          </w:p>
        </w:tc>
      </w:tr>
      <w:tr w14:paraId="1EC2C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2EC7C566">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0BAB2A1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福建省分子神经病学重点实验室</w:t>
            </w:r>
          </w:p>
        </w:tc>
        <w:tc>
          <w:tcPr>
            <w:tcW w:w="2733" w:type="dxa"/>
            <w:noWrap w:val="0"/>
            <w:vAlign w:val="center"/>
          </w:tcPr>
          <w:p w14:paraId="30E2772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福建医科大学</w:t>
            </w:r>
          </w:p>
        </w:tc>
        <w:tc>
          <w:tcPr>
            <w:tcW w:w="2317" w:type="dxa"/>
            <w:noWrap w:val="0"/>
            <w:vAlign w:val="center"/>
          </w:tcPr>
          <w:p w14:paraId="2A558B0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福建医科大学</w:t>
            </w:r>
          </w:p>
        </w:tc>
      </w:tr>
      <w:tr w14:paraId="019B6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1F2A900F">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7074D69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福建省认知功能与障碍重点实验室</w:t>
            </w:r>
          </w:p>
        </w:tc>
        <w:tc>
          <w:tcPr>
            <w:tcW w:w="2733" w:type="dxa"/>
            <w:noWrap w:val="0"/>
            <w:vAlign w:val="center"/>
          </w:tcPr>
          <w:p w14:paraId="1EAF5F3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福建医科大学</w:t>
            </w:r>
          </w:p>
        </w:tc>
        <w:tc>
          <w:tcPr>
            <w:tcW w:w="2317" w:type="dxa"/>
            <w:noWrap w:val="0"/>
            <w:vAlign w:val="center"/>
          </w:tcPr>
          <w:p w14:paraId="635B241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福建医科大学</w:t>
            </w:r>
          </w:p>
        </w:tc>
      </w:tr>
      <w:tr w14:paraId="537CC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6D3DA2A1">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79F008A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福建省药物靶点发现与结构功能研究重点实验室</w:t>
            </w:r>
          </w:p>
        </w:tc>
        <w:tc>
          <w:tcPr>
            <w:tcW w:w="2733" w:type="dxa"/>
            <w:noWrap w:val="0"/>
            <w:vAlign w:val="center"/>
          </w:tcPr>
          <w:p w14:paraId="2C1691B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福建医科大学</w:t>
            </w:r>
          </w:p>
        </w:tc>
        <w:tc>
          <w:tcPr>
            <w:tcW w:w="2317" w:type="dxa"/>
            <w:noWrap w:val="0"/>
            <w:vAlign w:val="center"/>
          </w:tcPr>
          <w:p w14:paraId="36BD5C3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福建医科大学</w:t>
            </w:r>
          </w:p>
        </w:tc>
      </w:tr>
      <w:tr w14:paraId="48B13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64F8AEFD">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0CDF042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福建省认知功能康复重点实验室</w:t>
            </w:r>
          </w:p>
        </w:tc>
        <w:tc>
          <w:tcPr>
            <w:tcW w:w="2733" w:type="dxa"/>
            <w:noWrap w:val="0"/>
            <w:vAlign w:val="center"/>
          </w:tcPr>
          <w:p w14:paraId="3C7A3A8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福建中医药大学附属康复医院</w:t>
            </w:r>
          </w:p>
        </w:tc>
        <w:tc>
          <w:tcPr>
            <w:tcW w:w="2317" w:type="dxa"/>
            <w:noWrap w:val="0"/>
            <w:vAlign w:val="center"/>
          </w:tcPr>
          <w:p w14:paraId="53265F2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福建中医药大学</w:t>
            </w:r>
          </w:p>
        </w:tc>
      </w:tr>
      <w:tr w14:paraId="1C12B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68352789">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4D612D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福建省中西医结合老年性疾病重点实验室</w:t>
            </w:r>
          </w:p>
        </w:tc>
        <w:tc>
          <w:tcPr>
            <w:tcW w:w="2733" w:type="dxa"/>
            <w:noWrap w:val="0"/>
            <w:vAlign w:val="center"/>
          </w:tcPr>
          <w:p w14:paraId="11303C7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福建中医药大学</w:t>
            </w:r>
          </w:p>
        </w:tc>
        <w:tc>
          <w:tcPr>
            <w:tcW w:w="2317" w:type="dxa"/>
            <w:noWrap w:val="0"/>
            <w:vAlign w:val="center"/>
          </w:tcPr>
          <w:p w14:paraId="58012B9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福建中医药大学</w:t>
            </w:r>
          </w:p>
        </w:tc>
      </w:tr>
      <w:tr w14:paraId="6266D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314E1EEE">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7732984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福建省中医健康状态辨识重点实验室</w:t>
            </w:r>
          </w:p>
        </w:tc>
        <w:tc>
          <w:tcPr>
            <w:tcW w:w="2733" w:type="dxa"/>
            <w:noWrap w:val="0"/>
            <w:vAlign w:val="center"/>
          </w:tcPr>
          <w:p w14:paraId="1D6AEE4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福建中医药大学</w:t>
            </w:r>
          </w:p>
        </w:tc>
        <w:tc>
          <w:tcPr>
            <w:tcW w:w="2317" w:type="dxa"/>
            <w:noWrap w:val="0"/>
            <w:vAlign w:val="center"/>
          </w:tcPr>
          <w:p w14:paraId="78362BE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福建中医药大学</w:t>
            </w:r>
          </w:p>
        </w:tc>
      </w:tr>
      <w:tr w14:paraId="7CCB3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14F6228B">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2515BB2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福建省海洋渔业资源与生态环境重点实验室</w:t>
            </w:r>
          </w:p>
        </w:tc>
        <w:tc>
          <w:tcPr>
            <w:tcW w:w="2733" w:type="dxa"/>
            <w:noWrap w:val="0"/>
            <w:vAlign w:val="center"/>
          </w:tcPr>
          <w:p w14:paraId="4D28E38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集美大学</w:t>
            </w:r>
          </w:p>
        </w:tc>
        <w:tc>
          <w:tcPr>
            <w:tcW w:w="2317" w:type="dxa"/>
            <w:noWrap w:val="0"/>
            <w:vAlign w:val="center"/>
          </w:tcPr>
          <w:p w14:paraId="236D51D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集美大学</w:t>
            </w:r>
          </w:p>
        </w:tc>
      </w:tr>
      <w:tr w14:paraId="53870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6C05D71B">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619A0CF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福建省土木工程新技术与信息化重点实验室</w:t>
            </w:r>
          </w:p>
        </w:tc>
        <w:tc>
          <w:tcPr>
            <w:tcW w:w="2733" w:type="dxa"/>
            <w:noWrap w:val="0"/>
            <w:vAlign w:val="center"/>
          </w:tcPr>
          <w:p w14:paraId="791A8E3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福建理工大学</w:t>
            </w:r>
          </w:p>
        </w:tc>
        <w:tc>
          <w:tcPr>
            <w:tcW w:w="2317" w:type="dxa"/>
            <w:noWrap w:val="0"/>
            <w:vAlign w:val="center"/>
          </w:tcPr>
          <w:p w14:paraId="6E090E9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福建理工大学</w:t>
            </w:r>
          </w:p>
        </w:tc>
      </w:tr>
      <w:tr w14:paraId="0551D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4CB3961B">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18C18C2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福建省绿色智能清洗技术与装备重点实验室</w:t>
            </w:r>
          </w:p>
        </w:tc>
        <w:tc>
          <w:tcPr>
            <w:tcW w:w="2733" w:type="dxa"/>
            <w:noWrap w:val="0"/>
            <w:vAlign w:val="center"/>
          </w:tcPr>
          <w:p w14:paraId="3ECF31F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厦门理工学院</w:t>
            </w:r>
          </w:p>
        </w:tc>
        <w:tc>
          <w:tcPr>
            <w:tcW w:w="2317" w:type="dxa"/>
            <w:noWrap w:val="0"/>
            <w:vAlign w:val="center"/>
          </w:tcPr>
          <w:p w14:paraId="3FDD7CD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厦门理工学院</w:t>
            </w:r>
          </w:p>
        </w:tc>
      </w:tr>
      <w:tr w14:paraId="7167C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6A9A2988">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68A43A7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福建省农业物联网应用重点实验室</w:t>
            </w:r>
          </w:p>
        </w:tc>
        <w:tc>
          <w:tcPr>
            <w:tcW w:w="2733" w:type="dxa"/>
            <w:noWrap w:val="0"/>
            <w:vAlign w:val="center"/>
          </w:tcPr>
          <w:p w14:paraId="46BC915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三明学院</w:t>
            </w:r>
          </w:p>
        </w:tc>
        <w:tc>
          <w:tcPr>
            <w:tcW w:w="2317" w:type="dxa"/>
            <w:noWrap w:val="0"/>
            <w:vAlign w:val="center"/>
          </w:tcPr>
          <w:p w14:paraId="34E165B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三明学院</w:t>
            </w:r>
          </w:p>
        </w:tc>
      </w:tr>
      <w:tr w14:paraId="5D9DB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32AB1EFD">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26EBC16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福建省茶产业大数据应用与智能化重点实验室</w:t>
            </w:r>
          </w:p>
        </w:tc>
        <w:tc>
          <w:tcPr>
            <w:tcW w:w="2733" w:type="dxa"/>
            <w:noWrap w:val="0"/>
            <w:vAlign w:val="center"/>
          </w:tcPr>
          <w:p w14:paraId="128CA01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武夷学院、武夷山国家公园福建科研监测中心</w:t>
            </w:r>
          </w:p>
        </w:tc>
        <w:tc>
          <w:tcPr>
            <w:tcW w:w="2317" w:type="dxa"/>
            <w:noWrap w:val="0"/>
            <w:vAlign w:val="center"/>
          </w:tcPr>
          <w:p w14:paraId="689FC89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武夷学院</w:t>
            </w:r>
          </w:p>
        </w:tc>
      </w:tr>
      <w:tr w14:paraId="695FD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484D158A">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76C3F7C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福建省生态产业绿色技术重点实验室</w:t>
            </w:r>
          </w:p>
        </w:tc>
        <w:tc>
          <w:tcPr>
            <w:tcW w:w="2733" w:type="dxa"/>
            <w:noWrap w:val="0"/>
            <w:vAlign w:val="center"/>
          </w:tcPr>
          <w:p w14:paraId="24868D4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武夷学院</w:t>
            </w:r>
          </w:p>
        </w:tc>
        <w:tc>
          <w:tcPr>
            <w:tcW w:w="2317" w:type="dxa"/>
            <w:noWrap w:val="0"/>
            <w:vAlign w:val="center"/>
          </w:tcPr>
          <w:p w14:paraId="5DB72FE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武夷学院</w:t>
            </w:r>
          </w:p>
        </w:tc>
      </w:tr>
      <w:tr w14:paraId="7C7CC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72702CCA">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EB311C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福建省氢能关键材料与技术重点实验室</w:t>
            </w:r>
          </w:p>
        </w:tc>
        <w:tc>
          <w:tcPr>
            <w:tcW w:w="2733" w:type="dxa"/>
            <w:noWrap w:val="0"/>
            <w:vAlign w:val="center"/>
          </w:tcPr>
          <w:p w14:paraId="7736379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中国科学院福建物质结构研究所</w:t>
            </w:r>
          </w:p>
        </w:tc>
        <w:tc>
          <w:tcPr>
            <w:tcW w:w="2317" w:type="dxa"/>
            <w:noWrap w:val="0"/>
            <w:vAlign w:val="center"/>
          </w:tcPr>
          <w:p w14:paraId="49D6B36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中国科学院福建物质结构研究所</w:t>
            </w:r>
          </w:p>
        </w:tc>
      </w:tr>
      <w:tr w14:paraId="6CE68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4C21D819">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41EB6A9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福建省纳米材料重点实验室</w:t>
            </w:r>
          </w:p>
        </w:tc>
        <w:tc>
          <w:tcPr>
            <w:tcW w:w="2733" w:type="dxa"/>
            <w:noWrap w:val="0"/>
            <w:vAlign w:val="center"/>
          </w:tcPr>
          <w:p w14:paraId="14127F8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中国科学院福建物质结构研究所</w:t>
            </w:r>
          </w:p>
        </w:tc>
        <w:tc>
          <w:tcPr>
            <w:tcW w:w="2317" w:type="dxa"/>
            <w:noWrap w:val="0"/>
            <w:vAlign w:val="center"/>
          </w:tcPr>
          <w:p w14:paraId="3557588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中国科学院福建物质结构研究所</w:t>
            </w:r>
          </w:p>
        </w:tc>
      </w:tr>
      <w:tr w14:paraId="6CB06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1BA9C344">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45304F2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福建省复杂动态系统智能辨识与控制重点实验室</w:t>
            </w:r>
          </w:p>
        </w:tc>
        <w:tc>
          <w:tcPr>
            <w:tcW w:w="2733" w:type="dxa"/>
            <w:noWrap w:val="0"/>
            <w:vAlign w:val="center"/>
          </w:tcPr>
          <w:p w14:paraId="5AB3C1A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泉州装备制造研究所</w:t>
            </w:r>
          </w:p>
        </w:tc>
        <w:tc>
          <w:tcPr>
            <w:tcW w:w="2317" w:type="dxa"/>
            <w:noWrap w:val="0"/>
            <w:vAlign w:val="center"/>
          </w:tcPr>
          <w:p w14:paraId="2363CDE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中国科学院福建物质结构研究所</w:t>
            </w:r>
          </w:p>
        </w:tc>
      </w:tr>
      <w:tr w14:paraId="029C2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03FC1D59">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1A089D8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福建省流域生态重点实验室</w:t>
            </w:r>
          </w:p>
        </w:tc>
        <w:tc>
          <w:tcPr>
            <w:tcW w:w="2733" w:type="dxa"/>
            <w:noWrap w:val="0"/>
            <w:vAlign w:val="center"/>
          </w:tcPr>
          <w:p w14:paraId="6B51860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中国科学院城市环境研究所</w:t>
            </w:r>
          </w:p>
        </w:tc>
        <w:tc>
          <w:tcPr>
            <w:tcW w:w="2317" w:type="dxa"/>
            <w:noWrap w:val="0"/>
            <w:vAlign w:val="center"/>
          </w:tcPr>
          <w:p w14:paraId="1C2B931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中国科学院城市环境研究所</w:t>
            </w:r>
          </w:p>
        </w:tc>
      </w:tr>
      <w:tr w14:paraId="64A1E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210DBA00">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5906642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福建省海洋生物遗传资源重点实验室</w:t>
            </w:r>
          </w:p>
        </w:tc>
        <w:tc>
          <w:tcPr>
            <w:tcW w:w="2733" w:type="dxa"/>
            <w:noWrap w:val="0"/>
            <w:vAlign w:val="center"/>
          </w:tcPr>
          <w:p w14:paraId="2A4B26C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自然资源部第三海洋研究所</w:t>
            </w:r>
          </w:p>
        </w:tc>
        <w:tc>
          <w:tcPr>
            <w:tcW w:w="2317" w:type="dxa"/>
            <w:noWrap w:val="0"/>
            <w:vAlign w:val="center"/>
          </w:tcPr>
          <w:p w14:paraId="67AA55E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自然资源部第三海洋研究所</w:t>
            </w:r>
          </w:p>
        </w:tc>
      </w:tr>
      <w:tr w14:paraId="41891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2CB3B779">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732FEB0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福建省蔬菜遗传育种重点实验室</w:t>
            </w:r>
          </w:p>
        </w:tc>
        <w:tc>
          <w:tcPr>
            <w:tcW w:w="2733" w:type="dxa"/>
            <w:noWrap w:val="0"/>
            <w:vAlign w:val="center"/>
          </w:tcPr>
          <w:p w14:paraId="1136772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福建省农业科学院作物研究所</w:t>
            </w:r>
          </w:p>
        </w:tc>
        <w:tc>
          <w:tcPr>
            <w:tcW w:w="2317" w:type="dxa"/>
            <w:noWrap w:val="0"/>
            <w:vAlign w:val="center"/>
          </w:tcPr>
          <w:p w14:paraId="03640E3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福建省农业科学院</w:t>
            </w:r>
          </w:p>
        </w:tc>
      </w:tr>
      <w:tr w14:paraId="0E39C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2E4B243A">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0B1CD2B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福建省植物营养与肥料重点实验室</w:t>
            </w:r>
          </w:p>
        </w:tc>
        <w:tc>
          <w:tcPr>
            <w:tcW w:w="2733" w:type="dxa"/>
            <w:noWrap w:val="0"/>
            <w:vAlign w:val="center"/>
          </w:tcPr>
          <w:p w14:paraId="21ACFB9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福建省农业科学院资源环境与土壤肥料研究所、福建省农业科学院果树研究所</w:t>
            </w:r>
          </w:p>
        </w:tc>
        <w:tc>
          <w:tcPr>
            <w:tcW w:w="2317" w:type="dxa"/>
            <w:noWrap w:val="0"/>
            <w:vAlign w:val="center"/>
          </w:tcPr>
          <w:p w14:paraId="644616F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福建省农业科学院</w:t>
            </w:r>
          </w:p>
        </w:tc>
      </w:tr>
      <w:tr w14:paraId="7B8DF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2A1F2782">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4BF7D65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福建省红壤山地农业生态过程重点实验室</w:t>
            </w:r>
          </w:p>
        </w:tc>
        <w:tc>
          <w:tcPr>
            <w:tcW w:w="2733" w:type="dxa"/>
            <w:noWrap w:val="0"/>
            <w:vAlign w:val="center"/>
          </w:tcPr>
          <w:p w14:paraId="5A76B9D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福建省农业科学院资源环境与土壤肥料研究所</w:t>
            </w:r>
          </w:p>
        </w:tc>
        <w:tc>
          <w:tcPr>
            <w:tcW w:w="2317" w:type="dxa"/>
            <w:noWrap w:val="0"/>
            <w:vAlign w:val="center"/>
          </w:tcPr>
          <w:p w14:paraId="6CF7BC0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福建省农业科学院</w:t>
            </w:r>
          </w:p>
        </w:tc>
      </w:tr>
      <w:tr w14:paraId="66DE8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4A09DC83">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0CF8437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福建省农产品质量安全重点实验室</w:t>
            </w:r>
          </w:p>
        </w:tc>
        <w:tc>
          <w:tcPr>
            <w:tcW w:w="2733" w:type="dxa"/>
            <w:noWrap w:val="0"/>
            <w:vAlign w:val="center"/>
          </w:tcPr>
          <w:p w14:paraId="07B5E74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福建省农业科学院农业质量标准与检测技术研究所、福建省农业科学院资源环境与土壤肥料研究所</w:t>
            </w:r>
          </w:p>
        </w:tc>
        <w:tc>
          <w:tcPr>
            <w:tcW w:w="2317" w:type="dxa"/>
            <w:noWrap w:val="0"/>
            <w:vAlign w:val="center"/>
          </w:tcPr>
          <w:p w14:paraId="43B2221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福建省农业科学院</w:t>
            </w:r>
          </w:p>
        </w:tc>
      </w:tr>
      <w:tr w14:paraId="441A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6DA967E0">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7CB041C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福建省农产品（食品）加工重点实验室</w:t>
            </w:r>
          </w:p>
        </w:tc>
        <w:tc>
          <w:tcPr>
            <w:tcW w:w="2733" w:type="dxa"/>
            <w:noWrap w:val="0"/>
            <w:vAlign w:val="center"/>
          </w:tcPr>
          <w:p w14:paraId="1C1779B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福建省农业科学院农产品加工研究所</w:t>
            </w:r>
          </w:p>
        </w:tc>
        <w:tc>
          <w:tcPr>
            <w:tcW w:w="2317" w:type="dxa"/>
            <w:noWrap w:val="0"/>
            <w:vAlign w:val="center"/>
          </w:tcPr>
          <w:p w14:paraId="0A9E05D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福建省农业科学院</w:t>
            </w:r>
          </w:p>
        </w:tc>
      </w:tr>
      <w:tr w14:paraId="3087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5F7EA044">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74B6DF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福建省禽病防治重点实验室</w:t>
            </w:r>
          </w:p>
        </w:tc>
        <w:tc>
          <w:tcPr>
            <w:tcW w:w="2733" w:type="dxa"/>
            <w:noWrap w:val="0"/>
            <w:vAlign w:val="center"/>
          </w:tcPr>
          <w:p w14:paraId="2F22CF1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福建省农业科学院畜牧兽医研究所</w:t>
            </w:r>
          </w:p>
        </w:tc>
        <w:tc>
          <w:tcPr>
            <w:tcW w:w="2317" w:type="dxa"/>
            <w:noWrap w:val="0"/>
            <w:vAlign w:val="center"/>
          </w:tcPr>
          <w:p w14:paraId="1006DF6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福建省农业科学院</w:t>
            </w:r>
          </w:p>
        </w:tc>
      </w:tr>
      <w:tr w14:paraId="0479E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3A02EB0B">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AE47E5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福建省畜禽遗传育种重点实验室</w:t>
            </w:r>
          </w:p>
        </w:tc>
        <w:tc>
          <w:tcPr>
            <w:tcW w:w="2733" w:type="dxa"/>
            <w:noWrap w:val="0"/>
            <w:vAlign w:val="center"/>
          </w:tcPr>
          <w:p w14:paraId="69CFD10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福建省农业科学院畜牧兽医研究所</w:t>
            </w:r>
          </w:p>
        </w:tc>
        <w:tc>
          <w:tcPr>
            <w:tcW w:w="2317" w:type="dxa"/>
            <w:noWrap w:val="0"/>
            <w:vAlign w:val="center"/>
          </w:tcPr>
          <w:p w14:paraId="19D6A0D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福建省农业科学院</w:t>
            </w:r>
          </w:p>
        </w:tc>
      </w:tr>
      <w:tr w14:paraId="4BE5E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722537D8">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7CBF71E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福建省肿瘤转化医学重点实验室</w:t>
            </w:r>
          </w:p>
        </w:tc>
        <w:tc>
          <w:tcPr>
            <w:tcW w:w="2733" w:type="dxa"/>
            <w:noWrap w:val="0"/>
            <w:vAlign w:val="center"/>
          </w:tcPr>
          <w:p w14:paraId="45A4F57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福建省肿瘤医院、福建医科大学附属协和医院</w:t>
            </w:r>
          </w:p>
        </w:tc>
        <w:tc>
          <w:tcPr>
            <w:tcW w:w="2317" w:type="dxa"/>
            <w:noWrap w:val="0"/>
            <w:vAlign w:val="center"/>
          </w:tcPr>
          <w:p w14:paraId="311BDA5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福建省卫生健康委员会</w:t>
            </w:r>
          </w:p>
        </w:tc>
      </w:tr>
      <w:tr w14:paraId="7B826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6529C1EE">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2FB2BAC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福建省肿瘤早筛早诊前沿技术重点实验室</w:t>
            </w:r>
          </w:p>
        </w:tc>
        <w:tc>
          <w:tcPr>
            <w:tcW w:w="2733" w:type="dxa"/>
            <w:noWrap w:val="0"/>
            <w:vAlign w:val="center"/>
          </w:tcPr>
          <w:p w14:paraId="379E87D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福建省肿瘤医院、福建和瑞基因科技有限公司</w:t>
            </w:r>
          </w:p>
        </w:tc>
        <w:tc>
          <w:tcPr>
            <w:tcW w:w="2317" w:type="dxa"/>
            <w:noWrap w:val="0"/>
            <w:vAlign w:val="center"/>
          </w:tcPr>
          <w:p w14:paraId="6C29CFC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福建省卫生健康委员会</w:t>
            </w:r>
          </w:p>
        </w:tc>
      </w:tr>
      <w:tr w14:paraId="5ACF3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800" w:type="dxa"/>
            <w:noWrap w:val="0"/>
            <w:vAlign w:val="center"/>
          </w:tcPr>
          <w:p w14:paraId="7F9DB4D9">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6522A4B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福建省肿瘤生物治疗重点实验室</w:t>
            </w:r>
          </w:p>
        </w:tc>
        <w:tc>
          <w:tcPr>
            <w:tcW w:w="2733" w:type="dxa"/>
            <w:noWrap w:val="0"/>
            <w:vAlign w:val="center"/>
          </w:tcPr>
          <w:p w14:paraId="6273E70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福建省肿瘤医院</w:t>
            </w:r>
          </w:p>
        </w:tc>
        <w:tc>
          <w:tcPr>
            <w:tcW w:w="2317" w:type="dxa"/>
            <w:noWrap w:val="0"/>
            <w:vAlign w:val="center"/>
          </w:tcPr>
          <w:p w14:paraId="21E107D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福建省卫生健康委员会</w:t>
            </w:r>
          </w:p>
        </w:tc>
      </w:tr>
      <w:tr w14:paraId="69C8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800" w:type="dxa"/>
            <w:noWrap w:val="0"/>
            <w:vAlign w:val="center"/>
          </w:tcPr>
          <w:p w14:paraId="7C6288B3">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7D89778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福建省新药（微生物）筛选重点实验室</w:t>
            </w:r>
          </w:p>
        </w:tc>
        <w:tc>
          <w:tcPr>
            <w:tcW w:w="2733" w:type="dxa"/>
            <w:noWrap w:val="0"/>
            <w:vAlign w:val="center"/>
          </w:tcPr>
          <w:p w14:paraId="49BF34A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福建省微生物研究所</w:t>
            </w:r>
          </w:p>
        </w:tc>
        <w:tc>
          <w:tcPr>
            <w:tcW w:w="2317" w:type="dxa"/>
            <w:noWrap w:val="0"/>
            <w:vAlign w:val="center"/>
          </w:tcPr>
          <w:p w14:paraId="3CB3CD5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福建省科学技术厅</w:t>
            </w:r>
          </w:p>
        </w:tc>
      </w:tr>
      <w:tr w14:paraId="6CEE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800" w:type="dxa"/>
            <w:noWrap w:val="0"/>
            <w:vAlign w:val="center"/>
          </w:tcPr>
          <w:p w14:paraId="2C5866AE">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082AA6F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福建省信息网络重点实验室</w:t>
            </w:r>
          </w:p>
        </w:tc>
        <w:tc>
          <w:tcPr>
            <w:tcW w:w="2733" w:type="dxa"/>
            <w:noWrap w:val="0"/>
            <w:vAlign w:val="center"/>
          </w:tcPr>
          <w:p w14:paraId="1B9A339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福建省科学技术信息研究所</w:t>
            </w:r>
          </w:p>
        </w:tc>
        <w:tc>
          <w:tcPr>
            <w:tcW w:w="2317" w:type="dxa"/>
            <w:noWrap w:val="0"/>
            <w:vAlign w:val="center"/>
          </w:tcPr>
          <w:p w14:paraId="2D0D8F7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福建省科学技术厅</w:t>
            </w:r>
          </w:p>
        </w:tc>
      </w:tr>
      <w:tr w14:paraId="7E0ED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800" w:type="dxa"/>
            <w:noWrap w:val="0"/>
            <w:vAlign w:val="center"/>
          </w:tcPr>
          <w:p w14:paraId="30EE0C14">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4C2E972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福建省地质灾害重点实验室</w:t>
            </w:r>
          </w:p>
        </w:tc>
        <w:tc>
          <w:tcPr>
            <w:tcW w:w="2733" w:type="dxa"/>
            <w:noWrap w:val="0"/>
            <w:vAlign w:val="center"/>
          </w:tcPr>
          <w:p w14:paraId="497FD12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福建省地质工程勘</w:t>
            </w:r>
            <w:r>
              <w:rPr>
                <w:rFonts w:hint="eastAsia" w:ascii="仿宋_GB2312" w:hAnsi="仿宋_GB2312" w:cs="仿宋_GB2312"/>
                <w:color w:val="000000"/>
                <w:sz w:val="28"/>
                <w:szCs w:val="28"/>
                <w:lang w:eastAsia="zh-CN"/>
              </w:rPr>
              <w:t>查中心</w:t>
            </w:r>
            <w:r>
              <w:rPr>
                <w:rFonts w:hint="eastAsia" w:ascii="仿宋_GB2312" w:hAnsi="仿宋_GB2312" w:cs="仿宋_GB2312"/>
                <w:color w:val="000000"/>
                <w:sz w:val="28"/>
                <w:szCs w:val="28"/>
              </w:rPr>
              <w:t>、福州大学</w:t>
            </w:r>
          </w:p>
        </w:tc>
        <w:tc>
          <w:tcPr>
            <w:tcW w:w="2317" w:type="dxa"/>
            <w:noWrap w:val="0"/>
            <w:vAlign w:val="center"/>
          </w:tcPr>
          <w:p w14:paraId="69C16DC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福建省地质局</w:t>
            </w:r>
          </w:p>
        </w:tc>
      </w:tr>
      <w:tr w14:paraId="48905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800" w:type="dxa"/>
            <w:noWrap w:val="0"/>
            <w:vAlign w:val="center"/>
          </w:tcPr>
          <w:p w14:paraId="1BFB3A60">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704A25A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福建省森林培育与林产品加工利用重点实验室</w:t>
            </w:r>
          </w:p>
        </w:tc>
        <w:tc>
          <w:tcPr>
            <w:tcW w:w="2733" w:type="dxa"/>
            <w:noWrap w:val="0"/>
            <w:vAlign w:val="center"/>
          </w:tcPr>
          <w:p w14:paraId="6ABBA8A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福建省林业科学研究院</w:t>
            </w:r>
          </w:p>
        </w:tc>
        <w:tc>
          <w:tcPr>
            <w:tcW w:w="2317" w:type="dxa"/>
            <w:noWrap w:val="0"/>
            <w:vAlign w:val="center"/>
          </w:tcPr>
          <w:p w14:paraId="326EAB3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福建省林业局</w:t>
            </w:r>
          </w:p>
        </w:tc>
      </w:tr>
      <w:tr w14:paraId="4FD12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800" w:type="dxa"/>
            <w:noWrap w:val="0"/>
            <w:vAlign w:val="center"/>
          </w:tcPr>
          <w:p w14:paraId="34539545">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10525ED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福建省新能源汽车企业重点实验室</w:t>
            </w:r>
          </w:p>
        </w:tc>
        <w:tc>
          <w:tcPr>
            <w:tcW w:w="2733" w:type="dxa"/>
            <w:noWrap w:val="0"/>
            <w:vAlign w:val="center"/>
          </w:tcPr>
          <w:p w14:paraId="65647FE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厦门金龙旅行车有限公司</w:t>
            </w:r>
          </w:p>
        </w:tc>
        <w:tc>
          <w:tcPr>
            <w:tcW w:w="2317" w:type="dxa"/>
            <w:noWrap w:val="0"/>
            <w:vAlign w:val="center"/>
          </w:tcPr>
          <w:p w14:paraId="2B810A5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福建省汽车工业集团有限公司</w:t>
            </w:r>
          </w:p>
        </w:tc>
      </w:tr>
      <w:tr w14:paraId="2A3C1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800" w:type="dxa"/>
            <w:noWrap w:val="0"/>
            <w:vAlign w:val="center"/>
          </w:tcPr>
          <w:p w14:paraId="35A8231D">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00CB798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福建省特种智能装备安全与测控重点实验室</w:t>
            </w:r>
          </w:p>
        </w:tc>
        <w:tc>
          <w:tcPr>
            <w:tcW w:w="2733" w:type="dxa"/>
            <w:noWrap w:val="0"/>
            <w:vAlign w:val="center"/>
          </w:tcPr>
          <w:p w14:paraId="363DFAF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福建省特种设备检验研究院、福州大学</w:t>
            </w:r>
          </w:p>
        </w:tc>
        <w:tc>
          <w:tcPr>
            <w:tcW w:w="2317" w:type="dxa"/>
            <w:noWrap w:val="0"/>
            <w:vAlign w:val="center"/>
          </w:tcPr>
          <w:p w14:paraId="741BBB6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福建省市场监督管理局</w:t>
            </w:r>
          </w:p>
        </w:tc>
      </w:tr>
      <w:tr w14:paraId="44092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800" w:type="dxa"/>
            <w:noWrap w:val="0"/>
            <w:vAlign w:val="center"/>
          </w:tcPr>
          <w:p w14:paraId="1582023F">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00053C9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福建省力值计量测试重点实验室</w:t>
            </w:r>
          </w:p>
        </w:tc>
        <w:tc>
          <w:tcPr>
            <w:tcW w:w="2733" w:type="dxa"/>
            <w:noWrap w:val="0"/>
            <w:vAlign w:val="center"/>
          </w:tcPr>
          <w:p w14:paraId="05EE381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福建省计量科学研究院</w:t>
            </w:r>
          </w:p>
        </w:tc>
        <w:tc>
          <w:tcPr>
            <w:tcW w:w="2317" w:type="dxa"/>
            <w:noWrap w:val="0"/>
            <w:vAlign w:val="center"/>
          </w:tcPr>
          <w:p w14:paraId="326A539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福建省市场监督管理局</w:t>
            </w:r>
          </w:p>
        </w:tc>
      </w:tr>
      <w:tr w14:paraId="45CF3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800" w:type="dxa"/>
            <w:noWrap w:val="0"/>
            <w:vAlign w:val="center"/>
          </w:tcPr>
          <w:p w14:paraId="2805181F">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70120EF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福建省显示器技术企业重点实验室</w:t>
            </w:r>
          </w:p>
        </w:tc>
        <w:tc>
          <w:tcPr>
            <w:tcW w:w="2733" w:type="dxa"/>
            <w:noWrap w:val="0"/>
            <w:vAlign w:val="center"/>
          </w:tcPr>
          <w:p w14:paraId="0358FC5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冠捷电子科技（福建）有限公司</w:t>
            </w:r>
          </w:p>
        </w:tc>
        <w:tc>
          <w:tcPr>
            <w:tcW w:w="2317" w:type="dxa"/>
            <w:noWrap w:val="0"/>
            <w:vAlign w:val="center"/>
          </w:tcPr>
          <w:p w14:paraId="2406851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福州市科学技术局</w:t>
            </w:r>
          </w:p>
        </w:tc>
      </w:tr>
      <w:tr w14:paraId="435EE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800" w:type="dxa"/>
            <w:noWrap w:val="0"/>
            <w:vAlign w:val="center"/>
          </w:tcPr>
          <w:p w14:paraId="13F95ACC">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0AE9295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福建省车载玻璃企业重点实验室</w:t>
            </w:r>
          </w:p>
        </w:tc>
        <w:tc>
          <w:tcPr>
            <w:tcW w:w="2733" w:type="dxa"/>
            <w:noWrap w:val="0"/>
            <w:vAlign w:val="center"/>
          </w:tcPr>
          <w:p w14:paraId="51B331B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福耀玻璃工业集团股份有限公司、福建福耀科技大学</w:t>
            </w:r>
          </w:p>
        </w:tc>
        <w:tc>
          <w:tcPr>
            <w:tcW w:w="2317" w:type="dxa"/>
            <w:noWrap w:val="0"/>
            <w:vAlign w:val="center"/>
          </w:tcPr>
          <w:p w14:paraId="41B44F6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福州市科学技术局</w:t>
            </w:r>
          </w:p>
        </w:tc>
      </w:tr>
      <w:tr w14:paraId="7FA44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7" w:hRule="atLeast"/>
        </w:trPr>
        <w:tc>
          <w:tcPr>
            <w:tcW w:w="800" w:type="dxa"/>
            <w:noWrap w:val="0"/>
            <w:vAlign w:val="center"/>
          </w:tcPr>
          <w:p w14:paraId="43245145">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7A7F092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福建省孟超肝胆技术联合创新重点实验室</w:t>
            </w:r>
          </w:p>
        </w:tc>
        <w:tc>
          <w:tcPr>
            <w:tcW w:w="2733" w:type="dxa"/>
            <w:noWrap w:val="0"/>
            <w:vAlign w:val="center"/>
          </w:tcPr>
          <w:p w14:paraId="03076CE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福建医科大学孟超肝胆医院（福州市传染病医院）、福州泰普生物科学有限公司</w:t>
            </w:r>
          </w:p>
        </w:tc>
        <w:tc>
          <w:tcPr>
            <w:tcW w:w="2317" w:type="dxa"/>
            <w:noWrap w:val="0"/>
            <w:vAlign w:val="center"/>
          </w:tcPr>
          <w:p w14:paraId="32C66A2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福州市科学技术局</w:t>
            </w:r>
          </w:p>
        </w:tc>
      </w:tr>
      <w:tr w14:paraId="1E507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trPr>
        <w:tc>
          <w:tcPr>
            <w:tcW w:w="800" w:type="dxa"/>
            <w:noWrap w:val="0"/>
            <w:vAlign w:val="center"/>
          </w:tcPr>
          <w:p w14:paraId="14C0320F">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740F9A2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福建省压缩机性能研究重点实验室</w:t>
            </w:r>
          </w:p>
        </w:tc>
        <w:tc>
          <w:tcPr>
            <w:tcW w:w="2733" w:type="dxa"/>
            <w:noWrap w:val="0"/>
            <w:vAlign w:val="center"/>
          </w:tcPr>
          <w:p w14:paraId="2B42133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福建雪人集团股份有限公司</w:t>
            </w:r>
          </w:p>
        </w:tc>
        <w:tc>
          <w:tcPr>
            <w:tcW w:w="2317" w:type="dxa"/>
            <w:noWrap w:val="0"/>
            <w:vAlign w:val="center"/>
          </w:tcPr>
          <w:p w14:paraId="31ABC87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福州市科学技术局</w:t>
            </w:r>
          </w:p>
        </w:tc>
      </w:tr>
      <w:tr w14:paraId="7C572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trPr>
        <w:tc>
          <w:tcPr>
            <w:tcW w:w="800" w:type="dxa"/>
            <w:noWrap w:val="0"/>
            <w:vAlign w:val="center"/>
          </w:tcPr>
          <w:p w14:paraId="7DB5CCD0">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11A8797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福建省高供电可靠性配电技术企业重点实验室</w:t>
            </w:r>
          </w:p>
        </w:tc>
        <w:tc>
          <w:tcPr>
            <w:tcW w:w="2733" w:type="dxa"/>
            <w:noWrap w:val="0"/>
            <w:vAlign w:val="center"/>
          </w:tcPr>
          <w:p w14:paraId="460FD4A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国网福建省电力有限公司</w:t>
            </w:r>
          </w:p>
        </w:tc>
        <w:tc>
          <w:tcPr>
            <w:tcW w:w="2317" w:type="dxa"/>
            <w:noWrap w:val="0"/>
            <w:vAlign w:val="center"/>
          </w:tcPr>
          <w:p w14:paraId="74D6D75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国网福建省电力有限公司</w:t>
            </w:r>
          </w:p>
        </w:tc>
      </w:tr>
      <w:tr w14:paraId="36C38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trPr>
        <w:tc>
          <w:tcPr>
            <w:tcW w:w="800" w:type="dxa"/>
            <w:noWrap w:val="0"/>
            <w:vAlign w:val="center"/>
          </w:tcPr>
          <w:p w14:paraId="5A843E88">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C1032C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福建省工业大气污染控制技术企业重点实验室</w:t>
            </w:r>
          </w:p>
        </w:tc>
        <w:tc>
          <w:tcPr>
            <w:tcW w:w="2733" w:type="dxa"/>
            <w:noWrap w:val="0"/>
            <w:vAlign w:val="center"/>
          </w:tcPr>
          <w:p w14:paraId="2D2AA2D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福建龙净环保股份有限公司</w:t>
            </w:r>
          </w:p>
        </w:tc>
        <w:tc>
          <w:tcPr>
            <w:tcW w:w="2317" w:type="dxa"/>
            <w:noWrap w:val="0"/>
            <w:vAlign w:val="center"/>
          </w:tcPr>
          <w:p w14:paraId="62F3675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龙岩市科学技术局</w:t>
            </w:r>
          </w:p>
        </w:tc>
      </w:tr>
      <w:tr w14:paraId="1D8CC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800" w:type="dxa"/>
            <w:noWrap w:val="0"/>
            <w:vAlign w:val="center"/>
          </w:tcPr>
          <w:p w14:paraId="212C0741">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62805B9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福建省海洋生物多样性保护与永续利用重点实验室</w:t>
            </w:r>
          </w:p>
        </w:tc>
        <w:tc>
          <w:tcPr>
            <w:tcW w:w="2733" w:type="dxa"/>
            <w:noWrap w:val="0"/>
            <w:vAlign w:val="center"/>
          </w:tcPr>
          <w:p w14:paraId="733821F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闽江大学</w:t>
            </w:r>
          </w:p>
        </w:tc>
        <w:tc>
          <w:tcPr>
            <w:tcW w:w="2317" w:type="dxa"/>
            <w:noWrap w:val="0"/>
            <w:vAlign w:val="center"/>
          </w:tcPr>
          <w:p w14:paraId="5261DDC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闽江大学</w:t>
            </w:r>
          </w:p>
        </w:tc>
      </w:tr>
      <w:tr w14:paraId="2E0F5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800" w:type="dxa"/>
            <w:noWrap w:val="0"/>
            <w:vAlign w:val="center"/>
          </w:tcPr>
          <w:p w14:paraId="6FD27623">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6F386F1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福建省信息处理与智能控制重点实验室</w:t>
            </w:r>
          </w:p>
        </w:tc>
        <w:tc>
          <w:tcPr>
            <w:tcW w:w="2733" w:type="dxa"/>
            <w:noWrap w:val="0"/>
            <w:vAlign w:val="center"/>
          </w:tcPr>
          <w:p w14:paraId="46583AC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闽江大学</w:t>
            </w:r>
          </w:p>
        </w:tc>
        <w:tc>
          <w:tcPr>
            <w:tcW w:w="2317" w:type="dxa"/>
            <w:noWrap w:val="0"/>
            <w:vAlign w:val="center"/>
          </w:tcPr>
          <w:p w14:paraId="6B6652D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闽江大学</w:t>
            </w:r>
          </w:p>
        </w:tc>
      </w:tr>
      <w:tr w14:paraId="3859C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trPr>
        <w:tc>
          <w:tcPr>
            <w:tcW w:w="800" w:type="dxa"/>
            <w:noWrap w:val="0"/>
            <w:vAlign w:val="center"/>
          </w:tcPr>
          <w:p w14:paraId="371719DA">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50AAC70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福建省铝合金企业重点实验室</w:t>
            </w:r>
          </w:p>
        </w:tc>
        <w:tc>
          <w:tcPr>
            <w:tcW w:w="2733" w:type="dxa"/>
            <w:noWrap w:val="0"/>
            <w:vAlign w:val="center"/>
          </w:tcPr>
          <w:p w14:paraId="62333CF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福建省南平铝业股份有限公司</w:t>
            </w:r>
          </w:p>
        </w:tc>
        <w:tc>
          <w:tcPr>
            <w:tcW w:w="2317" w:type="dxa"/>
            <w:noWrap w:val="0"/>
            <w:vAlign w:val="center"/>
          </w:tcPr>
          <w:p w14:paraId="5B0F7CC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南平市科学技术局</w:t>
            </w:r>
          </w:p>
        </w:tc>
      </w:tr>
      <w:tr w14:paraId="3244C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trPr>
        <w:tc>
          <w:tcPr>
            <w:tcW w:w="800" w:type="dxa"/>
            <w:noWrap w:val="0"/>
            <w:vAlign w:val="center"/>
          </w:tcPr>
          <w:p w14:paraId="13893115">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F41447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福建省锂离子电池企业重点实验室</w:t>
            </w:r>
          </w:p>
        </w:tc>
        <w:tc>
          <w:tcPr>
            <w:tcW w:w="2733" w:type="dxa"/>
            <w:noWrap w:val="0"/>
            <w:vAlign w:val="center"/>
          </w:tcPr>
          <w:p w14:paraId="7809461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宁德时代新能源科技股份有限公司</w:t>
            </w:r>
          </w:p>
        </w:tc>
        <w:tc>
          <w:tcPr>
            <w:tcW w:w="2317" w:type="dxa"/>
            <w:noWrap w:val="0"/>
            <w:vAlign w:val="center"/>
          </w:tcPr>
          <w:p w14:paraId="31BEDDC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宁德市科学技术局</w:t>
            </w:r>
          </w:p>
        </w:tc>
      </w:tr>
      <w:tr w14:paraId="57E43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trPr>
        <w:tc>
          <w:tcPr>
            <w:tcW w:w="800" w:type="dxa"/>
            <w:noWrap w:val="0"/>
            <w:vAlign w:val="center"/>
          </w:tcPr>
          <w:p w14:paraId="57245CA4">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75BC68D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福建省肝病药物研究重点实验室</w:t>
            </w:r>
          </w:p>
        </w:tc>
        <w:tc>
          <w:tcPr>
            <w:tcW w:w="2733" w:type="dxa"/>
            <w:noWrap w:val="0"/>
            <w:vAlign w:val="center"/>
          </w:tcPr>
          <w:p w14:paraId="306A68B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福建广生堂药业股份有限公司</w:t>
            </w:r>
          </w:p>
        </w:tc>
        <w:tc>
          <w:tcPr>
            <w:tcW w:w="2317" w:type="dxa"/>
            <w:noWrap w:val="0"/>
            <w:vAlign w:val="center"/>
          </w:tcPr>
          <w:p w14:paraId="46A0C11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宁德市科学技术局</w:t>
            </w:r>
          </w:p>
        </w:tc>
      </w:tr>
      <w:tr w14:paraId="23866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trPr>
        <w:tc>
          <w:tcPr>
            <w:tcW w:w="800" w:type="dxa"/>
            <w:noWrap w:val="0"/>
            <w:vAlign w:val="center"/>
          </w:tcPr>
          <w:p w14:paraId="19389F5A">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50CE151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福建省皮革绿色设计与制造重点实验室</w:t>
            </w:r>
          </w:p>
        </w:tc>
        <w:tc>
          <w:tcPr>
            <w:tcW w:w="2733" w:type="dxa"/>
            <w:noWrap w:val="0"/>
            <w:vAlign w:val="center"/>
          </w:tcPr>
          <w:p w14:paraId="1D67190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兴业皮革科技股份有限公司</w:t>
            </w:r>
          </w:p>
        </w:tc>
        <w:tc>
          <w:tcPr>
            <w:tcW w:w="2317" w:type="dxa"/>
            <w:noWrap w:val="0"/>
            <w:vAlign w:val="center"/>
          </w:tcPr>
          <w:p w14:paraId="5359AE3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泉州市科学技术局</w:t>
            </w:r>
          </w:p>
        </w:tc>
      </w:tr>
      <w:tr w14:paraId="09A75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trPr>
        <w:tc>
          <w:tcPr>
            <w:tcW w:w="800" w:type="dxa"/>
            <w:noWrap w:val="0"/>
            <w:vAlign w:val="center"/>
          </w:tcPr>
          <w:p w14:paraId="562D579C">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0C0E4EA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福建省聚酯纤维材料改性企业重点实验室</w:t>
            </w:r>
          </w:p>
        </w:tc>
        <w:tc>
          <w:tcPr>
            <w:tcW w:w="2733" w:type="dxa"/>
            <w:noWrap w:val="0"/>
            <w:vAlign w:val="center"/>
          </w:tcPr>
          <w:p w14:paraId="433E64D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福建百宏聚纤科技实业有限公司</w:t>
            </w:r>
          </w:p>
        </w:tc>
        <w:tc>
          <w:tcPr>
            <w:tcW w:w="2317" w:type="dxa"/>
            <w:noWrap w:val="0"/>
            <w:vAlign w:val="center"/>
          </w:tcPr>
          <w:p w14:paraId="78AA3EE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泉州市科学技术局</w:t>
            </w:r>
          </w:p>
        </w:tc>
      </w:tr>
      <w:tr w14:paraId="4A28A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trPr>
        <w:tc>
          <w:tcPr>
            <w:tcW w:w="800" w:type="dxa"/>
            <w:noWrap w:val="0"/>
            <w:vAlign w:val="center"/>
          </w:tcPr>
          <w:p w14:paraId="50A6A8F7">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FF8C69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福建省智能运维机器人技术重点实验室</w:t>
            </w:r>
          </w:p>
        </w:tc>
        <w:tc>
          <w:tcPr>
            <w:tcW w:w="2733" w:type="dxa"/>
            <w:noWrap w:val="0"/>
            <w:vAlign w:val="center"/>
          </w:tcPr>
          <w:p w14:paraId="5055C23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福建（泉州）先进制造技术研究院</w:t>
            </w:r>
          </w:p>
        </w:tc>
        <w:tc>
          <w:tcPr>
            <w:tcW w:w="2317" w:type="dxa"/>
            <w:noWrap w:val="0"/>
            <w:vAlign w:val="center"/>
          </w:tcPr>
          <w:p w14:paraId="4951A88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泉州市科学技术局</w:t>
            </w:r>
          </w:p>
        </w:tc>
      </w:tr>
      <w:tr w14:paraId="42559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800" w:type="dxa"/>
            <w:noWrap w:val="0"/>
            <w:vAlign w:val="center"/>
          </w:tcPr>
          <w:p w14:paraId="5DA38AC8">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036BADE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福建省运动鞋（安踏）企业重点实验室</w:t>
            </w:r>
          </w:p>
        </w:tc>
        <w:tc>
          <w:tcPr>
            <w:tcW w:w="2733" w:type="dxa"/>
            <w:noWrap w:val="0"/>
            <w:vAlign w:val="center"/>
          </w:tcPr>
          <w:p w14:paraId="5F94C11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安踏（中国）有限公司</w:t>
            </w:r>
          </w:p>
        </w:tc>
        <w:tc>
          <w:tcPr>
            <w:tcW w:w="2317" w:type="dxa"/>
            <w:noWrap w:val="0"/>
            <w:vAlign w:val="center"/>
          </w:tcPr>
          <w:p w14:paraId="1019BCE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泉州市科学技术局</w:t>
            </w:r>
          </w:p>
        </w:tc>
      </w:tr>
      <w:tr w14:paraId="70C64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trPr>
        <w:tc>
          <w:tcPr>
            <w:tcW w:w="800" w:type="dxa"/>
            <w:noWrap w:val="0"/>
            <w:vAlign w:val="center"/>
          </w:tcPr>
          <w:p w14:paraId="2FE68C1A">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17DC0F9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福建省新生儿疾病重点实验室</w:t>
            </w:r>
          </w:p>
        </w:tc>
        <w:tc>
          <w:tcPr>
            <w:tcW w:w="2733" w:type="dxa"/>
            <w:noWrap w:val="0"/>
            <w:vAlign w:val="center"/>
          </w:tcPr>
          <w:p w14:paraId="1A8CCC1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厦门市儿童医院（复旦大学附属儿科医院厦门医院）</w:t>
            </w:r>
          </w:p>
        </w:tc>
        <w:tc>
          <w:tcPr>
            <w:tcW w:w="2317" w:type="dxa"/>
            <w:noWrap w:val="0"/>
            <w:vAlign w:val="center"/>
          </w:tcPr>
          <w:p w14:paraId="77252FC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厦门市科学技术局</w:t>
            </w:r>
          </w:p>
        </w:tc>
      </w:tr>
      <w:tr w14:paraId="64076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trPr>
        <w:tc>
          <w:tcPr>
            <w:tcW w:w="800" w:type="dxa"/>
            <w:noWrap w:val="0"/>
            <w:vAlign w:val="center"/>
          </w:tcPr>
          <w:p w14:paraId="3C9072CF">
            <w:pPr>
              <w:widowControl/>
              <w:numPr>
                <w:ilvl w:val="0"/>
                <w:numId w:val="4"/>
              </w:numPr>
              <w:tabs>
                <w:tab w:val="clear" w:pos="284"/>
              </w:tabs>
              <w:spacing w:line="400" w:lineRule="exact"/>
              <w:ind w:left="40" w:leftChars="0" w:firstLine="280" w:firstLineChars="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21FF6AD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福建省光电照明企业重点实验室</w:t>
            </w:r>
          </w:p>
        </w:tc>
        <w:tc>
          <w:tcPr>
            <w:tcW w:w="2733" w:type="dxa"/>
            <w:noWrap w:val="0"/>
            <w:vAlign w:val="center"/>
          </w:tcPr>
          <w:p w14:paraId="74F359A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漳州立达信光电子科技有限公司</w:t>
            </w:r>
          </w:p>
        </w:tc>
        <w:tc>
          <w:tcPr>
            <w:tcW w:w="2317" w:type="dxa"/>
            <w:noWrap w:val="0"/>
            <w:vAlign w:val="center"/>
          </w:tcPr>
          <w:p w14:paraId="34391B2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漳州市科学技术局</w:t>
            </w:r>
          </w:p>
        </w:tc>
      </w:tr>
      <w:tr w14:paraId="5DA2F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9050" w:type="dxa"/>
            <w:gridSpan w:val="4"/>
            <w:noWrap w:val="0"/>
            <w:vAlign w:val="center"/>
          </w:tcPr>
          <w:p w14:paraId="317B0C6E">
            <w:pPr>
              <w:widowControl/>
              <w:spacing w:line="400" w:lineRule="exact"/>
              <w:jc w:val="center"/>
              <w:textAlignment w:val="center"/>
              <w:rPr>
                <w:rFonts w:hint="eastAsia" w:ascii="仿宋_GB2312" w:hAnsi="仿宋_GB2312" w:cs="仿宋_GB2312"/>
                <w:b/>
                <w:bCs/>
                <w:color w:val="000000"/>
                <w:sz w:val="28"/>
                <w:szCs w:val="28"/>
              </w:rPr>
            </w:pPr>
            <w:r>
              <w:rPr>
                <w:rFonts w:hint="eastAsia" w:ascii="仿宋_GB2312" w:hAnsi="仿宋_GB2312" w:cs="仿宋_GB2312"/>
                <w:b/>
                <w:bCs/>
                <w:color w:val="000000"/>
                <w:sz w:val="28"/>
                <w:szCs w:val="28"/>
              </w:rPr>
              <w:t>合格类实验室（</w:t>
            </w:r>
            <w:r>
              <w:rPr>
                <w:rFonts w:hint="eastAsia" w:ascii="仿宋_GB2312" w:hAnsi="仿宋_GB2312" w:cs="仿宋_GB2312"/>
                <w:b/>
                <w:bCs/>
                <w:color w:val="000000"/>
                <w:sz w:val="28"/>
                <w:szCs w:val="28"/>
                <w:lang w:val="en-US" w:eastAsia="zh-CN"/>
              </w:rPr>
              <w:t>118</w:t>
            </w:r>
            <w:r>
              <w:rPr>
                <w:rFonts w:hint="eastAsia" w:ascii="仿宋_GB2312" w:hAnsi="仿宋_GB2312" w:cs="仿宋_GB2312"/>
                <w:b/>
                <w:bCs/>
                <w:color w:val="000000"/>
                <w:sz w:val="28"/>
                <w:szCs w:val="28"/>
              </w:rPr>
              <w:t>家）</w:t>
            </w:r>
          </w:p>
        </w:tc>
      </w:tr>
      <w:tr w14:paraId="53074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63377A42">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047C0A2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福建省海岸带污染防控重点实验室</w:t>
            </w:r>
          </w:p>
        </w:tc>
        <w:tc>
          <w:tcPr>
            <w:tcW w:w="2733" w:type="dxa"/>
            <w:noWrap w:val="0"/>
            <w:vAlign w:val="center"/>
          </w:tcPr>
          <w:p w14:paraId="01FFCEA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c>
          <w:tcPr>
            <w:tcW w:w="2317" w:type="dxa"/>
            <w:noWrap w:val="0"/>
            <w:vAlign w:val="center"/>
          </w:tcPr>
          <w:p w14:paraId="518A95F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r>
      <w:tr w14:paraId="5F1CE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62E46372">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09F999A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福建省海洋经济生物遗传育种重点实验室</w:t>
            </w:r>
          </w:p>
        </w:tc>
        <w:tc>
          <w:tcPr>
            <w:tcW w:w="2733" w:type="dxa"/>
            <w:noWrap w:val="0"/>
            <w:vAlign w:val="center"/>
          </w:tcPr>
          <w:p w14:paraId="7283ED2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c>
          <w:tcPr>
            <w:tcW w:w="2317" w:type="dxa"/>
            <w:noWrap w:val="0"/>
            <w:vAlign w:val="center"/>
          </w:tcPr>
          <w:p w14:paraId="58B28A8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w:t>
            </w:r>
          </w:p>
        </w:tc>
      </w:tr>
      <w:tr w14:paraId="379C9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7AB611DF">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89B4E0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福建省特种能场制造重点实验室</w:t>
            </w:r>
          </w:p>
        </w:tc>
        <w:tc>
          <w:tcPr>
            <w:tcW w:w="2733" w:type="dxa"/>
            <w:noWrap w:val="0"/>
            <w:vAlign w:val="center"/>
          </w:tcPr>
          <w:p w14:paraId="232391D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华侨大学</w:t>
            </w:r>
          </w:p>
        </w:tc>
        <w:tc>
          <w:tcPr>
            <w:tcW w:w="2317" w:type="dxa"/>
            <w:noWrap w:val="0"/>
            <w:vAlign w:val="center"/>
          </w:tcPr>
          <w:p w14:paraId="1D77272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华侨大学</w:t>
            </w:r>
          </w:p>
        </w:tc>
      </w:tr>
      <w:tr w14:paraId="3F3C2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6C85AA82">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2A7637A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福建省智慧基础设施与监测重点实验室</w:t>
            </w:r>
          </w:p>
        </w:tc>
        <w:tc>
          <w:tcPr>
            <w:tcW w:w="2733" w:type="dxa"/>
            <w:noWrap w:val="0"/>
            <w:vAlign w:val="center"/>
          </w:tcPr>
          <w:p w14:paraId="616F6E3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华侨大学</w:t>
            </w:r>
          </w:p>
        </w:tc>
        <w:tc>
          <w:tcPr>
            <w:tcW w:w="2317" w:type="dxa"/>
            <w:noWrap w:val="0"/>
            <w:vAlign w:val="center"/>
          </w:tcPr>
          <w:p w14:paraId="288C42A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华侨大学</w:t>
            </w:r>
          </w:p>
        </w:tc>
      </w:tr>
      <w:tr w14:paraId="6AE1D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1AFC3C72">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52CAA18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福建省光传输与变换重点实验室</w:t>
            </w:r>
          </w:p>
        </w:tc>
        <w:tc>
          <w:tcPr>
            <w:tcW w:w="2733" w:type="dxa"/>
            <w:noWrap w:val="0"/>
            <w:vAlign w:val="center"/>
          </w:tcPr>
          <w:p w14:paraId="5D5F8C9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华侨大学</w:t>
            </w:r>
          </w:p>
        </w:tc>
        <w:tc>
          <w:tcPr>
            <w:tcW w:w="2317" w:type="dxa"/>
            <w:noWrap w:val="0"/>
            <w:vAlign w:val="center"/>
          </w:tcPr>
          <w:p w14:paraId="36C888D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华侨大学</w:t>
            </w:r>
          </w:p>
        </w:tc>
      </w:tr>
      <w:tr w14:paraId="31DC6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0328BDAB">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4D18CC9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福建省大数据智能与安全重点实验室</w:t>
            </w:r>
          </w:p>
        </w:tc>
        <w:tc>
          <w:tcPr>
            <w:tcW w:w="2733" w:type="dxa"/>
            <w:noWrap w:val="0"/>
            <w:vAlign w:val="center"/>
          </w:tcPr>
          <w:p w14:paraId="051154C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华侨大学</w:t>
            </w:r>
          </w:p>
        </w:tc>
        <w:tc>
          <w:tcPr>
            <w:tcW w:w="2317" w:type="dxa"/>
            <w:noWrap w:val="0"/>
            <w:vAlign w:val="center"/>
          </w:tcPr>
          <w:p w14:paraId="30AE133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华侨大学</w:t>
            </w:r>
          </w:p>
        </w:tc>
      </w:tr>
      <w:tr w14:paraId="74A42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5277022E">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1619B17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福建省分子医学重点实验室</w:t>
            </w:r>
          </w:p>
        </w:tc>
        <w:tc>
          <w:tcPr>
            <w:tcW w:w="2733" w:type="dxa"/>
            <w:noWrap w:val="0"/>
            <w:vAlign w:val="center"/>
          </w:tcPr>
          <w:p w14:paraId="30386E0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华侨大学</w:t>
            </w:r>
          </w:p>
        </w:tc>
        <w:tc>
          <w:tcPr>
            <w:tcW w:w="2317" w:type="dxa"/>
            <w:noWrap w:val="0"/>
            <w:vAlign w:val="center"/>
          </w:tcPr>
          <w:p w14:paraId="7EE15E1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华侨大学</w:t>
            </w:r>
          </w:p>
        </w:tc>
      </w:tr>
      <w:tr w14:paraId="22C6B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3EAD3043">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7D17D5E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福建省心血管病重点实验室</w:t>
            </w:r>
          </w:p>
        </w:tc>
        <w:tc>
          <w:tcPr>
            <w:tcW w:w="2733" w:type="dxa"/>
            <w:noWrap w:val="0"/>
            <w:vAlign w:val="center"/>
          </w:tcPr>
          <w:p w14:paraId="32DD0D7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福州大学附属省立医院</w:t>
            </w:r>
          </w:p>
        </w:tc>
        <w:tc>
          <w:tcPr>
            <w:tcW w:w="2317" w:type="dxa"/>
            <w:noWrap w:val="0"/>
            <w:vAlign w:val="center"/>
          </w:tcPr>
          <w:p w14:paraId="7757FD5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w:t>
            </w:r>
          </w:p>
        </w:tc>
      </w:tr>
      <w:tr w14:paraId="204F1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6D969423">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6765E91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福建省老年病重点实验室</w:t>
            </w:r>
          </w:p>
        </w:tc>
        <w:tc>
          <w:tcPr>
            <w:tcW w:w="2733" w:type="dxa"/>
            <w:noWrap w:val="0"/>
            <w:vAlign w:val="center"/>
          </w:tcPr>
          <w:p w14:paraId="5F4081B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福州大学附属省立医院</w:t>
            </w:r>
          </w:p>
        </w:tc>
        <w:tc>
          <w:tcPr>
            <w:tcW w:w="2317" w:type="dxa"/>
            <w:noWrap w:val="0"/>
            <w:vAlign w:val="center"/>
          </w:tcPr>
          <w:p w14:paraId="1EF6C92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w:t>
            </w:r>
          </w:p>
        </w:tc>
      </w:tr>
      <w:tr w14:paraId="7D262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32AC196E">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09024AA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福建省急诊医学重点实验室</w:t>
            </w:r>
          </w:p>
        </w:tc>
        <w:tc>
          <w:tcPr>
            <w:tcW w:w="2733" w:type="dxa"/>
            <w:noWrap w:val="0"/>
            <w:vAlign w:val="center"/>
          </w:tcPr>
          <w:p w14:paraId="4AB18FC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福州大学附属省立医院</w:t>
            </w:r>
          </w:p>
        </w:tc>
        <w:tc>
          <w:tcPr>
            <w:tcW w:w="2317" w:type="dxa"/>
            <w:noWrap w:val="0"/>
            <w:vAlign w:val="center"/>
          </w:tcPr>
          <w:p w14:paraId="24521C0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w:t>
            </w:r>
          </w:p>
        </w:tc>
      </w:tr>
      <w:tr w14:paraId="648C3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5620B536">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66D971C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福建省国土空间分析与模拟数字技术重点实验室</w:t>
            </w:r>
          </w:p>
        </w:tc>
        <w:tc>
          <w:tcPr>
            <w:tcW w:w="2733" w:type="dxa"/>
            <w:noWrap w:val="0"/>
            <w:vAlign w:val="center"/>
          </w:tcPr>
          <w:p w14:paraId="615F31D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福州大学、中国科学院城市环境研究所</w:t>
            </w:r>
          </w:p>
        </w:tc>
        <w:tc>
          <w:tcPr>
            <w:tcW w:w="2317" w:type="dxa"/>
            <w:noWrap w:val="0"/>
            <w:vAlign w:val="center"/>
          </w:tcPr>
          <w:p w14:paraId="0B50408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w:t>
            </w:r>
          </w:p>
        </w:tc>
      </w:tr>
      <w:tr w14:paraId="629E9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26435AD3">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027591F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福建省新酶创制重点实验室</w:t>
            </w:r>
          </w:p>
        </w:tc>
        <w:tc>
          <w:tcPr>
            <w:tcW w:w="2733" w:type="dxa"/>
            <w:noWrap w:val="0"/>
            <w:vAlign w:val="center"/>
          </w:tcPr>
          <w:p w14:paraId="546B9C6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w:t>
            </w:r>
          </w:p>
        </w:tc>
        <w:tc>
          <w:tcPr>
            <w:tcW w:w="2317" w:type="dxa"/>
            <w:noWrap w:val="0"/>
            <w:vAlign w:val="center"/>
          </w:tcPr>
          <w:p w14:paraId="0C62281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w:t>
            </w:r>
          </w:p>
        </w:tc>
      </w:tr>
      <w:tr w14:paraId="0AE0A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14D939AC">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49674FE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福建省能源金属绿色提取与高值利用重点实验室</w:t>
            </w:r>
          </w:p>
        </w:tc>
        <w:tc>
          <w:tcPr>
            <w:tcW w:w="2733" w:type="dxa"/>
            <w:noWrap w:val="0"/>
            <w:vAlign w:val="center"/>
          </w:tcPr>
          <w:p w14:paraId="2B7FDD0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w:t>
            </w:r>
          </w:p>
        </w:tc>
        <w:tc>
          <w:tcPr>
            <w:tcW w:w="2317" w:type="dxa"/>
            <w:noWrap w:val="0"/>
            <w:vAlign w:val="center"/>
          </w:tcPr>
          <w:p w14:paraId="192114F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w:t>
            </w:r>
          </w:p>
        </w:tc>
      </w:tr>
      <w:tr w14:paraId="5B332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022381DA">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7A96C33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福建省专用化学品先进制造重点实验室</w:t>
            </w:r>
          </w:p>
        </w:tc>
        <w:tc>
          <w:tcPr>
            <w:tcW w:w="2733" w:type="dxa"/>
            <w:noWrap w:val="0"/>
            <w:vAlign w:val="center"/>
          </w:tcPr>
          <w:p w14:paraId="37EFE6E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w:t>
            </w:r>
          </w:p>
        </w:tc>
        <w:tc>
          <w:tcPr>
            <w:tcW w:w="2317" w:type="dxa"/>
            <w:noWrap w:val="0"/>
            <w:vAlign w:val="center"/>
          </w:tcPr>
          <w:p w14:paraId="6984574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w:t>
            </w:r>
          </w:p>
        </w:tc>
      </w:tr>
      <w:tr w14:paraId="4DE01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6E87093D">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413D8D7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福建省媒体信息智能处理与无线传输重点实验室</w:t>
            </w:r>
          </w:p>
        </w:tc>
        <w:tc>
          <w:tcPr>
            <w:tcW w:w="2733" w:type="dxa"/>
            <w:noWrap w:val="0"/>
            <w:vAlign w:val="center"/>
          </w:tcPr>
          <w:p w14:paraId="0F1A1C1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w:t>
            </w:r>
          </w:p>
        </w:tc>
        <w:tc>
          <w:tcPr>
            <w:tcW w:w="2317" w:type="dxa"/>
            <w:noWrap w:val="0"/>
            <w:vAlign w:val="center"/>
          </w:tcPr>
          <w:p w14:paraId="315960B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w:t>
            </w:r>
          </w:p>
        </w:tc>
      </w:tr>
      <w:tr w14:paraId="0280E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02550271">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2E3EC59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福建省肿瘤转移药物干预重点实验室</w:t>
            </w:r>
          </w:p>
        </w:tc>
        <w:tc>
          <w:tcPr>
            <w:tcW w:w="2733" w:type="dxa"/>
            <w:noWrap w:val="0"/>
            <w:vAlign w:val="center"/>
          </w:tcPr>
          <w:p w14:paraId="73AF9B4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w:t>
            </w:r>
          </w:p>
        </w:tc>
        <w:tc>
          <w:tcPr>
            <w:tcW w:w="2317" w:type="dxa"/>
            <w:noWrap w:val="0"/>
            <w:vAlign w:val="center"/>
          </w:tcPr>
          <w:p w14:paraId="0A4EC31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福州大学</w:t>
            </w:r>
          </w:p>
        </w:tc>
      </w:tr>
      <w:tr w14:paraId="5C913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7CEC838C">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1708E87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福建省植物生理生态重点实验室</w:t>
            </w:r>
          </w:p>
        </w:tc>
        <w:tc>
          <w:tcPr>
            <w:tcW w:w="2733" w:type="dxa"/>
            <w:noWrap w:val="0"/>
            <w:vAlign w:val="center"/>
          </w:tcPr>
          <w:p w14:paraId="6CEC9C9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福建师范大学</w:t>
            </w:r>
          </w:p>
        </w:tc>
        <w:tc>
          <w:tcPr>
            <w:tcW w:w="2317" w:type="dxa"/>
            <w:noWrap w:val="0"/>
            <w:vAlign w:val="center"/>
          </w:tcPr>
          <w:p w14:paraId="44914FB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福建师范大学</w:t>
            </w:r>
          </w:p>
        </w:tc>
      </w:tr>
      <w:tr w14:paraId="32FE3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75133C00">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6688A97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福建省污染控制与资源循环利用重点实验室</w:t>
            </w:r>
          </w:p>
        </w:tc>
        <w:tc>
          <w:tcPr>
            <w:tcW w:w="2733" w:type="dxa"/>
            <w:noWrap w:val="0"/>
            <w:vAlign w:val="center"/>
          </w:tcPr>
          <w:p w14:paraId="1FCC0D2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福建师范大学</w:t>
            </w:r>
          </w:p>
        </w:tc>
        <w:tc>
          <w:tcPr>
            <w:tcW w:w="2317" w:type="dxa"/>
            <w:noWrap w:val="0"/>
            <w:vAlign w:val="center"/>
          </w:tcPr>
          <w:p w14:paraId="4DCE208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福建师范大学</w:t>
            </w:r>
          </w:p>
        </w:tc>
      </w:tr>
      <w:tr w14:paraId="1E689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6FCEF03B">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A33FFE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福建省特色海洋生物资源可持续利用重点实验室</w:t>
            </w:r>
          </w:p>
        </w:tc>
        <w:tc>
          <w:tcPr>
            <w:tcW w:w="2733" w:type="dxa"/>
            <w:noWrap w:val="0"/>
            <w:vAlign w:val="center"/>
          </w:tcPr>
          <w:p w14:paraId="4E8B49E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福建师范大学</w:t>
            </w:r>
          </w:p>
        </w:tc>
        <w:tc>
          <w:tcPr>
            <w:tcW w:w="2317" w:type="dxa"/>
            <w:noWrap w:val="0"/>
            <w:vAlign w:val="center"/>
          </w:tcPr>
          <w:p w14:paraId="3E90AAA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福建师范大学</w:t>
            </w:r>
          </w:p>
        </w:tc>
      </w:tr>
      <w:tr w14:paraId="21420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27CF7CAA">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7BE4033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福建省量子调控与新能源材料重点实验室</w:t>
            </w:r>
          </w:p>
        </w:tc>
        <w:tc>
          <w:tcPr>
            <w:tcW w:w="2733" w:type="dxa"/>
            <w:noWrap w:val="0"/>
            <w:vAlign w:val="center"/>
          </w:tcPr>
          <w:p w14:paraId="126FB09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福建师范大学</w:t>
            </w:r>
          </w:p>
        </w:tc>
        <w:tc>
          <w:tcPr>
            <w:tcW w:w="2317" w:type="dxa"/>
            <w:noWrap w:val="0"/>
            <w:vAlign w:val="center"/>
          </w:tcPr>
          <w:p w14:paraId="7075C95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福建师范大学</w:t>
            </w:r>
          </w:p>
        </w:tc>
      </w:tr>
      <w:tr w14:paraId="5FB9E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7DC856EF">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030C710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福建省发育与神经生物学重点实验室</w:t>
            </w:r>
          </w:p>
        </w:tc>
        <w:tc>
          <w:tcPr>
            <w:tcW w:w="2733" w:type="dxa"/>
            <w:noWrap w:val="0"/>
            <w:vAlign w:val="center"/>
          </w:tcPr>
          <w:p w14:paraId="4BDF3C2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福建师范大学</w:t>
            </w:r>
          </w:p>
        </w:tc>
        <w:tc>
          <w:tcPr>
            <w:tcW w:w="2317" w:type="dxa"/>
            <w:noWrap w:val="0"/>
            <w:vAlign w:val="center"/>
          </w:tcPr>
          <w:p w14:paraId="7F657D1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福建师范大学</w:t>
            </w:r>
          </w:p>
        </w:tc>
      </w:tr>
      <w:tr w14:paraId="4D01C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1A1E2F3C">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1254FE3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福建省作物设计育种重点实验室</w:t>
            </w:r>
          </w:p>
        </w:tc>
        <w:tc>
          <w:tcPr>
            <w:tcW w:w="2733" w:type="dxa"/>
            <w:noWrap w:val="0"/>
            <w:vAlign w:val="center"/>
          </w:tcPr>
          <w:p w14:paraId="3B0789B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福建农林大学</w:t>
            </w:r>
          </w:p>
        </w:tc>
        <w:tc>
          <w:tcPr>
            <w:tcW w:w="2317" w:type="dxa"/>
            <w:noWrap w:val="0"/>
            <w:vAlign w:val="center"/>
          </w:tcPr>
          <w:p w14:paraId="7200DA8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福建农林大学</w:t>
            </w:r>
          </w:p>
        </w:tc>
      </w:tr>
      <w:tr w14:paraId="7D4F0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3899B991">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BDE3D4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福建省病原真菌与真菌毒素重点实验室</w:t>
            </w:r>
          </w:p>
        </w:tc>
        <w:tc>
          <w:tcPr>
            <w:tcW w:w="2733" w:type="dxa"/>
            <w:noWrap w:val="0"/>
            <w:vAlign w:val="center"/>
          </w:tcPr>
          <w:p w14:paraId="5F89636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福建农林大学</w:t>
            </w:r>
          </w:p>
        </w:tc>
        <w:tc>
          <w:tcPr>
            <w:tcW w:w="2317" w:type="dxa"/>
            <w:noWrap w:val="0"/>
            <w:vAlign w:val="center"/>
          </w:tcPr>
          <w:p w14:paraId="1CCA50E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福建农林大学</w:t>
            </w:r>
          </w:p>
        </w:tc>
      </w:tr>
      <w:tr w14:paraId="35BA9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19F0F3F1">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228F7BC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福建省植物功能生物学与绿色农业重点实验室</w:t>
            </w:r>
          </w:p>
        </w:tc>
        <w:tc>
          <w:tcPr>
            <w:tcW w:w="2733" w:type="dxa"/>
            <w:noWrap w:val="0"/>
            <w:vAlign w:val="center"/>
          </w:tcPr>
          <w:p w14:paraId="4F28025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福建农林大学</w:t>
            </w:r>
          </w:p>
        </w:tc>
        <w:tc>
          <w:tcPr>
            <w:tcW w:w="2317" w:type="dxa"/>
            <w:noWrap w:val="0"/>
            <w:vAlign w:val="center"/>
          </w:tcPr>
          <w:p w14:paraId="1089858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福建农林大学</w:t>
            </w:r>
          </w:p>
        </w:tc>
      </w:tr>
      <w:tr w14:paraId="7E98E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73805006">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12B469D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福建省兽医中药与动物保健重点实验室</w:t>
            </w:r>
          </w:p>
        </w:tc>
        <w:tc>
          <w:tcPr>
            <w:tcW w:w="2733" w:type="dxa"/>
            <w:noWrap w:val="0"/>
            <w:vAlign w:val="center"/>
          </w:tcPr>
          <w:p w14:paraId="6EAC979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福建农林大学</w:t>
            </w:r>
          </w:p>
        </w:tc>
        <w:tc>
          <w:tcPr>
            <w:tcW w:w="2317" w:type="dxa"/>
            <w:noWrap w:val="0"/>
            <w:vAlign w:val="center"/>
          </w:tcPr>
          <w:p w14:paraId="7F28DCE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福建农林大学</w:t>
            </w:r>
          </w:p>
        </w:tc>
      </w:tr>
      <w:tr w14:paraId="0CB66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062E300C">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45F1C03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福建省肿瘤智能影像与精准放疗重点实验室</w:t>
            </w:r>
          </w:p>
        </w:tc>
        <w:tc>
          <w:tcPr>
            <w:tcW w:w="2733" w:type="dxa"/>
            <w:noWrap w:val="0"/>
            <w:vAlign w:val="center"/>
          </w:tcPr>
          <w:p w14:paraId="567C483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福建医科大学附属协和医院</w:t>
            </w:r>
          </w:p>
        </w:tc>
        <w:tc>
          <w:tcPr>
            <w:tcW w:w="2317" w:type="dxa"/>
            <w:noWrap w:val="0"/>
            <w:vAlign w:val="center"/>
          </w:tcPr>
          <w:p w14:paraId="32C3475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福建医科大学</w:t>
            </w:r>
          </w:p>
        </w:tc>
      </w:tr>
      <w:tr w14:paraId="58B14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16711B69">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0209023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福建省血管衰老重点实验室</w:t>
            </w:r>
          </w:p>
        </w:tc>
        <w:tc>
          <w:tcPr>
            <w:tcW w:w="2733" w:type="dxa"/>
            <w:noWrap w:val="0"/>
            <w:vAlign w:val="center"/>
          </w:tcPr>
          <w:p w14:paraId="135B359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福建医科大学附属协和医院</w:t>
            </w:r>
          </w:p>
        </w:tc>
        <w:tc>
          <w:tcPr>
            <w:tcW w:w="2317" w:type="dxa"/>
            <w:noWrap w:val="0"/>
            <w:vAlign w:val="center"/>
          </w:tcPr>
          <w:p w14:paraId="5C0174E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福建医科大学</w:t>
            </w:r>
          </w:p>
        </w:tc>
      </w:tr>
      <w:tr w14:paraId="5D1AC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082352BD">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6A2AFC3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福建省烧创伤重点实验室</w:t>
            </w:r>
          </w:p>
        </w:tc>
        <w:tc>
          <w:tcPr>
            <w:tcW w:w="2733" w:type="dxa"/>
            <w:noWrap w:val="0"/>
            <w:vAlign w:val="center"/>
          </w:tcPr>
          <w:p w14:paraId="735196A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福建医科大学附属协和医院</w:t>
            </w:r>
          </w:p>
        </w:tc>
        <w:tc>
          <w:tcPr>
            <w:tcW w:w="2317" w:type="dxa"/>
            <w:noWrap w:val="0"/>
            <w:vAlign w:val="center"/>
          </w:tcPr>
          <w:p w14:paraId="22F6296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福建医科大学</w:t>
            </w:r>
          </w:p>
        </w:tc>
      </w:tr>
      <w:tr w14:paraId="5005D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0178A537">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6531E89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福建省肿瘤免疫治疗重点实验室</w:t>
            </w:r>
          </w:p>
        </w:tc>
        <w:tc>
          <w:tcPr>
            <w:tcW w:w="2733" w:type="dxa"/>
            <w:noWrap w:val="0"/>
            <w:vAlign w:val="center"/>
          </w:tcPr>
          <w:p w14:paraId="246EC15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福建医科大学附属第一医院</w:t>
            </w:r>
          </w:p>
        </w:tc>
        <w:tc>
          <w:tcPr>
            <w:tcW w:w="2317" w:type="dxa"/>
            <w:noWrap w:val="0"/>
            <w:vAlign w:val="center"/>
          </w:tcPr>
          <w:p w14:paraId="161B7F9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福建医科大学</w:t>
            </w:r>
          </w:p>
        </w:tc>
      </w:tr>
      <w:tr w14:paraId="302E3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6317D528">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767A9B7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福建省糖脂与骨矿盐代谢重点实验室</w:t>
            </w:r>
          </w:p>
        </w:tc>
        <w:tc>
          <w:tcPr>
            <w:tcW w:w="2733" w:type="dxa"/>
            <w:noWrap w:val="0"/>
            <w:vAlign w:val="center"/>
          </w:tcPr>
          <w:p w14:paraId="021DF53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福建医科大学附属第一医院</w:t>
            </w:r>
          </w:p>
        </w:tc>
        <w:tc>
          <w:tcPr>
            <w:tcW w:w="2317" w:type="dxa"/>
            <w:noWrap w:val="0"/>
            <w:vAlign w:val="center"/>
          </w:tcPr>
          <w:p w14:paraId="37DA089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福建医科大学</w:t>
            </w:r>
          </w:p>
        </w:tc>
      </w:tr>
      <w:tr w14:paraId="03B63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43051F2F">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E2D76F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福建省肺干细胞重点实验室</w:t>
            </w:r>
          </w:p>
        </w:tc>
        <w:tc>
          <w:tcPr>
            <w:tcW w:w="2733" w:type="dxa"/>
            <w:noWrap w:val="0"/>
            <w:vAlign w:val="center"/>
          </w:tcPr>
          <w:p w14:paraId="6785554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福建医科大学附属第二医院</w:t>
            </w:r>
          </w:p>
        </w:tc>
        <w:tc>
          <w:tcPr>
            <w:tcW w:w="2317" w:type="dxa"/>
            <w:noWrap w:val="0"/>
            <w:vAlign w:val="center"/>
          </w:tcPr>
          <w:p w14:paraId="47B09B6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福建医科大学</w:t>
            </w:r>
          </w:p>
        </w:tc>
      </w:tr>
      <w:tr w14:paraId="120B7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1C17F301">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943E01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福建省环境因素与肿瘤重点实验室</w:t>
            </w:r>
          </w:p>
        </w:tc>
        <w:tc>
          <w:tcPr>
            <w:tcW w:w="2733" w:type="dxa"/>
            <w:noWrap w:val="0"/>
            <w:vAlign w:val="center"/>
          </w:tcPr>
          <w:p w14:paraId="6CC30B2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福建医科大学</w:t>
            </w:r>
          </w:p>
        </w:tc>
        <w:tc>
          <w:tcPr>
            <w:tcW w:w="2317" w:type="dxa"/>
            <w:noWrap w:val="0"/>
            <w:vAlign w:val="center"/>
          </w:tcPr>
          <w:p w14:paraId="71FDE61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福建医科大学</w:t>
            </w:r>
          </w:p>
        </w:tc>
      </w:tr>
      <w:tr w14:paraId="5D47D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69108CCB">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65AB500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福建省天然药物药理重点实验室</w:t>
            </w:r>
          </w:p>
        </w:tc>
        <w:tc>
          <w:tcPr>
            <w:tcW w:w="2733" w:type="dxa"/>
            <w:noWrap w:val="0"/>
            <w:vAlign w:val="center"/>
          </w:tcPr>
          <w:p w14:paraId="19DC50D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福建医科大学</w:t>
            </w:r>
          </w:p>
        </w:tc>
        <w:tc>
          <w:tcPr>
            <w:tcW w:w="2317" w:type="dxa"/>
            <w:noWrap w:val="0"/>
            <w:vAlign w:val="center"/>
          </w:tcPr>
          <w:p w14:paraId="3836910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福建医科大学</w:t>
            </w:r>
          </w:p>
        </w:tc>
      </w:tr>
      <w:tr w14:paraId="58F90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5E64C565">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7472EC6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福建省康复技术重点实验室</w:t>
            </w:r>
          </w:p>
        </w:tc>
        <w:tc>
          <w:tcPr>
            <w:tcW w:w="2733" w:type="dxa"/>
            <w:noWrap w:val="0"/>
            <w:vAlign w:val="center"/>
          </w:tcPr>
          <w:p w14:paraId="7EF3228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福建中医药大学附属康复医院</w:t>
            </w:r>
          </w:p>
        </w:tc>
        <w:tc>
          <w:tcPr>
            <w:tcW w:w="2317" w:type="dxa"/>
            <w:noWrap w:val="0"/>
            <w:vAlign w:val="center"/>
          </w:tcPr>
          <w:p w14:paraId="11778FD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福建中医药大学</w:t>
            </w:r>
          </w:p>
        </w:tc>
      </w:tr>
      <w:tr w14:paraId="72895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24545F1B">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175F009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福建省医疗机构中药制剂重点实验室</w:t>
            </w:r>
          </w:p>
        </w:tc>
        <w:tc>
          <w:tcPr>
            <w:tcW w:w="2733" w:type="dxa"/>
            <w:noWrap w:val="0"/>
            <w:vAlign w:val="center"/>
          </w:tcPr>
          <w:p w14:paraId="44C2BF3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福建中医药大学附属第二人民医院</w:t>
            </w:r>
          </w:p>
        </w:tc>
        <w:tc>
          <w:tcPr>
            <w:tcW w:w="2317" w:type="dxa"/>
            <w:noWrap w:val="0"/>
            <w:vAlign w:val="center"/>
          </w:tcPr>
          <w:p w14:paraId="16B3EF1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福建中医药大学</w:t>
            </w:r>
          </w:p>
        </w:tc>
      </w:tr>
      <w:tr w14:paraId="5000D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1BDBAD7A">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50F2271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福建省中西医结合防治骨质疏松重点实验室</w:t>
            </w:r>
          </w:p>
        </w:tc>
        <w:tc>
          <w:tcPr>
            <w:tcW w:w="2733" w:type="dxa"/>
            <w:noWrap w:val="0"/>
            <w:vAlign w:val="center"/>
          </w:tcPr>
          <w:p w14:paraId="71E81B1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福建省中医药科学院、福建中医药大学附属康复医院</w:t>
            </w:r>
          </w:p>
        </w:tc>
        <w:tc>
          <w:tcPr>
            <w:tcW w:w="2317" w:type="dxa"/>
            <w:noWrap w:val="0"/>
            <w:vAlign w:val="center"/>
          </w:tcPr>
          <w:p w14:paraId="44F7D32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福建中医药大学</w:t>
            </w:r>
          </w:p>
        </w:tc>
      </w:tr>
      <w:tr w14:paraId="4DBDD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44B376BE">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0534472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福建省经络感传重点实验室</w:t>
            </w:r>
          </w:p>
        </w:tc>
        <w:tc>
          <w:tcPr>
            <w:tcW w:w="2733" w:type="dxa"/>
            <w:noWrap w:val="0"/>
            <w:vAlign w:val="center"/>
          </w:tcPr>
          <w:p w14:paraId="0B3113D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福建省中医药科学院</w:t>
            </w:r>
          </w:p>
        </w:tc>
        <w:tc>
          <w:tcPr>
            <w:tcW w:w="2317" w:type="dxa"/>
            <w:noWrap w:val="0"/>
            <w:vAlign w:val="center"/>
          </w:tcPr>
          <w:p w14:paraId="6392D89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福建中医药大学</w:t>
            </w:r>
          </w:p>
        </w:tc>
      </w:tr>
      <w:tr w14:paraId="37C38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6" w:hRule="atLeast"/>
        </w:trPr>
        <w:tc>
          <w:tcPr>
            <w:tcW w:w="800" w:type="dxa"/>
            <w:noWrap w:val="0"/>
            <w:vAlign w:val="center"/>
          </w:tcPr>
          <w:p w14:paraId="60D90A38">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5A4CE3F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福建省海洋信息感知与处理重点实验室</w:t>
            </w:r>
          </w:p>
        </w:tc>
        <w:tc>
          <w:tcPr>
            <w:tcW w:w="2733" w:type="dxa"/>
            <w:noWrap w:val="0"/>
            <w:vAlign w:val="center"/>
          </w:tcPr>
          <w:p w14:paraId="1206A78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集美大学、厦门市产品质量监督检验院</w:t>
            </w:r>
          </w:p>
        </w:tc>
        <w:tc>
          <w:tcPr>
            <w:tcW w:w="2317" w:type="dxa"/>
            <w:noWrap w:val="0"/>
            <w:vAlign w:val="center"/>
          </w:tcPr>
          <w:p w14:paraId="2EC08F9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集美大学</w:t>
            </w:r>
          </w:p>
        </w:tc>
      </w:tr>
      <w:tr w14:paraId="27D92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185FD2E5">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E72D49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福建省现代分离分析科学与技术重点实验室</w:t>
            </w:r>
          </w:p>
        </w:tc>
        <w:tc>
          <w:tcPr>
            <w:tcW w:w="2733" w:type="dxa"/>
            <w:noWrap w:val="0"/>
            <w:vAlign w:val="center"/>
          </w:tcPr>
          <w:p w14:paraId="58D1ED2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闽南师范大学</w:t>
            </w:r>
          </w:p>
        </w:tc>
        <w:tc>
          <w:tcPr>
            <w:tcW w:w="2317" w:type="dxa"/>
            <w:noWrap w:val="0"/>
            <w:vAlign w:val="center"/>
          </w:tcPr>
          <w:p w14:paraId="2966035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闽南师范大学</w:t>
            </w:r>
          </w:p>
        </w:tc>
      </w:tr>
      <w:tr w14:paraId="026E0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1A3B83D9">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62B27CF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福建省粒计算及其应用重点实验室</w:t>
            </w:r>
          </w:p>
        </w:tc>
        <w:tc>
          <w:tcPr>
            <w:tcW w:w="2733" w:type="dxa"/>
            <w:noWrap w:val="0"/>
            <w:vAlign w:val="center"/>
          </w:tcPr>
          <w:p w14:paraId="52F61CA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闽南师范大学</w:t>
            </w:r>
          </w:p>
        </w:tc>
        <w:tc>
          <w:tcPr>
            <w:tcW w:w="2317" w:type="dxa"/>
            <w:noWrap w:val="0"/>
            <w:vAlign w:val="center"/>
          </w:tcPr>
          <w:p w14:paraId="1EFBFFB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闽南师范大学</w:t>
            </w:r>
          </w:p>
        </w:tc>
      </w:tr>
      <w:tr w14:paraId="6C7A0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69030101">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125D527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福建省应用认知与人格重点实验室</w:t>
            </w:r>
          </w:p>
        </w:tc>
        <w:tc>
          <w:tcPr>
            <w:tcW w:w="2733" w:type="dxa"/>
            <w:noWrap w:val="0"/>
            <w:vAlign w:val="center"/>
          </w:tcPr>
          <w:p w14:paraId="156BC3A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闽南师范大学</w:t>
            </w:r>
          </w:p>
        </w:tc>
        <w:tc>
          <w:tcPr>
            <w:tcW w:w="2317" w:type="dxa"/>
            <w:noWrap w:val="0"/>
            <w:vAlign w:val="center"/>
          </w:tcPr>
          <w:p w14:paraId="353EBD0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闽南师范大学</w:t>
            </w:r>
          </w:p>
        </w:tc>
      </w:tr>
      <w:tr w14:paraId="5D7F0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23A8D61A">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150DF3D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福建省智能加工技术及装备重点实验室</w:t>
            </w:r>
          </w:p>
        </w:tc>
        <w:tc>
          <w:tcPr>
            <w:tcW w:w="2733" w:type="dxa"/>
            <w:noWrap w:val="0"/>
            <w:vAlign w:val="center"/>
          </w:tcPr>
          <w:p w14:paraId="461E1B0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福建理工大学</w:t>
            </w:r>
          </w:p>
        </w:tc>
        <w:tc>
          <w:tcPr>
            <w:tcW w:w="2317" w:type="dxa"/>
            <w:noWrap w:val="0"/>
            <w:vAlign w:val="center"/>
          </w:tcPr>
          <w:p w14:paraId="3B965A7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福建理工大学</w:t>
            </w:r>
          </w:p>
        </w:tc>
      </w:tr>
      <w:tr w14:paraId="56D6F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425F8391">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70D6B9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福建省新材料制备与成形技术重点实验室</w:t>
            </w:r>
          </w:p>
        </w:tc>
        <w:tc>
          <w:tcPr>
            <w:tcW w:w="2733" w:type="dxa"/>
            <w:noWrap w:val="0"/>
            <w:vAlign w:val="center"/>
          </w:tcPr>
          <w:p w14:paraId="1390B5E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福建理工大学</w:t>
            </w:r>
          </w:p>
        </w:tc>
        <w:tc>
          <w:tcPr>
            <w:tcW w:w="2317" w:type="dxa"/>
            <w:noWrap w:val="0"/>
            <w:vAlign w:val="center"/>
          </w:tcPr>
          <w:p w14:paraId="2D27C6F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福建理工大学</w:t>
            </w:r>
          </w:p>
        </w:tc>
      </w:tr>
      <w:tr w14:paraId="5B799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39A8D957">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07F96F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福建省汽车电子与电驱动技术重点实验室</w:t>
            </w:r>
          </w:p>
        </w:tc>
        <w:tc>
          <w:tcPr>
            <w:tcW w:w="2733" w:type="dxa"/>
            <w:noWrap w:val="0"/>
            <w:vAlign w:val="center"/>
          </w:tcPr>
          <w:p w14:paraId="1CA97E7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福建理工大学</w:t>
            </w:r>
          </w:p>
        </w:tc>
        <w:tc>
          <w:tcPr>
            <w:tcW w:w="2317" w:type="dxa"/>
            <w:noWrap w:val="0"/>
            <w:vAlign w:val="center"/>
          </w:tcPr>
          <w:p w14:paraId="46D9C75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福建理工大学</w:t>
            </w:r>
          </w:p>
        </w:tc>
      </w:tr>
      <w:tr w14:paraId="14C1C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5F98AF05">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6CCA295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福建省大数据挖掘与应用技术重点实验室</w:t>
            </w:r>
          </w:p>
        </w:tc>
        <w:tc>
          <w:tcPr>
            <w:tcW w:w="2733" w:type="dxa"/>
            <w:noWrap w:val="0"/>
            <w:vAlign w:val="center"/>
          </w:tcPr>
          <w:p w14:paraId="43EADE1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福建理工大学</w:t>
            </w:r>
          </w:p>
        </w:tc>
        <w:tc>
          <w:tcPr>
            <w:tcW w:w="2317" w:type="dxa"/>
            <w:noWrap w:val="0"/>
            <w:vAlign w:val="center"/>
          </w:tcPr>
          <w:p w14:paraId="3323AF0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福建理工大学</w:t>
            </w:r>
          </w:p>
        </w:tc>
      </w:tr>
      <w:tr w14:paraId="4CBF4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53923853">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5D1B177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福建省模式识别与图像理解重点实验室</w:t>
            </w:r>
          </w:p>
        </w:tc>
        <w:tc>
          <w:tcPr>
            <w:tcW w:w="2733" w:type="dxa"/>
            <w:noWrap w:val="0"/>
            <w:vAlign w:val="center"/>
          </w:tcPr>
          <w:p w14:paraId="2E897DD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厦门理工学院、麦克奥迪（厦门）医疗诊断系统有限公司</w:t>
            </w:r>
          </w:p>
        </w:tc>
        <w:tc>
          <w:tcPr>
            <w:tcW w:w="2317" w:type="dxa"/>
            <w:noWrap w:val="0"/>
            <w:vAlign w:val="center"/>
          </w:tcPr>
          <w:p w14:paraId="64F76CE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厦门理工学院</w:t>
            </w:r>
          </w:p>
        </w:tc>
      </w:tr>
      <w:tr w14:paraId="6455B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353998A9">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4E6C9CC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福建省客车先进设计与制造重点实验室</w:t>
            </w:r>
          </w:p>
        </w:tc>
        <w:tc>
          <w:tcPr>
            <w:tcW w:w="2733" w:type="dxa"/>
            <w:noWrap w:val="0"/>
            <w:vAlign w:val="center"/>
          </w:tcPr>
          <w:p w14:paraId="412F69E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厦门理工学院</w:t>
            </w:r>
          </w:p>
        </w:tc>
        <w:tc>
          <w:tcPr>
            <w:tcW w:w="2317" w:type="dxa"/>
            <w:noWrap w:val="0"/>
            <w:vAlign w:val="center"/>
          </w:tcPr>
          <w:p w14:paraId="4566D97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厦门理工学院</w:t>
            </w:r>
          </w:p>
        </w:tc>
      </w:tr>
      <w:tr w14:paraId="54586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5180587C">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4DBF325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福建省风灾害与风工程重点实验室</w:t>
            </w:r>
          </w:p>
        </w:tc>
        <w:tc>
          <w:tcPr>
            <w:tcW w:w="2733" w:type="dxa"/>
            <w:noWrap w:val="0"/>
            <w:vAlign w:val="center"/>
          </w:tcPr>
          <w:p w14:paraId="0FF659E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厦门理工学院</w:t>
            </w:r>
          </w:p>
        </w:tc>
        <w:tc>
          <w:tcPr>
            <w:tcW w:w="2317" w:type="dxa"/>
            <w:noWrap w:val="0"/>
            <w:vAlign w:val="center"/>
          </w:tcPr>
          <w:p w14:paraId="44CB9E4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厦门理工学院</w:t>
            </w:r>
          </w:p>
        </w:tc>
      </w:tr>
      <w:tr w14:paraId="0E679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54498B56">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6EE6072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福建省功能材料及应用重点实验室</w:t>
            </w:r>
          </w:p>
        </w:tc>
        <w:tc>
          <w:tcPr>
            <w:tcW w:w="2733" w:type="dxa"/>
            <w:noWrap w:val="0"/>
            <w:vAlign w:val="center"/>
          </w:tcPr>
          <w:p w14:paraId="663BF4B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厦门理工学院</w:t>
            </w:r>
          </w:p>
        </w:tc>
        <w:tc>
          <w:tcPr>
            <w:tcW w:w="2317" w:type="dxa"/>
            <w:noWrap w:val="0"/>
            <w:vAlign w:val="center"/>
          </w:tcPr>
          <w:p w14:paraId="7EFEB60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厦门理工学院</w:t>
            </w:r>
          </w:p>
        </w:tc>
      </w:tr>
      <w:tr w14:paraId="72188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690235B0">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24F6C44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福建省光电技术与器件重点实验室</w:t>
            </w:r>
          </w:p>
        </w:tc>
        <w:tc>
          <w:tcPr>
            <w:tcW w:w="2733" w:type="dxa"/>
            <w:noWrap w:val="0"/>
            <w:vAlign w:val="center"/>
          </w:tcPr>
          <w:p w14:paraId="72BEF7B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厦门理工学院</w:t>
            </w:r>
          </w:p>
        </w:tc>
        <w:tc>
          <w:tcPr>
            <w:tcW w:w="2317" w:type="dxa"/>
            <w:noWrap w:val="0"/>
            <w:vAlign w:val="center"/>
          </w:tcPr>
          <w:p w14:paraId="533E84E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厦门理工学院</w:t>
            </w:r>
          </w:p>
        </w:tc>
      </w:tr>
      <w:tr w14:paraId="705AA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3BBA96D6">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17E529F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福建省海洋藻类活性物质制备与功能开发重点实验室</w:t>
            </w:r>
          </w:p>
        </w:tc>
        <w:tc>
          <w:tcPr>
            <w:tcW w:w="2733" w:type="dxa"/>
            <w:noWrap w:val="0"/>
            <w:vAlign w:val="center"/>
          </w:tcPr>
          <w:p w14:paraId="6AAFD7A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泉州师范学院</w:t>
            </w:r>
          </w:p>
        </w:tc>
        <w:tc>
          <w:tcPr>
            <w:tcW w:w="2317" w:type="dxa"/>
            <w:noWrap w:val="0"/>
            <w:vAlign w:val="center"/>
          </w:tcPr>
          <w:p w14:paraId="4055C68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泉州师范学院</w:t>
            </w:r>
          </w:p>
        </w:tc>
      </w:tr>
      <w:tr w14:paraId="1724A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488616DD">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1E9E894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福建省轻纺化工新材料重点实验室</w:t>
            </w:r>
          </w:p>
        </w:tc>
        <w:tc>
          <w:tcPr>
            <w:tcW w:w="2733" w:type="dxa"/>
            <w:noWrap w:val="0"/>
            <w:vAlign w:val="center"/>
          </w:tcPr>
          <w:p w14:paraId="1007F7F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泉州师范学院</w:t>
            </w:r>
          </w:p>
        </w:tc>
        <w:tc>
          <w:tcPr>
            <w:tcW w:w="2317" w:type="dxa"/>
            <w:noWrap w:val="0"/>
            <w:vAlign w:val="center"/>
          </w:tcPr>
          <w:p w14:paraId="4D89E0D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泉州师范学院</w:t>
            </w:r>
          </w:p>
        </w:tc>
      </w:tr>
      <w:tr w14:paraId="38B01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0518885D">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BEB369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福建省先进微纳光子技术与器件重点实验室</w:t>
            </w:r>
          </w:p>
        </w:tc>
        <w:tc>
          <w:tcPr>
            <w:tcW w:w="2733" w:type="dxa"/>
            <w:noWrap w:val="0"/>
            <w:vAlign w:val="center"/>
          </w:tcPr>
          <w:p w14:paraId="1E0B17D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泉州师范学院</w:t>
            </w:r>
          </w:p>
        </w:tc>
        <w:tc>
          <w:tcPr>
            <w:tcW w:w="2317" w:type="dxa"/>
            <w:noWrap w:val="0"/>
            <w:vAlign w:val="center"/>
          </w:tcPr>
          <w:p w14:paraId="6954D85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泉州师范学院</w:t>
            </w:r>
          </w:p>
        </w:tc>
      </w:tr>
      <w:tr w14:paraId="08739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2D2DA0D8">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7273ECE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福建省大数据管理新技术与知识工程重点实验室</w:t>
            </w:r>
          </w:p>
        </w:tc>
        <w:tc>
          <w:tcPr>
            <w:tcW w:w="2733" w:type="dxa"/>
            <w:noWrap w:val="0"/>
            <w:vAlign w:val="center"/>
          </w:tcPr>
          <w:p w14:paraId="23D25E9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泉州师范学院</w:t>
            </w:r>
          </w:p>
        </w:tc>
        <w:tc>
          <w:tcPr>
            <w:tcW w:w="2317" w:type="dxa"/>
            <w:noWrap w:val="0"/>
            <w:vAlign w:val="center"/>
          </w:tcPr>
          <w:p w14:paraId="25DD909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泉州师范学院</w:t>
            </w:r>
          </w:p>
        </w:tc>
      </w:tr>
      <w:tr w14:paraId="7CDEF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36128A5E">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192D92A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福建省新污染物生态影响与处理重点实验室</w:t>
            </w:r>
          </w:p>
        </w:tc>
        <w:tc>
          <w:tcPr>
            <w:tcW w:w="2733" w:type="dxa"/>
            <w:noWrap w:val="0"/>
            <w:vAlign w:val="center"/>
          </w:tcPr>
          <w:p w14:paraId="7D58B1D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莆田学院</w:t>
            </w:r>
          </w:p>
        </w:tc>
        <w:tc>
          <w:tcPr>
            <w:tcW w:w="2317" w:type="dxa"/>
            <w:noWrap w:val="0"/>
            <w:vAlign w:val="center"/>
          </w:tcPr>
          <w:p w14:paraId="7294E9E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莆田学院</w:t>
            </w:r>
          </w:p>
        </w:tc>
      </w:tr>
      <w:tr w14:paraId="5BB46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667AEDD7">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622F1AC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福建省金融信息处理重点实验室</w:t>
            </w:r>
          </w:p>
        </w:tc>
        <w:tc>
          <w:tcPr>
            <w:tcW w:w="2733" w:type="dxa"/>
            <w:noWrap w:val="0"/>
            <w:vAlign w:val="center"/>
          </w:tcPr>
          <w:p w14:paraId="7211DB9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莆田学院</w:t>
            </w:r>
          </w:p>
        </w:tc>
        <w:tc>
          <w:tcPr>
            <w:tcW w:w="2317" w:type="dxa"/>
            <w:noWrap w:val="0"/>
            <w:vAlign w:val="center"/>
          </w:tcPr>
          <w:p w14:paraId="63764E2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莆田学院</w:t>
            </w:r>
          </w:p>
        </w:tc>
      </w:tr>
      <w:tr w14:paraId="2F3AE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6AE4D120">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5B34042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福建省资源环境监测与可持续经营利用重点实验室</w:t>
            </w:r>
          </w:p>
        </w:tc>
        <w:tc>
          <w:tcPr>
            <w:tcW w:w="2733" w:type="dxa"/>
            <w:noWrap w:val="0"/>
            <w:vAlign w:val="center"/>
          </w:tcPr>
          <w:p w14:paraId="7746215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三明学院、福建农林大学</w:t>
            </w:r>
          </w:p>
        </w:tc>
        <w:tc>
          <w:tcPr>
            <w:tcW w:w="2317" w:type="dxa"/>
            <w:noWrap w:val="0"/>
            <w:vAlign w:val="center"/>
          </w:tcPr>
          <w:p w14:paraId="254404A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三明学院</w:t>
            </w:r>
          </w:p>
        </w:tc>
      </w:tr>
      <w:tr w14:paraId="21614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693DAAA9">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5B114BE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福建省家畜传染病防控与生物技术重点实验室</w:t>
            </w:r>
          </w:p>
        </w:tc>
        <w:tc>
          <w:tcPr>
            <w:tcW w:w="2733" w:type="dxa"/>
            <w:noWrap w:val="0"/>
            <w:vAlign w:val="center"/>
          </w:tcPr>
          <w:p w14:paraId="3B6AC72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龙岩学院</w:t>
            </w:r>
          </w:p>
        </w:tc>
        <w:tc>
          <w:tcPr>
            <w:tcW w:w="2317" w:type="dxa"/>
            <w:noWrap w:val="0"/>
            <w:vAlign w:val="center"/>
          </w:tcPr>
          <w:p w14:paraId="2DB4F10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龙岩学院</w:t>
            </w:r>
          </w:p>
        </w:tc>
      </w:tr>
      <w:tr w14:paraId="1D649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14B4C52E">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210E23C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福建省特色生物化工材料重点实验室</w:t>
            </w:r>
          </w:p>
        </w:tc>
        <w:tc>
          <w:tcPr>
            <w:tcW w:w="2733" w:type="dxa"/>
            <w:noWrap w:val="0"/>
            <w:vAlign w:val="center"/>
          </w:tcPr>
          <w:p w14:paraId="55A9700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宁德师范学院</w:t>
            </w:r>
          </w:p>
        </w:tc>
        <w:tc>
          <w:tcPr>
            <w:tcW w:w="2317" w:type="dxa"/>
            <w:noWrap w:val="0"/>
            <w:vAlign w:val="center"/>
          </w:tcPr>
          <w:p w14:paraId="3DD06233">
            <w:pPr>
              <w:widowControl/>
              <w:spacing w:line="400" w:lineRule="exact"/>
              <w:textAlignment w:val="center"/>
              <w:rPr>
                <w:rFonts w:hint="eastAsia" w:ascii="仿宋_GB2312" w:hAnsi="仿宋_GB2312" w:cs="仿宋_GB2312"/>
                <w:color w:val="000000"/>
                <w:sz w:val="28"/>
                <w:szCs w:val="28"/>
                <w:lang w:val="en-US" w:eastAsia="zh-CN"/>
              </w:rPr>
            </w:pPr>
            <w:r>
              <w:rPr>
                <w:rFonts w:hint="eastAsia" w:ascii="仿宋_GB2312" w:hAnsi="仿宋_GB2312" w:cs="仿宋_GB2312"/>
                <w:color w:val="000000"/>
                <w:sz w:val="28"/>
                <w:szCs w:val="28"/>
              </w:rPr>
              <w:t>宁德师范学院</w:t>
            </w:r>
          </w:p>
        </w:tc>
      </w:tr>
      <w:tr w14:paraId="2FCAA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320E085C">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793F3FA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福建省毒物与药物毒理学重点实验室</w:t>
            </w:r>
          </w:p>
        </w:tc>
        <w:tc>
          <w:tcPr>
            <w:tcW w:w="2733" w:type="dxa"/>
            <w:noWrap w:val="0"/>
            <w:vAlign w:val="center"/>
          </w:tcPr>
          <w:p w14:paraId="413B2FE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宁德师范学院</w:t>
            </w:r>
          </w:p>
        </w:tc>
        <w:tc>
          <w:tcPr>
            <w:tcW w:w="2317" w:type="dxa"/>
            <w:noWrap w:val="0"/>
            <w:vAlign w:val="center"/>
          </w:tcPr>
          <w:p w14:paraId="49E366EB">
            <w:pPr>
              <w:widowControl/>
              <w:spacing w:line="400" w:lineRule="exact"/>
              <w:textAlignment w:val="center"/>
              <w:rPr>
                <w:rFonts w:hint="eastAsia" w:ascii="仿宋_GB2312" w:hAnsi="仿宋_GB2312" w:cs="仿宋_GB2312"/>
                <w:color w:val="000000"/>
                <w:sz w:val="28"/>
                <w:szCs w:val="28"/>
                <w:lang w:val="en-US" w:eastAsia="zh-CN"/>
              </w:rPr>
            </w:pPr>
            <w:r>
              <w:rPr>
                <w:rFonts w:hint="eastAsia" w:ascii="仿宋_GB2312" w:hAnsi="仿宋_GB2312" w:cs="仿宋_GB2312"/>
                <w:color w:val="000000"/>
                <w:sz w:val="28"/>
                <w:szCs w:val="28"/>
              </w:rPr>
              <w:t>宁德师范学院</w:t>
            </w:r>
          </w:p>
        </w:tc>
      </w:tr>
      <w:tr w14:paraId="02D19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0E98C8B5">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6D27DC3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福建省空间信息感知与智能处理重点实验室</w:t>
            </w:r>
          </w:p>
        </w:tc>
        <w:tc>
          <w:tcPr>
            <w:tcW w:w="2733" w:type="dxa"/>
            <w:noWrap w:val="0"/>
            <w:vAlign w:val="center"/>
          </w:tcPr>
          <w:p w14:paraId="3397A06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阳光学院</w:t>
            </w:r>
          </w:p>
        </w:tc>
        <w:tc>
          <w:tcPr>
            <w:tcW w:w="2317" w:type="dxa"/>
            <w:noWrap w:val="0"/>
            <w:vAlign w:val="center"/>
          </w:tcPr>
          <w:p w14:paraId="1DB175EF">
            <w:pPr>
              <w:widowControl/>
              <w:spacing w:line="400" w:lineRule="exact"/>
              <w:textAlignment w:val="center"/>
              <w:rPr>
                <w:rFonts w:hint="eastAsia" w:ascii="仿宋_GB2312" w:hAnsi="仿宋_GB2312" w:cs="仿宋_GB2312"/>
                <w:color w:val="000000"/>
                <w:sz w:val="28"/>
                <w:szCs w:val="28"/>
                <w:lang w:val="en-US" w:eastAsia="zh-CN"/>
              </w:rPr>
            </w:pPr>
            <w:r>
              <w:rPr>
                <w:rFonts w:hint="eastAsia" w:ascii="仿宋_GB2312" w:hAnsi="仿宋_GB2312" w:cs="仿宋_GB2312"/>
                <w:color w:val="000000"/>
                <w:sz w:val="28"/>
                <w:szCs w:val="28"/>
              </w:rPr>
              <w:t>阳光学院</w:t>
            </w:r>
          </w:p>
        </w:tc>
      </w:tr>
      <w:tr w14:paraId="0F4A4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594D5F76">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0FD9EA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福建省大气臭氧污染防控重点实验室</w:t>
            </w:r>
          </w:p>
        </w:tc>
        <w:tc>
          <w:tcPr>
            <w:tcW w:w="2733" w:type="dxa"/>
            <w:noWrap w:val="0"/>
            <w:vAlign w:val="center"/>
          </w:tcPr>
          <w:p w14:paraId="333699F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中国科学院城市环境研究所</w:t>
            </w:r>
          </w:p>
        </w:tc>
        <w:tc>
          <w:tcPr>
            <w:tcW w:w="2317" w:type="dxa"/>
            <w:noWrap w:val="0"/>
            <w:vAlign w:val="center"/>
          </w:tcPr>
          <w:p w14:paraId="40C9927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中国科学院城市环境研究所</w:t>
            </w:r>
          </w:p>
        </w:tc>
      </w:tr>
      <w:tr w14:paraId="025FD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1A4BCC8D">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5AB385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福建省海岛资源生态监测与保护利用重点实验室</w:t>
            </w:r>
          </w:p>
        </w:tc>
        <w:tc>
          <w:tcPr>
            <w:tcW w:w="2733" w:type="dxa"/>
            <w:noWrap w:val="0"/>
            <w:vAlign w:val="center"/>
          </w:tcPr>
          <w:p w14:paraId="3089091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自然资源部海岛研究中心、自然资源部第三海洋研究所</w:t>
            </w:r>
          </w:p>
        </w:tc>
        <w:tc>
          <w:tcPr>
            <w:tcW w:w="2317" w:type="dxa"/>
            <w:noWrap w:val="0"/>
            <w:vAlign w:val="center"/>
          </w:tcPr>
          <w:p w14:paraId="0A4B80A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自然资源部海岛研究中心</w:t>
            </w:r>
          </w:p>
        </w:tc>
      </w:tr>
      <w:tr w14:paraId="4FD27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36485D1A">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4697540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福建省农业遗传工程重点实验室</w:t>
            </w:r>
          </w:p>
        </w:tc>
        <w:tc>
          <w:tcPr>
            <w:tcW w:w="2733" w:type="dxa"/>
            <w:noWrap w:val="0"/>
            <w:vAlign w:val="center"/>
          </w:tcPr>
          <w:p w14:paraId="562D127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福建省农业科学院生物技术研究所</w:t>
            </w:r>
          </w:p>
        </w:tc>
        <w:tc>
          <w:tcPr>
            <w:tcW w:w="2317" w:type="dxa"/>
            <w:noWrap w:val="0"/>
            <w:vAlign w:val="center"/>
          </w:tcPr>
          <w:p w14:paraId="2C40699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福建省农业科学院</w:t>
            </w:r>
          </w:p>
        </w:tc>
      </w:tr>
      <w:tr w14:paraId="5D012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3ADFC4DB">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6BE8FAC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福建省高速公路工程重点实验室</w:t>
            </w:r>
          </w:p>
        </w:tc>
        <w:tc>
          <w:tcPr>
            <w:tcW w:w="2733" w:type="dxa"/>
            <w:noWrap w:val="0"/>
            <w:vAlign w:val="center"/>
          </w:tcPr>
          <w:p w14:paraId="5989C53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福建省高速技术咨询有限公司、福建省高速路桥建设发展有限公司</w:t>
            </w:r>
          </w:p>
        </w:tc>
        <w:tc>
          <w:tcPr>
            <w:tcW w:w="2317" w:type="dxa"/>
            <w:noWrap w:val="0"/>
            <w:vAlign w:val="center"/>
          </w:tcPr>
          <w:p w14:paraId="63433C6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福建省国有资产监督管理委员会</w:t>
            </w:r>
          </w:p>
        </w:tc>
      </w:tr>
      <w:tr w14:paraId="2105B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104A7F20">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28FD9B1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福建省特种成像光学重点实验室</w:t>
            </w:r>
          </w:p>
        </w:tc>
        <w:tc>
          <w:tcPr>
            <w:tcW w:w="2733" w:type="dxa"/>
            <w:noWrap w:val="0"/>
            <w:vAlign w:val="center"/>
          </w:tcPr>
          <w:p w14:paraId="116E999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福建福光股份有限公司</w:t>
            </w:r>
          </w:p>
        </w:tc>
        <w:tc>
          <w:tcPr>
            <w:tcW w:w="2317" w:type="dxa"/>
            <w:noWrap w:val="0"/>
            <w:vAlign w:val="center"/>
          </w:tcPr>
          <w:p w14:paraId="482D481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福建省国有资产监督管理委员会</w:t>
            </w:r>
          </w:p>
        </w:tc>
      </w:tr>
      <w:tr w14:paraId="38EAF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09ABF5AE">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5C129BE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福建省医学测试重点实验室</w:t>
            </w:r>
          </w:p>
        </w:tc>
        <w:tc>
          <w:tcPr>
            <w:tcW w:w="2733" w:type="dxa"/>
            <w:noWrap w:val="0"/>
            <w:vAlign w:val="center"/>
          </w:tcPr>
          <w:p w14:paraId="390F83D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福建省医学科学研究院</w:t>
            </w:r>
          </w:p>
        </w:tc>
        <w:tc>
          <w:tcPr>
            <w:tcW w:w="2317" w:type="dxa"/>
            <w:noWrap w:val="0"/>
            <w:vAlign w:val="center"/>
          </w:tcPr>
          <w:p w14:paraId="5F9A54C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福建省卫生健康委员会</w:t>
            </w:r>
          </w:p>
        </w:tc>
      </w:tr>
      <w:tr w14:paraId="3B46B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22699829">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43A7A11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福建省人兽共患病研究重点实验室</w:t>
            </w:r>
          </w:p>
        </w:tc>
        <w:tc>
          <w:tcPr>
            <w:tcW w:w="2733" w:type="dxa"/>
            <w:noWrap w:val="0"/>
            <w:vAlign w:val="center"/>
          </w:tcPr>
          <w:p w14:paraId="4274BDB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福建省疾病预防控制中心</w:t>
            </w:r>
          </w:p>
        </w:tc>
        <w:tc>
          <w:tcPr>
            <w:tcW w:w="2317" w:type="dxa"/>
            <w:noWrap w:val="0"/>
            <w:vAlign w:val="center"/>
          </w:tcPr>
          <w:p w14:paraId="59AA84C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福建省卫生健康委员会</w:t>
            </w:r>
          </w:p>
        </w:tc>
      </w:tr>
      <w:tr w14:paraId="68C72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08686FEA">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7BFE8B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福建省产前诊断与出生缺陷重点实验室</w:t>
            </w:r>
          </w:p>
        </w:tc>
        <w:tc>
          <w:tcPr>
            <w:tcW w:w="2733" w:type="dxa"/>
            <w:noWrap w:val="0"/>
            <w:vAlign w:val="center"/>
          </w:tcPr>
          <w:p w14:paraId="72BB431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福建省妇幼保健院（福建省妇儿医院）</w:t>
            </w:r>
          </w:p>
        </w:tc>
        <w:tc>
          <w:tcPr>
            <w:tcW w:w="2317" w:type="dxa"/>
            <w:noWrap w:val="0"/>
            <w:vAlign w:val="center"/>
          </w:tcPr>
          <w:p w14:paraId="606D048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福建省卫生健康委员会</w:t>
            </w:r>
          </w:p>
        </w:tc>
      </w:tr>
      <w:tr w14:paraId="1C0C6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73B3DFB1">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789D018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福建省海岛与海岸带管理技术研究重点实验室</w:t>
            </w:r>
          </w:p>
        </w:tc>
        <w:tc>
          <w:tcPr>
            <w:tcW w:w="2733" w:type="dxa"/>
            <w:noWrap w:val="0"/>
            <w:vAlign w:val="center"/>
          </w:tcPr>
          <w:p w14:paraId="684F1C5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福建海洋研究所</w:t>
            </w:r>
          </w:p>
        </w:tc>
        <w:tc>
          <w:tcPr>
            <w:tcW w:w="2317" w:type="dxa"/>
            <w:noWrap w:val="0"/>
            <w:vAlign w:val="center"/>
          </w:tcPr>
          <w:p w14:paraId="5D99996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福建省科学技术厅</w:t>
            </w:r>
          </w:p>
        </w:tc>
      </w:tr>
      <w:tr w14:paraId="24287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3A87E7C9">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440297D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福建省水动力与水工程重点实验室</w:t>
            </w:r>
          </w:p>
        </w:tc>
        <w:tc>
          <w:tcPr>
            <w:tcW w:w="2733" w:type="dxa"/>
            <w:noWrap w:val="0"/>
            <w:vAlign w:val="center"/>
          </w:tcPr>
          <w:p w14:paraId="11D1D8D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福建省水利水电勘测设计研究院有限公司</w:t>
            </w:r>
          </w:p>
        </w:tc>
        <w:tc>
          <w:tcPr>
            <w:tcW w:w="2317" w:type="dxa"/>
            <w:noWrap w:val="0"/>
            <w:vAlign w:val="center"/>
          </w:tcPr>
          <w:p w14:paraId="35F8B47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福建省水利厅</w:t>
            </w:r>
          </w:p>
        </w:tc>
      </w:tr>
      <w:tr w14:paraId="2638D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7EC915BE">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2FF0B46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福建省海洋生物增养殖与高值化利用重点实验室</w:t>
            </w:r>
          </w:p>
        </w:tc>
        <w:tc>
          <w:tcPr>
            <w:tcW w:w="2733" w:type="dxa"/>
            <w:noWrap w:val="0"/>
            <w:vAlign w:val="center"/>
          </w:tcPr>
          <w:p w14:paraId="01D15BD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福建省水产研究所</w:t>
            </w:r>
          </w:p>
        </w:tc>
        <w:tc>
          <w:tcPr>
            <w:tcW w:w="2317" w:type="dxa"/>
            <w:noWrap w:val="0"/>
            <w:vAlign w:val="center"/>
          </w:tcPr>
          <w:p w14:paraId="5ABC66F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福建省海洋与渔业局</w:t>
            </w:r>
          </w:p>
        </w:tc>
      </w:tr>
      <w:tr w14:paraId="4B930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3F5A0D19">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6AB980B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福建省灾害天气重点实验室</w:t>
            </w:r>
          </w:p>
        </w:tc>
        <w:tc>
          <w:tcPr>
            <w:tcW w:w="2733" w:type="dxa"/>
            <w:noWrap w:val="0"/>
            <w:vAlign w:val="center"/>
          </w:tcPr>
          <w:p w14:paraId="1869816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福建省气象科学研究所、福建省气象台</w:t>
            </w:r>
          </w:p>
        </w:tc>
        <w:tc>
          <w:tcPr>
            <w:tcW w:w="2317" w:type="dxa"/>
            <w:noWrap w:val="0"/>
            <w:vAlign w:val="center"/>
          </w:tcPr>
          <w:p w14:paraId="0CFC21E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福建省气象局</w:t>
            </w:r>
          </w:p>
        </w:tc>
      </w:tr>
      <w:tr w14:paraId="6F100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09812C14">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75FE4B5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福建省纺织产品检测技术重点实验室</w:t>
            </w:r>
          </w:p>
        </w:tc>
        <w:tc>
          <w:tcPr>
            <w:tcW w:w="2733" w:type="dxa"/>
            <w:noWrap w:val="0"/>
            <w:vAlign w:val="center"/>
          </w:tcPr>
          <w:p w14:paraId="51D77F3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福建省纤维检验中心</w:t>
            </w:r>
          </w:p>
        </w:tc>
        <w:tc>
          <w:tcPr>
            <w:tcW w:w="2317" w:type="dxa"/>
            <w:noWrap w:val="0"/>
            <w:vAlign w:val="center"/>
          </w:tcPr>
          <w:p w14:paraId="428CEEB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福建省市场监督管理局</w:t>
            </w:r>
          </w:p>
        </w:tc>
      </w:tr>
      <w:tr w14:paraId="7532D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1B3BB18E">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55BAAB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福建省能源与碳计量重点实验室</w:t>
            </w:r>
          </w:p>
        </w:tc>
        <w:tc>
          <w:tcPr>
            <w:tcW w:w="2733" w:type="dxa"/>
            <w:noWrap w:val="0"/>
            <w:vAlign w:val="center"/>
          </w:tcPr>
          <w:p w14:paraId="5235547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福建省计量科学研究院</w:t>
            </w:r>
          </w:p>
        </w:tc>
        <w:tc>
          <w:tcPr>
            <w:tcW w:w="2317" w:type="dxa"/>
            <w:noWrap w:val="0"/>
            <w:vAlign w:val="center"/>
          </w:tcPr>
          <w:p w14:paraId="1491BD7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福建省市场监督管理局</w:t>
            </w:r>
          </w:p>
        </w:tc>
      </w:tr>
      <w:tr w14:paraId="29D86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0587F64C">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B0C31A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福建省绿色低碳建筑技术重点实验室</w:t>
            </w:r>
          </w:p>
        </w:tc>
        <w:tc>
          <w:tcPr>
            <w:tcW w:w="2733" w:type="dxa"/>
            <w:noWrap w:val="0"/>
            <w:vAlign w:val="center"/>
          </w:tcPr>
          <w:p w14:paraId="0E945AE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福建省建筑科学研究院有限责任公司</w:t>
            </w:r>
          </w:p>
        </w:tc>
        <w:tc>
          <w:tcPr>
            <w:tcW w:w="2317" w:type="dxa"/>
            <w:noWrap w:val="0"/>
            <w:vAlign w:val="center"/>
          </w:tcPr>
          <w:p w14:paraId="1F948F1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福建省住房和城乡建设厅</w:t>
            </w:r>
          </w:p>
        </w:tc>
      </w:tr>
      <w:tr w14:paraId="3F246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2455F9AA">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7E04C99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福建省鳗鱼养殖与加工重点实验室</w:t>
            </w:r>
          </w:p>
        </w:tc>
        <w:tc>
          <w:tcPr>
            <w:tcW w:w="2733" w:type="dxa"/>
            <w:noWrap w:val="0"/>
            <w:vAlign w:val="center"/>
          </w:tcPr>
          <w:p w14:paraId="124B13C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长乐聚泉食品有限公司、福州大学</w:t>
            </w:r>
          </w:p>
        </w:tc>
        <w:tc>
          <w:tcPr>
            <w:tcW w:w="2317" w:type="dxa"/>
            <w:noWrap w:val="0"/>
            <w:vAlign w:val="center"/>
          </w:tcPr>
          <w:p w14:paraId="2288259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福州市科学技术局</w:t>
            </w:r>
          </w:p>
        </w:tc>
      </w:tr>
      <w:tr w14:paraId="3E9A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5D028BEC">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5364C01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福建省物联网智能感知与认知技术重点实验室</w:t>
            </w:r>
          </w:p>
        </w:tc>
        <w:tc>
          <w:tcPr>
            <w:tcW w:w="2733" w:type="dxa"/>
            <w:noWrap w:val="0"/>
            <w:vAlign w:val="center"/>
          </w:tcPr>
          <w:p w14:paraId="66F4535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新大陆数字技术股份有限公司</w:t>
            </w:r>
          </w:p>
        </w:tc>
        <w:tc>
          <w:tcPr>
            <w:tcW w:w="2317" w:type="dxa"/>
            <w:noWrap w:val="0"/>
            <w:vAlign w:val="center"/>
          </w:tcPr>
          <w:p w14:paraId="105E208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福州市科学技术局</w:t>
            </w:r>
          </w:p>
        </w:tc>
      </w:tr>
      <w:tr w14:paraId="3E87D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577F24BA">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014122D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福建省无线通讯重点实验室</w:t>
            </w:r>
          </w:p>
        </w:tc>
        <w:tc>
          <w:tcPr>
            <w:tcW w:w="2733" w:type="dxa"/>
            <w:noWrap w:val="0"/>
            <w:vAlign w:val="center"/>
          </w:tcPr>
          <w:p w14:paraId="2AB84BC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锐捷网络股份有限公司</w:t>
            </w:r>
          </w:p>
        </w:tc>
        <w:tc>
          <w:tcPr>
            <w:tcW w:w="2317" w:type="dxa"/>
            <w:noWrap w:val="0"/>
            <w:vAlign w:val="center"/>
          </w:tcPr>
          <w:p w14:paraId="76CD926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福州市科学技术局</w:t>
            </w:r>
          </w:p>
        </w:tc>
      </w:tr>
      <w:tr w14:paraId="05D3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65A76AB1">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1E43DF0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福建省数字化支付安全重点实验室</w:t>
            </w:r>
          </w:p>
        </w:tc>
        <w:tc>
          <w:tcPr>
            <w:tcW w:w="2733" w:type="dxa"/>
            <w:noWrap w:val="0"/>
            <w:vAlign w:val="center"/>
          </w:tcPr>
          <w:p w14:paraId="206DF07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福建新大陆支付技术有限公司、福建新大陆自动识别技术有限公司</w:t>
            </w:r>
          </w:p>
        </w:tc>
        <w:tc>
          <w:tcPr>
            <w:tcW w:w="2317" w:type="dxa"/>
            <w:noWrap w:val="0"/>
            <w:vAlign w:val="center"/>
          </w:tcPr>
          <w:p w14:paraId="687B47E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福州市科学技术局</w:t>
            </w:r>
          </w:p>
        </w:tc>
      </w:tr>
      <w:tr w14:paraId="221CA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6F3AE2A0">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00931CA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福建省特种水产配合饲料重点实验室</w:t>
            </w:r>
          </w:p>
        </w:tc>
        <w:tc>
          <w:tcPr>
            <w:tcW w:w="2733" w:type="dxa"/>
            <w:noWrap w:val="0"/>
            <w:vAlign w:val="center"/>
          </w:tcPr>
          <w:p w14:paraId="013AD4B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福建天马科技集团股份有限公司</w:t>
            </w:r>
          </w:p>
        </w:tc>
        <w:tc>
          <w:tcPr>
            <w:tcW w:w="2317" w:type="dxa"/>
            <w:noWrap w:val="0"/>
            <w:vAlign w:val="center"/>
          </w:tcPr>
          <w:p w14:paraId="63665A7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福州市科学技术局</w:t>
            </w:r>
          </w:p>
        </w:tc>
      </w:tr>
      <w:tr w14:paraId="7C596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4F7C2941">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112E7B6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福建省中间件软件技术重点实验室</w:t>
            </w:r>
          </w:p>
        </w:tc>
        <w:tc>
          <w:tcPr>
            <w:tcW w:w="2733" w:type="dxa"/>
            <w:noWrap w:val="0"/>
            <w:vAlign w:val="center"/>
          </w:tcPr>
          <w:p w14:paraId="5AE565C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福建榕基软件股份有限公司</w:t>
            </w:r>
          </w:p>
        </w:tc>
        <w:tc>
          <w:tcPr>
            <w:tcW w:w="2317" w:type="dxa"/>
            <w:noWrap w:val="0"/>
            <w:vAlign w:val="center"/>
          </w:tcPr>
          <w:p w14:paraId="07F24DD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福州市科学技术局</w:t>
            </w:r>
          </w:p>
        </w:tc>
      </w:tr>
      <w:tr w14:paraId="4F7FE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7" w:hRule="atLeast"/>
        </w:trPr>
        <w:tc>
          <w:tcPr>
            <w:tcW w:w="800" w:type="dxa"/>
            <w:noWrap w:val="0"/>
            <w:vAlign w:val="center"/>
          </w:tcPr>
          <w:p w14:paraId="0D7843A8">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68E29B1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福建省铜绿色生产及伴生资源综合利用重点实验室</w:t>
            </w:r>
          </w:p>
        </w:tc>
        <w:tc>
          <w:tcPr>
            <w:tcW w:w="2733" w:type="dxa"/>
            <w:noWrap w:val="0"/>
            <w:vAlign w:val="center"/>
          </w:tcPr>
          <w:p w14:paraId="2D7AB75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紫金铜业有限公司</w:t>
            </w:r>
          </w:p>
        </w:tc>
        <w:tc>
          <w:tcPr>
            <w:tcW w:w="2317" w:type="dxa"/>
            <w:noWrap w:val="0"/>
            <w:vAlign w:val="center"/>
          </w:tcPr>
          <w:p w14:paraId="64A2246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龙岩市科学技术局</w:t>
            </w:r>
          </w:p>
        </w:tc>
      </w:tr>
      <w:tr w14:paraId="4ED39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800" w:type="dxa"/>
            <w:noWrap w:val="0"/>
            <w:vAlign w:val="center"/>
          </w:tcPr>
          <w:p w14:paraId="3263242E">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0425761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福建省焊接质量智能评估重点实验室</w:t>
            </w:r>
          </w:p>
        </w:tc>
        <w:tc>
          <w:tcPr>
            <w:tcW w:w="2733" w:type="dxa"/>
            <w:noWrap w:val="0"/>
            <w:vAlign w:val="center"/>
          </w:tcPr>
          <w:p w14:paraId="6DFB06C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龙合智能装备制造有限公司、龙岩学院</w:t>
            </w:r>
          </w:p>
        </w:tc>
        <w:tc>
          <w:tcPr>
            <w:tcW w:w="2317" w:type="dxa"/>
            <w:noWrap w:val="0"/>
            <w:vAlign w:val="center"/>
          </w:tcPr>
          <w:p w14:paraId="7CF3C13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龙岩市科学技术局</w:t>
            </w:r>
          </w:p>
        </w:tc>
      </w:tr>
      <w:tr w14:paraId="7F9F8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7E0B03B1">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F49AB2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福建省环卫装备技术及应用研究重点实验室</w:t>
            </w:r>
          </w:p>
        </w:tc>
        <w:tc>
          <w:tcPr>
            <w:tcW w:w="2733" w:type="dxa"/>
            <w:noWrap w:val="0"/>
            <w:vAlign w:val="center"/>
          </w:tcPr>
          <w:p w14:paraId="476086C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福龙马集团股份有限公司</w:t>
            </w:r>
          </w:p>
        </w:tc>
        <w:tc>
          <w:tcPr>
            <w:tcW w:w="2317" w:type="dxa"/>
            <w:noWrap w:val="0"/>
            <w:vAlign w:val="center"/>
          </w:tcPr>
          <w:p w14:paraId="44C528E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龙岩市科学技术局</w:t>
            </w:r>
          </w:p>
        </w:tc>
      </w:tr>
      <w:tr w14:paraId="67B23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3E318AB1">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6AA68CE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福建省稀土功能材料重点实验室</w:t>
            </w:r>
          </w:p>
        </w:tc>
        <w:tc>
          <w:tcPr>
            <w:tcW w:w="2733" w:type="dxa"/>
            <w:noWrap w:val="0"/>
            <w:vAlign w:val="center"/>
          </w:tcPr>
          <w:p w14:paraId="06F9F52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福建省金龙稀土股份有限公司</w:t>
            </w:r>
          </w:p>
        </w:tc>
        <w:tc>
          <w:tcPr>
            <w:tcW w:w="2317" w:type="dxa"/>
            <w:noWrap w:val="0"/>
            <w:vAlign w:val="center"/>
          </w:tcPr>
          <w:p w14:paraId="2E7EEC4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龙岩市科学技术局</w:t>
            </w:r>
          </w:p>
        </w:tc>
      </w:tr>
      <w:tr w14:paraId="28FFA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1A73C02B">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0F68559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福建省海洋传感功能材料重点实验室</w:t>
            </w:r>
          </w:p>
        </w:tc>
        <w:tc>
          <w:tcPr>
            <w:tcW w:w="2733" w:type="dxa"/>
            <w:noWrap w:val="0"/>
            <w:vAlign w:val="center"/>
          </w:tcPr>
          <w:p w14:paraId="6DD5C6E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闽江大学</w:t>
            </w:r>
          </w:p>
        </w:tc>
        <w:tc>
          <w:tcPr>
            <w:tcW w:w="2317" w:type="dxa"/>
            <w:noWrap w:val="0"/>
            <w:vAlign w:val="center"/>
          </w:tcPr>
          <w:p w14:paraId="62B17D4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闽江大学</w:t>
            </w:r>
          </w:p>
        </w:tc>
      </w:tr>
      <w:tr w14:paraId="642E1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3F21B2EC">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2ADAFD3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福建省功能纺织纤维及制品重点实验室</w:t>
            </w:r>
          </w:p>
        </w:tc>
        <w:tc>
          <w:tcPr>
            <w:tcW w:w="2733" w:type="dxa"/>
            <w:noWrap w:val="0"/>
            <w:vAlign w:val="center"/>
          </w:tcPr>
          <w:p w14:paraId="1661E7B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闽江大学</w:t>
            </w:r>
          </w:p>
        </w:tc>
        <w:tc>
          <w:tcPr>
            <w:tcW w:w="2317" w:type="dxa"/>
            <w:noWrap w:val="0"/>
            <w:vAlign w:val="center"/>
          </w:tcPr>
          <w:p w14:paraId="675B4DA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闽江大学</w:t>
            </w:r>
          </w:p>
        </w:tc>
      </w:tr>
      <w:tr w14:paraId="4CA83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19997E58">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22BFB42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福建省松节油加工重点实验室</w:t>
            </w:r>
          </w:p>
        </w:tc>
        <w:tc>
          <w:tcPr>
            <w:tcW w:w="2733" w:type="dxa"/>
            <w:noWrap w:val="0"/>
            <w:vAlign w:val="center"/>
          </w:tcPr>
          <w:p w14:paraId="77D7C50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福建南平青松化工有限公司</w:t>
            </w:r>
          </w:p>
        </w:tc>
        <w:tc>
          <w:tcPr>
            <w:tcW w:w="2317" w:type="dxa"/>
            <w:noWrap w:val="0"/>
            <w:vAlign w:val="center"/>
          </w:tcPr>
          <w:p w14:paraId="5939C4E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南平市科学技术局</w:t>
            </w:r>
          </w:p>
        </w:tc>
      </w:tr>
      <w:tr w14:paraId="32935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17D6CE3A">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006BD5D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福建省高效能电池重点实验室</w:t>
            </w:r>
          </w:p>
        </w:tc>
        <w:tc>
          <w:tcPr>
            <w:tcW w:w="2733" w:type="dxa"/>
            <w:noWrap w:val="0"/>
            <w:vAlign w:val="center"/>
          </w:tcPr>
          <w:p w14:paraId="72F5097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福建南平南孚电池有限公司</w:t>
            </w:r>
          </w:p>
        </w:tc>
        <w:tc>
          <w:tcPr>
            <w:tcW w:w="2317" w:type="dxa"/>
            <w:noWrap w:val="0"/>
            <w:vAlign w:val="center"/>
          </w:tcPr>
          <w:p w14:paraId="061E298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南平市科学技术局</w:t>
            </w:r>
          </w:p>
        </w:tc>
      </w:tr>
      <w:tr w14:paraId="20D26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440BE163">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19E8D30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福建省轮胎成型设备企业重点实验室</w:t>
            </w:r>
          </w:p>
        </w:tc>
        <w:tc>
          <w:tcPr>
            <w:tcW w:w="2733" w:type="dxa"/>
            <w:noWrap w:val="0"/>
            <w:vAlign w:val="center"/>
          </w:tcPr>
          <w:p w14:paraId="080657D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福建建阳龙翔科技开发有限公司</w:t>
            </w:r>
          </w:p>
        </w:tc>
        <w:tc>
          <w:tcPr>
            <w:tcW w:w="2317" w:type="dxa"/>
            <w:noWrap w:val="0"/>
            <w:vAlign w:val="center"/>
          </w:tcPr>
          <w:p w14:paraId="59AD80D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南平市科学技术局</w:t>
            </w:r>
          </w:p>
        </w:tc>
      </w:tr>
      <w:tr w14:paraId="0BDF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650EDDEE">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2E61F4D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福建省高性能发电机企业重点实验室</w:t>
            </w:r>
          </w:p>
        </w:tc>
        <w:tc>
          <w:tcPr>
            <w:tcW w:w="2733" w:type="dxa"/>
            <w:noWrap w:val="0"/>
            <w:vAlign w:val="center"/>
          </w:tcPr>
          <w:p w14:paraId="032E4FA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福建亚南电机有限公司</w:t>
            </w:r>
          </w:p>
        </w:tc>
        <w:tc>
          <w:tcPr>
            <w:tcW w:w="2317" w:type="dxa"/>
            <w:noWrap w:val="0"/>
            <w:vAlign w:val="center"/>
          </w:tcPr>
          <w:p w14:paraId="607D4C7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宁德市科学技术局</w:t>
            </w:r>
          </w:p>
        </w:tc>
      </w:tr>
      <w:tr w14:paraId="3ED10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346B6A97">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67DDF04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福建省花鲈育种重点实验室</w:t>
            </w:r>
          </w:p>
        </w:tc>
        <w:tc>
          <w:tcPr>
            <w:tcW w:w="2733" w:type="dxa"/>
            <w:noWrap w:val="0"/>
            <w:vAlign w:val="center"/>
          </w:tcPr>
          <w:p w14:paraId="0ED87F8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福建闽威实业股份有限公司</w:t>
            </w:r>
          </w:p>
        </w:tc>
        <w:tc>
          <w:tcPr>
            <w:tcW w:w="2317" w:type="dxa"/>
            <w:noWrap w:val="0"/>
            <w:vAlign w:val="center"/>
          </w:tcPr>
          <w:p w14:paraId="5AAEA7A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宁德市科学技术局</w:t>
            </w:r>
          </w:p>
        </w:tc>
      </w:tr>
      <w:tr w14:paraId="0417E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0469D0B6">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4963DA0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福建省运动鞋服面料重点实验室</w:t>
            </w:r>
          </w:p>
        </w:tc>
        <w:tc>
          <w:tcPr>
            <w:tcW w:w="2733" w:type="dxa"/>
            <w:noWrap w:val="0"/>
            <w:vAlign w:val="center"/>
          </w:tcPr>
          <w:p w14:paraId="32E065E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福建华峰新材料有限公司</w:t>
            </w:r>
          </w:p>
        </w:tc>
        <w:tc>
          <w:tcPr>
            <w:tcW w:w="2317" w:type="dxa"/>
            <w:noWrap w:val="0"/>
            <w:vAlign w:val="center"/>
          </w:tcPr>
          <w:p w14:paraId="2DEC3A8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莆田市科学技术局</w:t>
            </w:r>
          </w:p>
        </w:tc>
      </w:tr>
      <w:tr w14:paraId="72588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37AC085F">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2C290D7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福建省工程装备涂装新材料企业重点实验室</w:t>
            </w:r>
          </w:p>
        </w:tc>
        <w:tc>
          <w:tcPr>
            <w:tcW w:w="2733" w:type="dxa"/>
            <w:noWrap w:val="0"/>
            <w:vAlign w:val="center"/>
          </w:tcPr>
          <w:p w14:paraId="3AA9EEC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信和新材料股份有限公司</w:t>
            </w:r>
          </w:p>
        </w:tc>
        <w:tc>
          <w:tcPr>
            <w:tcW w:w="2317" w:type="dxa"/>
            <w:noWrap w:val="0"/>
            <w:vAlign w:val="center"/>
          </w:tcPr>
          <w:p w14:paraId="4F564E1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泉州市科学技术局</w:t>
            </w:r>
          </w:p>
        </w:tc>
      </w:tr>
      <w:tr w14:paraId="03AF6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7B8139C2">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11173E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福建省自主可控软件重点实验室</w:t>
            </w:r>
          </w:p>
        </w:tc>
        <w:tc>
          <w:tcPr>
            <w:tcW w:w="2733" w:type="dxa"/>
            <w:noWrap w:val="0"/>
            <w:vAlign w:val="center"/>
          </w:tcPr>
          <w:p w14:paraId="20B3D81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南威软件股份有限公司</w:t>
            </w:r>
          </w:p>
        </w:tc>
        <w:tc>
          <w:tcPr>
            <w:tcW w:w="2317" w:type="dxa"/>
            <w:noWrap w:val="0"/>
            <w:vAlign w:val="center"/>
          </w:tcPr>
          <w:p w14:paraId="011EA7C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泉州市科学技术局</w:t>
            </w:r>
          </w:p>
        </w:tc>
      </w:tr>
      <w:tr w14:paraId="5018E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7C69C46D">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D5902D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福建省橡塑新材料重点实验室</w:t>
            </w:r>
          </w:p>
        </w:tc>
        <w:tc>
          <w:tcPr>
            <w:tcW w:w="2733" w:type="dxa"/>
            <w:noWrap w:val="0"/>
            <w:vAlign w:val="center"/>
          </w:tcPr>
          <w:p w14:paraId="4F0CF36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茂泰（福建）新材料科技有限公司</w:t>
            </w:r>
          </w:p>
        </w:tc>
        <w:tc>
          <w:tcPr>
            <w:tcW w:w="2317" w:type="dxa"/>
            <w:noWrap w:val="0"/>
            <w:vAlign w:val="center"/>
          </w:tcPr>
          <w:p w14:paraId="24CFB43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泉州市科学技术局</w:t>
            </w:r>
          </w:p>
        </w:tc>
      </w:tr>
      <w:tr w14:paraId="03D45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316BBCF2">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67150F9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福建省一次性卫生用品企业重点实验室</w:t>
            </w:r>
          </w:p>
        </w:tc>
        <w:tc>
          <w:tcPr>
            <w:tcW w:w="2733" w:type="dxa"/>
            <w:noWrap w:val="0"/>
            <w:vAlign w:val="center"/>
          </w:tcPr>
          <w:p w14:paraId="19DFDB0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福建恒安集团有限公司</w:t>
            </w:r>
          </w:p>
        </w:tc>
        <w:tc>
          <w:tcPr>
            <w:tcW w:w="2317" w:type="dxa"/>
            <w:noWrap w:val="0"/>
            <w:vAlign w:val="center"/>
          </w:tcPr>
          <w:p w14:paraId="5D373E0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泉州市科学技术局</w:t>
            </w:r>
          </w:p>
        </w:tc>
      </w:tr>
      <w:tr w14:paraId="4ACB8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6860439C">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5040A4E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福建省（山区）作物遗传改良与创新利用重点实验室</w:t>
            </w:r>
          </w:p>
        </w:tc>
        <w:tc>
          <w:tcPr>
            <w:tcW w:w="2733" w:type="dxa"/>
            <w:noWrap w:val="0"/>
            <w:vAlign w:val="center"/>
          </w:tcPr>
          <w:p w14:paraId="16C447A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三明市农业科学研究院</w:t>
            </w:r>
          </w:p>
        </w:tc>
        <w:tc>
          <w:tcPr>
            <w:tcW w:w="2317" w:type="dxa"/>
            <w:noWrap w:val="0"/>
            <w:vAlign w:val="center"/>
          </w:tcPr>
          <w:p w14:paraId="7886FB8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lang w:eastAsia="zh-CN"/>
              </w:rPr>
              <w:t>三明</w:t>
            </w:r>
            <w:r>
              <w:rPr>
                <w:rFonts w:hint="eastAsia" w:ascii="仿宋_GB2312" w:hAnsi="仿宋_GB2312" w:cs="仿宋_GB2312"/>
                <w:color w:val="000000"/>
                <w:sz w:val="28"/>
                <w:szCs w:val="28"/>
              </w:rPr>
              <w:t>市科学技术局</w:t>
            </w:r>
          </w:p>
        </w:tc>
      </w:tr>
      <w:tr w14:paraId="79810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477E6B9B">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798CBF2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福建省生物基食品与日化添加剂企业重点实验室</w:t>
            </w:r>
          </w:p>
        </w:tc>
        <w:tc>
          <w:tcPr>
            <w:tcW w:w="2733" w:type="dxa"/>
            <w:noWrap w:val="0"/>
            <w:vAlign w:val="center"/>
          </w:tcPr>
          <w:p w14:paraId="5D1E9F2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福建科宏生物工程股份有限公司</w:t>
            </w:r>
          </w:p>
        </w:tc>
        <w:tc>
          <w:tcPr>
            <w:tcW w:w="2317" w:type="dxa"/>
            <w:noWrap w:val="0"/>
            <w:vAlign w:val="center"/>
          </w:tcPr>
          <w:p w14:paraId="4968023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lang w:eastAsia="zh-CN"/>
              </w:rPr>
              <w:t>三明</w:t>
            </w:r>
            <w:r>
              <w:rPr>
                <w:rFonts w:hint="eastAsia" w:ascii="仿宋_GB2312" w:hAnsi="仿宋_GB2312" w:cs="仿宋_GB2312"/>
                <w:color w:val="000000"/>
                <w:sz w:val="28"/>
                <w:szCs w:val="28"/>
              </w:rPr>
              <w:t>市科学技术局</w:t>
            </w:r>
          </w:p>
        </w:tc>
      </w:tr>
      <w:tr w14:paraId="780AE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6D7093E0">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8343E1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福建省弹药工程及枪械设计重点实验室</w:t>
            </w:r>
          </w:p>
        </w:tc>
        <w:tc>
          <w:tcPr>
            <w:tcW w:w="2733" w:type="dxa"/>
            <w:noWrap w:val="0"/>
            <w:vAlign w:val="center"/>
          </w:tcPr>
          <w:p w14:paraId="629DFEC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福建兵工装备有限公司</w:t>
            </w:r>
          </w:p>
        </w:tc>
        <w:tc>
          <w:tcPr>
            <w:tcW w:w="2317" w:type="dxa"/>
            <w:noWrap w:val="0"/>
            <w:vAlign w:val="center"/>
          </w:tcPr>
          <w:p w14:paraId="2051E45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lang w:eastAsia="zh-CN"/>
              </w:rPr>
              <w:t>三明</w:t>
            </w:r>
            <w:r>
              <w:rPr>
                <w:rFonts w:hint="eastAsia" w:ascii="仿宋_GB2312" w:hAnsi="仿宋_GB2312" w:cs="仿宋_GB2312"/>
                <w:color w:val="000000"/>
                <w:sz w:val="28"/>
                <w:szCs w:val="28"/>
              </w:rPr>
              <w:t>市科学技术局</w:t>
            </w:r>
          </w:p>
        </w:tc>
      </w:tr>
      <w:tr w14:paraId="69B43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12A1218A">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4A26406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福建省工业互联与民用物联重点实验室</w:t>
            </w:r>
          </w:p>
        </w:tc>
        <w:tc>
          <w:tcPr>
            <w:tcW w:w="2733" w:type="dxa"/>
            <w:noWrap w:val="0"/>
            <w:vAlign w:val="center"/>
          </w:tcPr>
          <w:p w14:paraId="17CA307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厦门盈趣科技股份有限公司</w:t>
            </w:r>
          </w:p>
        </w:tc>
        <w:tc>
          <w:tcPr>
            <w:tcW w:w="2317" w:type="dxa"/>
            <w:noWrap w:val="0"/>
            <w:vAlign w:val="center"/>
          </w:tcPr>
          <w:p w14:paraId="49DC893A">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lang w:eastAsia="zh-CN"/>
              </w:rPr>
              <w:t>厦门</w:t>
            </w:r>
            <w:r>
              <w:rPr>
                <w:rFonts w:hint="eastAsia" w:ascii="仿宋_GB2312" w:hAnsi="仿宋_GB2312" w:cs="仿宋_GB2312"/>
                <w:color w:val="000000"/>
                <w:sz w:val="28"/>
                <w:szCs w:val="28"/>
              </w:rPr>
              <w:t>市科学技术局</w:t>
            </w:r>
          </w:p>
        </w:tc>
      </w:tr>
      <w:tr w14:paraId="58883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238C455B">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47721DF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福建省眼表与角膜病重点实验室</w:t>
            </w:r>
          </w:p>
        </w:tc>
        <w:tc>
          <w:tcPr>
            <w:tcW w:w="2733" w:type="dxa"/>
            <w:noWrap w:val="0"/>
            <w:vAlign w:val="center"/>
          </w:tcPr>
          <w:p w14:paraId="19A9AFC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厦门眼科中心有限公司</w:t>
            </w:r>
          </w:p>
        </w:tc>
        <w:tc>
          <w:tcPr>
            <w:tcW w:w="2317" w:type="dxa"/>
            <w:noWrap w:val="0"/>
            <w:vAlign w:val="center"/>
          </w:tcPr>
          <w:p w14:paraId="32D0FB0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lang w:eastAsia="zh-CN"/>
              </w:rPr>
              <w:t>厦门</w:t>
            </w:r>
            <w:r>
              <w:rPr>
                <w:rFonts w:hint="eastAsia" w:ascii="仿宋_GB2312" w:hAnsi="仿宋_GB2312" w:cs="仿宋_GB2312"/>
                <w:color w:val="000000"/>
                <w:sz w:val="28"/>
                <w:szCs w:val="28"/>
              </w:rPr>
              <w:t>市科学技术局</w:t>
            </w:r>
          </w:p>
        </w:tc>
      </w:tr>
      <w:tr w14:paraId="7C19D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0B2F3977">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04C520B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福建省车联网重点实验室</w:t>
            </w:r>
          </w:p>
        </w:tc>
        <w:tc>
          <w:tcPr>
            <w:tcW w:w="2733" w:type="dxa"/>
            <w:noWrap w:val="0"/>
            <w:vAlign w:val="center"/>
          </w:tcPr>
          <w:p w14:paraId="447901C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厦门雅迅智联科技股份有限公司</w:t>
            </w:r>
          </w:p>
        </w:tc>
        <w:tc>
          <w:tcPr>
            <w:tcW w:w="2317" w:type="dxa"/>
            <w:noWrap w:val="0"/>
            <w:vAlign w:val="center"/>
          </w:tcPr>
          <w:p w14:paraId="2DB0AA2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lang w:eastAsia="zh-CN"/>
              </w:rPr>
              <w:t>厦门</w:t>
            </w:r>
            <w:r>
              <w:rPr>
                <w:rFonts w:hint="eastAsia" w:ascii="仿宋_GB2312" w:hAnsi="仿宋_GB2312" w:cs="仿宋_GB2312"/>
                <w:color w:val="000000"/>
                <w:sz w:val="28"/>
                <w:szCs w:val="28"/>
              </w:rPr>
              <w:t>市科学技术局</w:t>
            </w:r>
          </w:p>
        </w:tc>
      </w:tr>
      <w:tr w14:paraId="43584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33F941C2">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091A9BB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福建省慢性肝病肝癌重点实验室</w:t>
            </w:r>
          </w:p>
        </w:tc>
        <w:tc>
          <w:tcPr>
            <w:tcW w:w="2733" w:type="dxa"/>
            <w:noWrap w:val="0"/>
            <w:vAlign w:val="center"/>
          </w:tcPr>
          <w:p w14:paraId="1F9F570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厦门大学附属中山医院、厦门大学</w:t>
            </w:r>
          </w:p>
        </w:tc>
        <w:tc>
          <w:tcPr>
            <w:tcW w:w="2317" w:type="dxa"/>
            <w:noWrap w:val="0"/>
            <w:vAlign w:val="center"/>
          </w:tcPr>
          <w:p w14:paraId="76689AE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lang w:eastAsia="zh-CN"/>
              </w:rPr>
              <w:t>厦门</w:t>
            </w:r>
            <w:r>
              <w:rPr>
                <w:rFonts w:hint="eastAsia" w:ascii="仿宋_GB2312" w:hAnsi="仿宋_GB2312" w:cs="仿宋_GB2312"/>
                <w:color w:val="000000"/>
                <w:sz w:val="28"/>
                <w:szCs w:val="28"/>
              </w:rPr>
              <w:t>市科学技术局</w:t>
            </w:r>
          </w:p>
        </w:tc>
      </w:tr>
      <w:tr w14:paraId="33524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365AD7D7">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54F7D32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福建省神经系统肿瘤诊断与精准治疗重点实验室</w:t>
            </w:r>
          </w:p>
        </w:tc>
        <w:tc>
          <w:tcPr>
            <w:tcW w:w="2733" w:type="dxa"/>
            <w:noWrap w:val="0"/>
            <w:vAlign w:val="center"/>
          </w:tcPr>
          <w:p w14:paraId="4D8941E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厦门大学附属第一医院（厦门市第一医院）</w:t>
            </w:r>
          </w:p>
        </w:tc>
        <w:tc>
          <w:tcPr>
            <w:tcW w:w="2317" w:type="dxa"/>
            <w:noWrap w:val="0"/>
            <w:vAlign w:val="center"/>
          </w:tcPr>
          <w:p w14:paraId="496219A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lang w:eastAsia="zh-CN"/>
              </w:rPr>
              <w:t>厦门</w:t>
            </w:r>
            <w:r>
              <w:rPr>
                <w:rFonts w:hint="eastAsia" w:ascii="仿宋_GB2312" w:hAnsi="仿宋_GB2312" w:cs="仿宋_GB2312"/>
                <w:color w:val="000000"/>
                <w:sz w:val="28"/>
                <w:szCs w:val="28"/>
              </w:rPr>
              <w:t>市科学技术局</w:t>
            </w:r>
          </w:p>
        </w:tc>
      </w:tr>
      <w:tr w14:paraId="42D24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04E692E6">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717CE6A9">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福建省糖尿病转化医学重点实验室</w:t>
            </w:r>
          </w:p>
        </w:tc>
        <w:tc>
          <w:tcPr>
            <w:tcW w:w="2733" w:type="dxa"/>
            <w:noWrap w:val="0"/>
            <w:vAlign w:val="center"/>
          </w:tcPr>
          <w:p w14:paraId="60EEED1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厦门大学附属第一医院（厦门市第一医院）</w:t>
            </w:r>
          </w:p>
        </w:tc>
        <w:tc>
          <w:tcPr>
            <w:tcW w:w="2317" w:type="dxa"/>
            <w:noWrap w:val="0"/>
            <w:vAlign w:val="center"/>
          </w:tcPr>
          <w:p w14:paraId="43DD8A46">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lang w:eastAsia="zh-CN"/>
              </w:rPr>
              <w:t>厦门</w:t>
            </w:r>
            <w:r>
              <w:rPr>
                <w:rFonts w:hint="eastAsia" w:ascii="仿宋_GB2312" w:hAnsi="仿宋_GB2312" w:cs="仿宋_GB2312"/>
                <w:color w:val="000000"/>
                <w:sz w:val="28"/>
                <w:szCs w:val="28"/>
              </w:rPr>
              <w:t>市科学技术局</w:t>
            </w:r>
          </w:p>
        </w:tc>
      </w:tr>
      <w:tr w14:paraId="21B06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4C60063D">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573CA90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福建省电子数据存取证重点实验室</w:t>
            </w:r>
          </w:p>
        </w:tc>
        <w:tc>
          <w:tcPr>
            <w:tcW w:w="2733" w:type="dxa"/>
            <w:noWrap w:val="0"/>
            <w:vAlign w:val="center"/>
          </w:tcPr>
          <w:p w14:paraId="0715281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国投智能信息科技股份有限公司</w:t>
            </w:r>
          </w:p>
        </w:tc>
        <w:tc>
          <w:tcPr>
            <w:tcW w:w="2317" w:type="dxa"/>
            <w:noWrap w:val="0"/>
            <w:vAlign w:val="center"/>
          </w:tcPr>
          <w:p w14:paraId="02473FC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lang w:eastAsia="zh-CN"/>
              </w:rPr>
              <w:t>厦门</w:t>
            </w:r>
            <w:r>
              <w:rPr>
                <w:rFonts w:hint="eastAsia" w:ascii="仿宋_GB2312" w:hAnsi="仿宋_GB2312" w:cs="仿宋_GB2312"/>
                <w:color w:val="000000"/>
                <w:sz w:val="28"/>
                <w:szCs w:val="28"/>
              </w:rPr>
              <w:t>市科学技术局</w:t>
            </w:r>
          </w:p>
        </w:tc>
      </w:tr>
      <w:tr w14:paraId="5D6D0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50834A4D">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5F97F5C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福建省冷冻调理水产品加工重点实验室</w:t>
            </w:r>
          </w:p>
        </w:tc>
        <w:tc>
          <w:tcPr>
            <w:tcW w:w="2733" w:type="dxa"/>
            <w:noWrap w:val="0"/>
            <w:vAlign w:val="center"/>
          </w:tcPr>
          <w:p w14:paraId="141C1301">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安井食品集团股份有限公司</w:t>
            </w:r>
          </w:p>
        </w:tc>
        <w:tc>
          <w:tcPr>
            <w:tcW w:w="2317" w:type="dxa"/>
            <w:noWrap w:val="0"/>
            <w:vAlign w:val="center"/>
          </w:tcPr>
          <w:p w14:paraId="4B41E39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lang w:eastAsia="zh-CN"/>
              </w:rPr>
              <w:t>厦门</w:t>
            </w:r>
            <w:r>
              <w:rPr>
                <w:rFonts w:hint="eastAsia" w:ascii="仿宋_GB2312" w:hAnsi="仿宋_GB2312" w:cs="仿宋_GB2312"/>
                <w:color w:val="000000"/>
                <w:sz w:val="28"/>
                <w:szCs w:val="28"/>
              </w:rPr>
              <w:t>市科学技术局</w:t>
            </w:r>
          </w:p>
        </w:tc>
      </w:tr>
      <w:tr w14:paraId="2EF7F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36039AEF">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293ED1B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福建省亚热带植物生理生化重点实验室</w:t>
            </w:r>
          </w:p>
        </w:tc>
        <w:tc>
          <w:tcPr>
            <w:tcW w:w="2733" w:type="dxa"/>
            <w:noWrap w:val="0"/>
            <w:vAlign w:val="center"/>
          </w:tcPr>
          <w:p w14:paraId="796D071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福建省亚热带植物研究所</w:t>
            </w:r>
          </w:p>
        </w:tc>
        <w:tc>
          <w:tcPr>
            <w:tcW w:w="2317" w:type="dxa"/>
            <w:noWrap w:val="0"/>
            <w:vAlign w:val="center"/>
          </w:tcPr>
          <w:p w14:paraId="520439D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厦门市市政园林局</w:t>
            </w:r>
          </w:p>
        </w:tc>
      </w:tr>
      <w:tr w14:paraId="2941B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0BEACE4E">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2D4D8C1D">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福建省浮法玻璃新材料企业重点实验室</w:t>
            </w:r>
          </w:p>
        </w:tc>
        <w:tc>
          <w:tcPr>
            <w:tcW w:w="2733" w:type="dxa"/>
            <w:noWrap w:val="0"/>
            <w:vAlign w:val="center"/>
          </w:tcPr>
          <w:p w14:paraId="16A5D1E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漳州旗滨玻璃有限公司</w:t>
            </w:r>
          </w:p>
        </w:tc>
        <w:tc>
          <w:tcPr>
            <w:tcW w:w="2317" w:type="dxa"/>
            <w:noWrap w:val="0"/>
            <w:vAlign w:val="center"/>
          </w:tcPr>
          <w:p w14:paraId="50AB5D03">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漳州市科学技术局</w:t>
            </w:r>
          </w:p>
        </w:tc>
      </w:tr>
      <w:tr w14:paraId="2D7AB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0650CED6">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37884E6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福建省片仔癀天然医药研发企业重点实验室</w:t>
            </w:r>
          </w:p>
        </w:tc>
        <w:tc>
          <w:tcPr>
            <w:tcW w:w="2733" w:type="dxa"/>
            <w:noWrap w:val="0"/>
            <w:vAlign w:val="center"/>
          </w:tcPr>
          <w:p w14:paraId="0300CBC5">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漳州片仔癀药业股份有限公司</w:t>
            </w:r>
          </w:p>
        </w:tc>
        <w:tc>
          <w:tcPr>
            <w:tcW w:w="2317" w:type="dxa"/>
            <w:noWrap w:val="0"/>
            <w:vAlign w:val="center"/>
          </w:tcPr>
          <w:p w14:paraId="7EF0361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漳州市科学技术局</w:t>
            </w:r>
          </w:p>
        </w:tc>
      </w:tr>
      <w:tr w14:paraId="59D70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48A7C65C">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5DD113C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福建省设备供电保障技术企业重点实验室</w:t>
            </w:r>
          </w:p>
        </w:tc>
        <w:tc>
          <w:tcPr>
            <w:tcW w:w="2733" w:type="dxa"/>
            <w:noWrap w:val="0"/>
            <w:vAlign w:val="center"/>
          </w:tcPr>
          <w:p w14:paraId="74DA601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漳州科华技术有限责任公司</w:t>
            </w:r>
          </w:p>
        </w:tc>
        <w:tc>
          <w:tcPr>
            <w:tcW w:w="2317" w:type="dxa"/>
            <w:noWrap w:val="0"/>
            <w:vAlign w:val="center"/>
          </w:tcPr>
          <w:p w14:paraId="077127E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漳州市科学技术局</w:t>
            </w:r>
          </w:p>
        </w:tc>
      </w:tr>
      <w:tr w14:paraId="741D9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76B9C7C4">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28E2777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福建省关节轴承技术企业重点实验室</w:t>
            </w:r>
          </w:p>
        </w:tc>
        <w:tc>
          <w:tcPr>
            <w:tcW w:w="2733" w:type="dxa"/>
            <w:noWrap w:val="0"/>
            <w:vAlign w:val="center"/>
          </w:tcPr>
          <w:p w14:paraId="751369B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福建龙溪轴承（集团）股份有限公司</w:t>
            </w:r>
          </w:p>
        </w:tc>
        <w:tc>
          <w:tcPr>
            <w:tcW w:w="2317" w:type="dxa"/>
            <w:noWrap w:val="0"/>
            <w:vAlign w:val="center"/>
          </w:tcPr>
          <w:p w14:paraId="4D4E247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漳州市科学技术局</w:t>
            </w:r>
          </w:p>
        </w:tc>
      </w:tr>
      <w:tr w14:paraId="37F12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3A5010DA">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1C33562F">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福建省水产功能性饲料及养殖环境调控重点实验室</w:t>
            </w:r>
          </w:p>
        </w:tc>
        <w:tc>
          <w:tcPr>
            <w:tcW w:w="2733" w:type="dxa"/>
            <w:noWrap w:val="0"/>
            <w:vAlign w:val="center"/>
          </w:tcPr>
          <w:p w14:paraId="5BF03820">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福建大北农华有水产科技集团有限公司</w:t>
            </w:r>
          </w:p>
        </w:tc>
        <w:tc>
          <w:tcPr>
            <w:tcW w:w="2317" w:type="dxa"/>
            <w:noWrap w:val="0"/>
            <w:vAlign w:val="center"/>
          </w:tcPr>
          <w:p w14:paraId="4E7860D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漳州市科学技术局</w:t>
            </w:r>
          </w:p>
        </w:tc>
      </w:tr>
      <w:tr w14:paraId="00D5B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22C12260">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4F9415B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福建省饮料用植物提取技术企业重点实验室</w:t>
            </w:r>
          </w:p>
        </w:tc>
        <w:tc>
          <w:tcPr>
            <w:tcW w:w="2733" w:type="dxa"/>
            <w:noWrap w:val="0"/>
            <w:vAlign w:val="center"/>
          </w:tcPr>
          <w:p w14:paraId="4910899E">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大闽食品（漳州）有限公司</w:t>
            </w:r>
          </w:p>
        </w:tc>
        <w:tc>
          <w:tcPr>
            <w:tcW w:w="2317" w:type="dxa"/>
            <w:noWrap w:val="0"/>
            <w:vAlign w:val="center"/>
          </w:tcPr>
          <w:p w14:paraId="6E96880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漳州市科学技术局</w:t>
            </w:r>
          </w:p>
        </w:tc>
      </w:tr>
      <w:tr w14:paraId="29C97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3C5CEF3C">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0D1EF9C4">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福建省适配体技术重点实验室</w:t>
            </w:r>
          </w:p>
        </w:tc>
        <w:tc>
          <w:tcPr>
            <w:tcW w:w="2733" w:type="dxa"/>
            <w:noWrap w:val="0"/>
            <w:vAlign w:val="center"/>
          </w:tcPr>
          <w:p w14:paraId="4D62139B">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中国人民解放军联勤保障部队第九〇〇医院</w:t>
            </w:r>
          </w:p>
        </w:tc>
        <w:tc>
          <w:tcPr>
            <w:tcW w:w="2317" w:type="dxa"/>
            <w:noWrap w:val="0"/>
            <w:vAlign w:val="center"/>
          </w:tcPr>
          <w:p w14:paraId="3331B482">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中国人民解放军联勤保障部队第九〇〇医院</w:t>
            </w:r>
          </w:p>
        </w:tc>
      </w:tr>
      <w:tr w14:paraId="446C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trPr>
        <w:tc>
          <w:tcPr>
            <w:tcW w:w="800" w:type="dxa"/>
            <w:noWrap w:val="0"/>
            <w:vAlign w:val="center"/>
          </w:tcPr>
          <w:p w14:paraId="27E54190">
            <w:pPr>
              <w:widowControl/>
              <w:numPr>
                <w:ilvl w:val="0"/>
                <w:numId w:val="5"/>
              </w:numPr>
              <w:tabs>
                <w:tab w:val="center" w:pos="0"/>
                <w:tab w:val="left" w:pos="320"/>
                <w:tab w:val="clear" w:pos="397"/>
              </w:tabs>
              <w:spacing w:line="400" w:lineRule="exact"/>
              <w:ind w:left="0" w:firstLine="148" w:firstLineChars="50"/>
              <w:jc w:val="center"/>
              <w:textAlignment w:val="center"/>
              <w:rPr>
                <w:rFonts w:hint="eastAsia" w:ascii="仿宋_GB2312" w:hAnsi="仿宋_GB2312" w:cs="仿宋_GB2312"/>
                <w:color w:val="000000"/>
                <w:kern w:val="0"/>
                <w:sz w:val="28"/>
                <w:szCs w:val="28"/>
                <w:lang w:bidi="ar"/>
              </w:rPr>
            </w:pPr>
          </w:p>
        </w:tc>
        <w:tc>
          <w:tcPr>
            <w:tcW w:w="3200" w:type="dxa"/>
            <w:noWrap w:val="0"/>
            <w:vAlign w:val="center"/>
          </w:tcPr>
          <w:p w14:paraId="0146E058">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福建省检验检疫技术研究重点实验室</w:t>
            </w:r>
          </w:p>
        </w:tc>
        <w:tc>
          <w:tcPr>
            <w:tcW w:w="2733" w:type="dxa"/>
            <w:noWrap w:val="0"/>
            <w:vAlign w:val="center"/>
          </w:tcPr>
          <w:p w14:paraId="184DBBC7">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福州海关技术中心</w:t>
            </w:r>
          </w:p>
        </w:tc>
        <w:tc>
          <w:tcPr>
            <w:tcW w:w="2317" w:type="dxa"/>
            <w:noWrap w:val="0"/>
            <w:vAlign w:val="center"/>
          </w:tcPr>
          <w:p w14:paraId="75B4848C">
            <w:pPr>
              <w:widowControl/>
              <w:spacing w:line="400" w:lineRule="exact"/>
              <w:textAlignment w:val="center"/>
              <w:rPr>
                <w:rFonts w:hint="eastAsia" w:ascii="仿宋_GB2312" w:hAnsi="仿宋_GB2312" w:cs="仿宋_GB2312"/>
                <w:color w:val="000000"/>
                <w:sz w:val="28"/>
                <w:szCs w:val="28"/>
              </w:rPr>
            </w:pPr>
            <w:r>
              <w:rPr>
                <w:rFonts w:hint="eastAsia" w:ascii="仿宋_GB2312" w:hAnsi="仿宋_GB2312" w:cs="仿宋_GB2312"/>
                <w:color w:val="000000"/>
                <w:sz w:val="28"/>
                <w:szCs w:val="28"/>
              </w:rPr>
              <w:t>中华人民共和国福州海关</w:t>
            </w:r>
          </w:p>
        </w:tc>
      </w:tr>
    </w:tbl>
    <w:p w14:paraId="43873508">
      <w:pPr>
        <w:pStyle w:val="8"/>
        <w:widowControl/>
        <w:shd w:val="clear" w:color="auto" w:fill="FFFFFF"/>
        <w:spacing w:line="600" w:lineRule="exact"/>
        <w:jc w:val="center"/>
        <w:rPr>
          <w:rFonts w:hint="eastAsia" w:ascii="仿宋_GB2312" w:hAnsi="仿宋_GB2312" w:cs="仿宋_GB2312"/>
          <w:sz w:val="32"/>
          <w:szCs w:val="32"/>
        </w:rPr>
      </w:pPr>
    </w:p>
    <w:p w14:paraId="2C7E7CED"/>
    <w:p w14:paraId="70CF6700">
      <w:pPr>
        <w:pStyle w:val="8"/>
        <w:widowControl/>
        <w:shd w:val="clear" w:color="auto" w:fill="FFFFFF"/>
        <w:spacing w:line="600" w:lineRule="exact"/>
        <w:jc w:val="center"/>
        <w:rPr>
          <w:rFonts w:hint="eastAsia" w:ascii="仿宋_GB2312" w:hAnsi="仿宋_GB2312" w:cs="仿宋_GB2312"/>
          <w:sz w:val="32"/>
          <w:szCs w:val="32"/>
        </w:rPr>
      </w:pPr>
    </w:p>
    <w:p w14:paraId="0C3CC815">
      <w:pPr>
        <w:spacing w:line="600" w:lineRule="exact"/>
        <w:ind w:firstLine="674" w:firstLineChars="200"/>
        <w:rPr>
          <w:rFonts w:hint="eastAsia" w:ascii="仿宋_GB2312" w:hAnsi="仿宋_GB2312" w:cs="仿宋_GB2312"/>
          <w:szCs w:val="32"/>
        </w:rPr>
      </w:pPr>
    </w:p>
    <w:p w14:paraId="774C7190">
      <w:pPr>
        <w:spacing w:line="600" w:lineRule="exact"/>
        <w:ind w:firstLine="674" w:firstLineChars="200"/>
        <w:rPr>
          <w:rFonts w:hint="eastAsia" w:ascii="仿宋_GB2312" w:hAnsi="仿宋_GB2312" w:cs="仿宋_GB2312"/>
          <w:szCs w:val="32"/>
        </w:rPr>
      </w:pPr>
    </w:p>
    <w:p w14:paraId="6AD23EA3">
      <w:pPr>
        <w:spacing w:line="600" w:lineRule="exact"/>
      </w:pPr>
    </w:p>
    <w:p w14:paraId="6A58D002">
      <w:pPr>
        <w:spacing w:line="600" w:lineRule="exact"/>
        <w:jc w:val="left"/>
      </w:pPr>
      <w:r>
        <w:rPr>
          <w:rFonts w:hint="eastAsia" w:ascii="仿宋_GB2312" w:hAnsi="仿宋_GB2312" w:cs="仿宋_GB2312"/>
          <w:color w:val="000000"/>
          <w:kern w:val="0"/>
          <w:sz w:val="28"/>
          <w:szCs w:val="28"/>
          <w:lang w:bidi="ar"/>
        </w:rPr>
        <w:pict>
          <v:shape id="_x0000_s2134" o:spid="_x0000_s2134" o:spt="75" alt="http://portal.fj.cegn.cn:8081/lw-zwbg-cloud//core/upload/2026/08/06/20260806031615652.bmp" type="#_x0000_t75" style="position:absolute;left:0pt;margin-left:286.35pt;margin-top:646.05pt;height:36pt;width:145pt;mso-position-horizontal-relative:margin;mso-position-vertical-relative:margin;z-index:251667456;mso-width-relative:page;mso-height-relative:page;" filled="f" o:preferrelative="t" stroked="f" coordsize="21600,21600">
            <v:path/>
            <v:fill on="f" focussize="0,0"/>
            <v:stroke on="f"/>
            <v:imagedata r:id="rId8" r:href="rId9" o:title=""/>
            <o:lock v:ext="edit" aspectratio="f"/>
          </v:shape>
        </w:pict>
      </w:r>
      <w:r>
        <w:rPr>
          <w:rFonts w:hint="eastAsia"/>
        </w:rPr>
        <mc:AlternateContent>
          <mc:Choice Requires="wps">
            <w:drawing>
              <wp:anchor distT="0" distB="0" distL="114300" distR="114300" simplePos="0" relativeHeight="251666432" behindDoc="0" locked="0" layoutInCell="1" allowOverlap="1">
                <wp:simplePos x="0" y="0"/>
                <wp:positionH relativeFrom="margin">
                  <wp:posOffset>-53975</wp:posOffset>
                </wp:positionH>
                <wp:positionV relativeFrom="page">
                  <wp:posOffset>8996045</wp:posOffset>
                </wp:positionV>
                <wp:extent cx="5676900" cy="426720"/>
                <wp:effectExtent l="0" t="0" r="0" b="0"/>
                <wp:wrapTopAndBottom/>
                <wp:docPr id="4" name="CopySendText"/>
                <wp:cNvGraphicFramePr/>
                <a:graphic xmlns:a="http://schemas.openxmlformats.org/drawingml/2006/main">
                  <a:graphicData uri="http://schemas.microsoft.com/office/word/2010/wordprocessingShape">
                    <wps:wsp>
                      <wps:cNvSpPr txBox="1"/>
                      <wps:spPr>
                        <a:xfrm>
                          <a:off x="0" y="0"/>
                          <a:ext cx="5676900" cy="426720"/>
                        </a:xfrm>
                        <a:prstGeom prst="rect">
                          <a:avLst/>
                        </a:prstGeom>
                        <a:noFill/>
                        <a:ln>
                          <a:noFill/>
                        </a:ln>
                      </wps:spPr>
                      <wps:txbx>
                        <w:txbxContent>
                          <w:p w14:paraId="781860F1">
                            <w:pPr>
                              <w:pStyle w:val="17"/>
                              <w:spacing w:line="600" w:lineRule="exact"/>
                              <w:ind w:firstLine="0"/>
                              <w:rPr>
                                <w:rFonts w:ascii="仿宋" w:hAnsi="仿宋" w:eastAsia="仿宋" w:cs="仿宋"/>
                                <w:color w:val="000000"/>
                                <w:sz w:val="28"/>
                                <w:szCs w:val="28"/>
                                <w:lang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福建省科学技术厅办公室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color w:val="000000"/>
                                <w:sz w:val="28"/>
                                <w:szCs w:val="28"/>
                                <w:lang w:val="en" w:eastAsia="zh-CN"/>
                              </w:rPr>
                              <w:t xml:space="preserve"> </w:t>
                            </w:r>
                            <w:r>
                              <w:rPr>
                                <w:rFonts w:hint="eastAsia" w:ascii="仿宋" w:hAnsi="仿宋" w:eastAsia="仿宋" w:cs="仿宋"/>
                                <w:color w:val="000000"/>
                                <w:sz w:val="28"/>
                                <w:szCs w:val="28"/>
                                <w:lang w:val="en-US" w:eastAsia="zh-CN"/>
                              </w:rPr>
                              <w:t xml:space="preserve">       </w:t>
                            </w:r>
                            <w:bookmarkStart w:id="4" w:name="draftingdate"/>
                            <w:r>
                              <w:rPr>
                                <w:rFonts w:hint="default" w:ascii="仿宋" w:hAnsi="仿宋" w:eastAsia="仿宋" w:cs="仿宋"/>
                                <w:color w:val="000000"/>
                                <w:sz w:val="28"/>
                                <w:szCs w:val="28"/>
                                <w:lang w:val="en"/>
                              </w:rPr>
                              <w:t>2026年</w:t>
                            </w:r>
                            <w:r>
                              <w:rPr>
                                <w:rFonts w:hint="eastAsia" w:ascii="仿宋" w:hAnsi="仿宋" w:eastAsia="仿宋" w:cs="仿宋"/>
                                <w:color w:val="000000"/>
                                <w:sz w:val="28"/>
                                <w:szCs w:val="28"/>
                                <w:lang w:val="en-US" w:eastAsia="zh-CN"/>
                              </w:rPr>
                              <w:t>8</w:t>
                            </w:r>
                            <w:r>
                              <w:rPr>
                                <w:rFonts w:hint="default" w:ascii="仿宋" w:hAnsi="仿宋" w:eastAsia="仿宋" w:cs="仿宋"/>
                                <w:color w:val="000000"/>
                                <w:sz w:val="28"/>
                                <w:szCs w:val="28"/>
                                <w:lang w:val="en"/>
                              </w:rPr>
                              <w:t>月</w:t>
                            </w:r>
                            <w:r>
                              <w:rPr>
                                <w:rFonts w:hint="eastAsia" w:ascii="仿宋" w:hAnsi="仿宋" w:eastAsia="仿宋" w:cs="仿宋"/>
                                <w:color w:val="000000"/>
                                <w:sz w:val="28"/>
                                <w:szCs w:val="28"/>
                                <w:lang w:val="en-US" w:eastAsia="zh-CN"/>
                              </w:rPr>
                              <w:t>3</w:t>
                            </w:r>
                            <w:r>
                              <w:rPr>
                                <w:rFonts w:hint="default" w:ascii="仿宋" w:hAnsi="仿宋" w:eastAsia="仿宋" w:cs="仿宋"/>
                                <w:color w:val="000000"/>
                                <w:sz w:val="28"/>
                                <w:szCs w:val="28"/>
                                <w:lang w:val="en"/>
                              </w:rPr>
                              <w:t>日</w:t>
                            </w:r>
                            <w:bookmarkEnd w:id="4"/>
                            <w:r>
                              <w:rPr>
                                <w:rFonts w:hint="eastAsia" w:ascii="仿宋" w:hAnsi="仿宋" w:eastAsia="仿宋" w:cs="仿宋"/>
                                <w:color w:val="000000"/>
                                <w:sz w:val="28"/>
                                <w:szCs w:val="28"/>
                                <w:lang w:eastAsia="zh-CN"/>
                              </w:rPr>
                              <w:t>印发</w:t>
                            </w:r>
                          </w:p>
                          <w:p w14:paraId="3D01B59E">
                            <w:pPr>
                              <w:pStyle w:val="17"/>
                              <w:spacing w:line="600" w:lineRule="exact"/>
                              <w:ind w:firstLine="0"/>
                              <w:rPr>
                                <w:rFonts w:ascii="仿宋" w:hAnsi="仿宋" w:eastAsia="仿宋" w:cs="仿宋"/>
                                <w:color w:val="000000"/>
                                <w:lang w:val="en-US" w:eastAsia="zh-CN"/>
                              </w:rPr>
                            </w:pPr>
                            <w:r>
                              <w:rPr>
                                <w:rFonts w:hint="eastAsia" w:ascii="仿宋" w:hAnsi="仿宋" w:eastAsia="仿宋" w:cs="仿宋"/>
                                <w:color w:val="000000"/>
                                <w:lang w:val="en-US" w:eastAsia="zh-CN"/>
                              </w:rPr>
                              <w:t xml:space="preserve">                                                                                                                                                                                                                                                                                                                                                                                                                                                                                                                                                                                                                                                                                                                                                                                                                                                                                                                                                                                                                                                                                                                                                                                                                                                                                                                                                                                                       </w:t>
                            </w:r>
                          </w:p>
                          <w:p w14:paraId="5B8C77A7">
                            <w:pPr>
                              <w:ind w:firstLine="320" w:firstLineChars="100"/>
                              <w:rPr>
                                <w:rFonts w:ascii="方正仿宋_GBK" w:hAnsi="方正仿宋_GBK" w:eastAsia="方正仿宋_GBK" w:cs="方正仿宋_GBK"/>
                              </w:rPr>
                            </w:pPr>
                          </w:p>
                        </w:txbxContent>
                      </wps:txbx>
                      <wps:bodyPr wrap="square" lIns="0" tIns="0" rIns="0" bIns="0" upright="1"/>
                    </wps:wsp>
                  </a:graphicData>
                </a:graphic>
              </wp:anchor>
            </w:drawing>
          </mc:Choice>
          <mc:Fallback>
            <w:pict>
              <v:shape id="CopySendText" o:spid="_x0000_s1026" o:spt="202" type="#_x0000_t202" style="position:absolute;left:0pt;margin-left:-4.25pt;margin-top:708.35pt;height:33.6pt;width:447pt;mso-position-horizontal-relative:margin;mso-position-vertical-relative:page;mso-wrap-distance-bottom:0pt;mso-wrap-distance-top:0pt;z-index:251666432;mso-width-relative:page;mso-height-relative:page;" filled="f" stroked="f" coordsize="21600,21600" o:gfxdata="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8H2NbaAAAADAEAAA8AAAAAAAAAAQAgAAAAIgAAAGRycy9kb3ducmV2LnhtbFBLAQIU&#10;ABQAAAAIAIdO4kBF8bcLuAEAAIEDAAAOAAAAAAAAAAEAIAAAACkBAABkcnMvZTJvRG9jLnhtbFBL&#10;BQYAAAAABgAGAFkBAABTBQAAAAA=&#10;">
                <v:fill on="f" focussize="0,0"/>
                <v:stroke on="f"/>
                <v:imagedata o:title=""/>
                <o:lock v:ext="edit" aspectratio="f"/>
                <v:textbox inset="0mm,0mm,0mm,0mm">
                  <w:txbxContent>
                    <w:p w14:paraId="781860F1">
                      <w:pPr>
                        <w:pStyle w:val="17"/>
                        <w:spacing w:line="600" w:lineRule="exact"/>
                        <w:ind w:firstLine="0"/>
                        <w:rPr>
                          <w:rFonts w:ascii="仿宋" w:hAnsi="仿宋" w:eastAsia="仿宋" w:cs="仿宋"/>
                          <w:color w:val="000000"/>
                          <w:sz w:val="28"/>
                          <w:szCs w:val="28"/>
                          <w:lang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福建省科学技术厅办公室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color w:val="000000"/>
                          <w:sz w:val="28"/>
                          <w:szCs w:val="28"/>
                          <w:lang w:val="en" w:eastAsia="zh-CN"/>
                        </w:rPr>
                        <w:t xml:space="preserve"> </w:t>
                      </w:r>
                      <w:r>
                        <w:rPr>
                          <w:rFonts w:hint="eastAsia" w:ascii="仿宋" w:hAnsi="仿宋" w:eastAsia="仿宋" w:cs="仿宋"/>
                          <w:color w:val="000000"/>
                          <w:sz w:val="28"/>
                          <w:szCs w:val="28"/>
                          <w:lang w:val="en-US" w:eastAsia="zh-CN"/>
                        </w:rPr>
                        <w:t xml:space="preserve">       </w:t>
                      </w:r>
                      <w:bookmarkStart w:id="4" w:name="draftingdate"/>
                      <w:r>
                        <w:rPr>
                          <w:rFonts w:hint="default" w:ascii="仿宋" w:hAnsi="仿宋" w:eastAsia="仿宋" w:cs="仿宋"/>
                          <w:color w:val="000000"/>
                          <w:sz w:val="28"/>
                          <w:szCs w:val="28"/>
                          <w:lang w:val="en"/>
                        </w:rPr>
                        <w:t>2026年</w:t>
                      </w:r>
                      <w:r>
                        <w:rPr>
                          <w:rFonts w:hint="eastAsia" w:ascii="仿宋" w:hAnsi="仿宋" w:eastAsia="仿宋" w:cs="仿宋"/>
                          <w:color w:val="000000"/>
                          <w:sz w:val="28"/>
                          <w:szCs w:val="28"/>
                          <w:lang w:val="en-US" w:eastAsia="zh-CN"/>
                        </w:rPr>
                        <w:t>8</w:t>
                      </w:r>
                      <w:r>
                        <w:rPr>
                          <w:rFonts w:hint="default" w:ascii="仿宋" w:hAnsi="仿宋" w:eastAsia="仿宋" w:cs="仿宋"/>
                          <w:color w:val="000000"/>
                          <w:sz w:val="28"/>
                          <w:szCs w:val="28"/>
                          <w:lang w:val="en"/>
                        </w:rPr>
                        <w:t>月</w:t>
                      </w:r>
                      <w:r>
                        <w:rPr>
                          <w:rFonts w:hint="eastAsia" w:ascii="仿宋" w:hAnsi="仿宋" w:eastAsia="仿宋" w:cs="仿宋"/>
                          <w:color w:val="000000"/>
                          <w:sz w:val="28"/>
                          <w:szCs w:val="28"/>
                          <w:lang w:val="en-US" w:eastAsia="zh-CN"/>
                        </w:rPr>
                        <w:t>3</w:t>
                      </w:r>
                      <w:r>
                        <w:rPr>
                          <w:rFonts w:hint="default" w:ascii="仿宋" w:hAnsi="仿宋" w:eastAsia="仿宋" w:cs="仿宋"/>
                          <w:color w:val="000000"/>
                          <w:sz w:val="28"/>
                          <w:szCs w:val="28"/>
                          <w:lang w:val="en"/>
                        </w:rPr>
                        <w:t>日</w:t>
                      </w:r>
                      <w:bookmarkEnd w:id="4"/>
                      <w:r>
                        <w:rPr>
                          <w:rFonts w:hint="eastAsia" w:ascii="仿宋" w:hAnsi="仿宋" w:eastAsia="仿宋" w:cs="仿宋"/>
                          <w:color w:val="000000"/>
                          <w:sz w:val="28"/>
                          <w:szCs w:val="28"/>
                          <w:lang w:eastAsia="zh-CN"/>
                        </w:rPr>
                        <w:t>印发</w:t>
                      </w:r>
                    </w:p>
                    <w:p w14:paraId="3D01B59E">
                      <w:pPr>
                        <w:pStyle w:val="17"/>
                        <w:spacing w:line="600" w:lineRule="exact"/>
                        <w:ind w:firstLine="0"/>
                        <w:rPr>
                          <w:rFonts w:ascii="仿宋" w:hAnsi="仿宋" w:eastAsia="仿宋" w:cs="仿宋"/>
                          <w:color w:val="000000"/>
                          <w:lang w:val="en-US" w:eastAsia="zh-CN"/>
                        </w:rPr>
                      </w:pPr>
                      <w:r>
                        <w:rPr>
                          <w:rFonts w:hint="eastAsia" w:ascii="仿宋" w:hAnsi="仿宋" w:eastAsia="仿宋" w:cs="仿宋"/>
                          <w:color w:val="000000"/>
                          <w:lang w:val="en-US" w:eastAsia="zh-CN"/>
                        </w:rPr>
                        <w:t xml:space="preserve">                                                                                                                                                                                                                                                                                                                                                                                                                                                                                                                                                                                                                                                                                                                                                                                                                                                                                                                                                                                                                                                                                                                                                                                                                                                                                                                                                                                                       </w:t>
                      </w:r>
                    </w:p>
                    <w:p w14:paraId="5B8C77A7">
                      <w:pPr>
                        <w:ind w:firstLine="320" w:firstLineChars="100"/>
                        <w:rPr>
                          <w:rFonts w:ascii="方正仿宋_GBK" w:hAnsi="方正仿宋_GBK" w:eastAsia="方正仿宋_GBK" w:cs="方正仿宋_GBK"/>
                        </w:rPr>
                      </w:pPr>
                    </w:p>
                  </w:txbxContent>
                </v:textbox>
                <w10:wrap type="topAndBottom"/>
              </v:shape>
            </w:pict>
          </mc:Fallback>
        </mc:AlternateContent>
      </w:r>
      <w:r>
        <w:rPr>
          <w:rFonts w:hint="eastAsia" w:ascii="仿宋" w:hAnsi="仿宋" w:eastAsia="仿宋" w:cs="仿宋"/>
          <w:szCs w:val="32"/>
        </w:rPr>
        <mc:AlternateContent>
          <mc:Choice Requires="wps">
            <w:drawing>
              <wp:anchor distT="0" distB="0" distL="114300" distR="114300" simplePos="0" relativeHeight="251665408" behindDoc="0" locked="0" layoutInCell="1" allowOverlap="1">
                <wp:simplePos x="0" y="0"/>
                <wp:positionH relativeFrom="column">
                  <wp:posOffset>14605</wp:posOffset>
                </wp:positionH>
                <wp:positionV relativeFrom="page">
                  <wp:posOffset>9033510</wp:posOffset>
                </wp:positionV>
                <wp:extent cx="5584190" cy="3810"/>
                <wp:effectExtent l="0" t="0" r="0" b="0"/>
                <wp:wrapTopAndBottom/>
                <wp:docPr id="15" name="KeywordLine"/>
                <wp:cNvGraphicFramePr/>
                <a:graphic xmlns:a="http://schemas.openxmlformats.org/drawingml/2006/main">
                  <a:graphicData uri="http://schemas.microsoft.com/office/word/2010/wordprocessingShape">
                    <wps:wsp>
                      <wps:cNvCnPr/>
                      <wps:spPr>
                        <a:xfrm flipV="1">
                          <a:off x="0" y="0"/>
                          <a:ext cx="5584190" cy="3810"/>
                        </a:xfrm>
                        <a:prstGeom prst="line">
                          <a:avLst/>
                        </a:prstGeom>
                        <a:ln w="4445" cap="flat" cmpd="sng">
                          <a:solidFill>
                            <a:srgbClr val="000000"/>
                          </a:solidFill>
                          <a:prstDash val="solid"/>
                          <a:headEnd type="none" w="med" len="med"/>
                          <a:tailEnd type="none" w="med" len="med"/>
                        </a:ln>
                      </wps:spPr>
                      <wps:bodyPr/>
                    </wps:wsp>
                  </a:graphicData>
                </a:graphic>
              </wp:anchor>
            </w:drawing>
          </mc:Choice>
          <mc:Fallback>
            <w:pict>
              <v:line id="KeywordLine" o:spid="_x0000_s1026" o:spt="20" style="position:absolute;left:0pt;flip:y;margin-left:1.15pt;margin-top:711.3pt;height:0.3pt;width:439.7pt;mso-position-vertical-relative:page;mso-wrap-distance-bottom:0pt;mso-wrap-distance-top:0pt;z-index:251665408;mso-width-relative:page;mso-height-relative:page;" filled="f" stroked="t" coordsize="21600,21600" o:gfxdata="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FVYod1gAAAAsBAAAP&#10;AAAAAAAAAAEAIAAAACIAAABkcnMvZG93bnJldi54bWxQSwECFAAUAAAACACHTuJAEknUk+EBAADg&#10;AwAADgAAAAAAAAABACAAAAAlAQAAZHJzL2Uyb0RvYy54bWxQSwUGAAAAAAYABgBZAQAAeAUAAAAA&#10;">
                <v:fill on="f" focussize="0,0"/>
                <v:stroke weight="0.35pt" color="#000000" joinstyle="round"/>
                <v:imagedata o:title=""/>
                <o:lock v:ext="edit" aspectratio="f"/>
                <w10:wrap type="topAndBottom"/>
              </v:line>
            </w:pict>
          </mc:Fallback>
        </mc:AlternateContent>
      </w:r>
      <w:r>
        <w:rPr>
          <w:rFonts w:hint="eastAsia" w:ascii="仿宋" w:hAnsi="仿宋" w:eastAsia="仿宋" w:cs="仿宋"/>
          <w:szCs w:val="32"/>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ge">
                  <wp:posOffset>9424670</wp:posOffset>
                </wp:positionV>
                <wp:extent cx="5612130" cy="0"/>
                <wp:effectExtent l="0" t="0" r="0" b="0"/>
                <wp:wrapTopAndBottom/>
                <wp:docPr id="2" name="KeywordLine"/>
                <wp:cNvGraphicFramePr/>
                <a:graphic xmlns:a="http://schemas.openxmlformats.org/drawingml/2006/main">
                  <a:graphicData uri="http://schemas.microsoft.com/office/word/2010/wordprocessingShape">
                    <wps:wsp>
                      <wps:cNvCnPr/>
                      <wps:spPr>
                        <a:xfrm>
                          <a:off x="0" y="0"/>
                          <a:ext cx="5612130" cy="0"/>
                        </a:xfrm>
                        <a:prstGeom prst="line">
                          <a:avLst/>
                        </a:prstGeom>
                        <a:ln w="4445" cap="flat" cmpd="sng">
                          <a:solidFill>
                            <a:srgbClr val="000000"/>
                          </a:solidFill>
                          <a:prstDash val="solid"/>
                          <a:headEnd type="none" w="med" len="med"/>
                          <a:tailEnd type="none" w="med" len="med"/>
                        </a:ln>
                      </wps:spPr>
                      <wps:bodyPr/>
                    </wps:wsp>
                  </a:graphicData>
                </a:graphic>
              </wp:anchor>
            </w:drawing>
          </mc:Choice>
          <mc:Fallback>
            <w:pict>
              <v:line id="KeywordLine" o:spid="_x0000_s1026" o:spt="20" style="position:absolute;left:0pt;margin-left:0.4pt;margin-top:742.1pt;height:0pt;width:441.9pt;mso-position-vertical-relative:page;mso-wrap-distance-bottom:0pt;mso-wrap-distance-top:0pt;z-index:251660288;mso-width-relative:page;mso-height-relative:page;" filled="f" stroked="t" coordsize="21600,21600" o:gfxdata="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a1K709YAAAAKAQAADwAAAAAAAAABACAA&#10;AAAiAAAAZHJzL2Rvd25yZXYueG1sUEsBAhQAFAAAAAgAh07iQHtAf1jWAQAA0gMAAA4AAAAAAAAA&#10;AQAgAAAAJQEAAGRycy9lMm9Eb2MueG1sUEsFBgAAAAAGAAYAWQEAAG0FAAAAAA==&#10;">
                <v:fill on="f" focussize="0,0"/>
                <v:stroke weight="0.35pt" color="#000000" joinstyle="round"/>
                <v:imagedata o:title=""/>
                <o:lock v:ext="edit" aspectratio="f"/>
                <w10:wrap type="topAndBottom"/>
              </v:line>
            </w:pict>
          </mc:Fallback>
        </mc:AlternateContent>
      </w:r>
    </w:p>
    <w:sectPr>
      <w:headerReference r:id="rId4" w:type="first"/>
      <w:footerReference r:id="rId6" w:type="first"/>
      <w:headerReference r:id="rId3" w:type="default"/>
      <w:footerReference r:id="rId5" w:type="default"/>
      <w:pgSz w:w="11906" w:h="16838"/>
      <w:pgMar w:top="2098" w:right="1531" w:bottom="1984" w:left="1531" w:header="851" w:footer="1417" w:gutter="0"/>
      <w:pgNumType w:fmt="decimal"/>
      <w:cols w:space="0" w:num="1"/>
      <w:titlePg/>
      <w:docGrid w:type="linesAndChars" w:linePitch="579" w:charSpace="36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Dotum">
    <w:altName w:val="Noto Sans CJK HK Bold"/>
    <w:panose1 w:val="020B0600000101010101"/>
    <w:charset w:val="00"/>
    <w:family w:val="swiss"/>
    <w:pitch w:val="default"/>
    <w:sig w:usb0="00000000" w:usb1="00000000" w:usb2="00000030" w:usb3="00000000" w:csb0="4008009F" w:csb1="DFD70000"/>
  </w:font>
  <w:font w:name="Noto Sans CJK HK Bold">
    <w:panose1 w:val="020B0500000000000000"/>
    <w:charset w:val="88"/>
    <w:family w:val="auto"/>
    <w:pitch w:val="default"/>
    <w:sig w:usb0="30000083" w:usb1="2BDF3C10" w:usb2="00000016" w:usb3="00000000" w:csb0="603A0107" w:csb1="00000000"/>
  </w:font>
  <w:font w:name="ˎ̥">
    <w:altName w:val="华文仿宋"/>
    <w:panose1 w:val="00000000000000000000"/>
    <w:charset w:val="00"/>
    <w:family w:val="roman"/>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BA9E0">
    <w:pPr>
      <w:pStyle w:val="6"/>
      <w:jc w:val="center"/>
      <w:rPr>
        <w:sz w:val="28"/>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89FE16">
                          <w:pPr>
                            <w:pStyle w:val="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C89FE16">
                    <w:pPr>
                      <w:pStyle w:val="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posOffset>127000</wp:posOffset>
              </wp:positionH>
              <wp:positionV relativeFrom="paragraph">
                <wp:posOffset>-3810</wp:posOffset>
              </wp:positionV>
              <wp:extent cx="1062990" cy="20193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062990" cy="2019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1412D2">
                          <w:pPr>
                            <w:snapToGrid w:val="0"/>
                            <w:rPr>
                              <w:sz w:val="28"/>
                              <w:szCs w:val="28"/>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0pt;margin-top:-0.3pt;height:15.9pt;width:83.7pt;mso-position-horizontal-relative:margin;z-index:251661312;mso-width-relative:page;mso-height-relative:page;" filled="f" stroked="f" coordsize="21600,21600" o:gfxdata="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FrS7GrVAAAABwEAAA8AAAAAAAAAAQAgAAAAIgAAAGRycy9kb3ducmV2LnhtbFBLAQIU&#10;ABQAAAAIAIdO4kDI16cwLwIAAFYEAAAOAAAAAAAAAAEAIAAAACQBAABkcnMvZTJvRG9jLnhtbFBL&#10;BQYAAAAABgAGAFkBAADFBQAAAAA=&#10;">
              <v:fill on="f" focussize="0,0"/>
              <v:stroke on="f" weight="0.5pt"/>
              <v:imagedata o:title=""/>
              <o:lock v:ext="edit" aspectratio="f"/>
              <v:textbox inset="0mm,0mm,0mm,0mm">
                <w:txbxContent>
                  <w:p w14:paraId="491412D2">
                    <w:pPr>
                      <w:snapToGrid w:val="0"/>
                      <w:rPr>
                        <w:sz w:val="28"/>
                        <w:szCs w:val="28"/>
                      </w:rPr>
                    </w:pP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posOffset>2540</wp:posOffset>
              </wp:positionH>
              <wp:positionV relativeFrom="paragraph">
                <wp:posOffset>381000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29F6D8">
                          <w:pPr>
                            <w:snapToGrid w:val="0"/>
                            <w:rPr>
                              <w:sz w:val="1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0.2pt;margin-top:30pt;height:144pt;width:144pt;mso-position-horizontal-relative:margin;mso-wrap-style:none;z-index:251659264;mso-width-relative:page;mso-height-relative:page;" filled="f" stroked="f" coordsize="21600,21600" o:gfxdata="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1GoBQ1AAAAAcBAAAPAAAAAAAAAAEAIAAAACIAAABkcnMvZG93bnJldi54bWxQSwECFAAUAAAA&#10;CACHTuJAmkZxjCsCAABXBAAADgAAAAAAAAABACAAAAAjAQAAZHJzL2Uyb0RvYy54bWxQSwUGAAAA&#10;AAYABgBZAQAAwAUAAAAA&#10;">
              <v:fill on="f" focussize="0,0"/>
              <v:stroke on="f" weight="0.5pt"/>
              <v:imagedata o:title=""/>
              <o:lock v:ext="edit" aspectratio="f"/>
              <v:textbox inset="0mm,0mm,0mm,0mm" style="mso-fit-shape-to-text:t;">
                <w:txbxContent>
                  <w:p w14:paraId="2829F6D8">
                    <w:pPr>
                      <w:snapToGrid w:val="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CD7AA">
    <w:pPr>
      <w:pStyle w:val="6"/>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9801B1">
                          <w:pPr>
                            <w:pStyle w:val="6"/>
                            <w:rPr>
                              <w:rFonts w:hint="eastAsia" w:asciiTheme="majorEastAsia" w:hAnsiTheme="majorEastAsia" w:eastAsiaTheme="majorEastAsia" w:cstheme="majorEastAsia"/>
                              <w:sz w:val="28"/>
                              <w:szCs w:val="28"/>
                              <w:lang w:val="en"/>
                            </w:rPr>
                          </w:pPr>
                          <w:r>
                            <w:rPr>
                              <w:rFonts w:hint="eastAsia" w:asciiTheme="majorEastAsia" w:hAnsiTheme="majorEastAsia" w:eastAsiaTheme="majorEastAsia" w:cstheme="majorEastAsia"/>
                              <w:sz w:val="28"/>
                              <w:szCs w:val="28"/>
                              <w:lang w:val="en"/>
                            </w:rPr>
                            <w:t xml:space="preserve">— </w:t>
                          </w:r>
                          <w:r>
                            <w:rPr>
                              <w:rFonts w:hint="eastAsia" w:asciiTheme="majorEastAsia" w:hAnsiTheme="majorEastAsia" w:eastAsiaTheme="majorEastAsia" w:cstheme="majorEastAsia"/>
                              <w:sz w:val="28"/>
                              <w:szCs w:val="28"/>
                              <w:lang w:val="en"/>
                            </w:rPr>
                            <w:fldChar w:fldCharType="begin"/>
                          </w:r>
                          <w:r>
                            <w:rPr>
                              <w:rFonts w:hint="eastAsia" w:asciiTheme="majorEastAsia" w:hAnsiTheme="majorEastAsia" w:eastAsiaTheme="majorEastAsia" w:cstheme="majorEastAsia"/>
                              <w:sz w:val="28"/>
                              <w:szCs w:val="28"/>
                              <w:lang w:val="en"/>
                            </w:rPr>
                            <w:instrText xml:space="preserve"> PAGE  \* MERGEFORMAT </w:instrText>
                          </w:r>
                          <w:r>
                            <w:rPr>
                              <w:rFonts w:hint="eastAsia" w:asciiTheme="majorEastAsia" w:hAnsiTheme="majorEastAsia" w:eastAsiaTheme="majorEastAsia" w:cstheme="majorEastAsia"/>
                              <w:sz w:val="28"/>
                              <w:szCs w:val="28"/>
                              <w:lang w:val="en"/>
                            </w:rPr>
                            <w:fldChar w:fldCharType="separate"/>
                          </w:r>
                          <w:r>
                            <w:rPr>
                              <w:rFonts w:hint="eastAsia" w:asciiTheme="majorEastAsia" w:hAnsiTheme="majorEastAsia" w:eastAsiaTheme="majorEastAsia" w:cstheme="majorEastAsia"/>
                              <w:sz w:val="28"/>
                              <w:szCs w:val="28"/>
                              <w:lang w:val="en"/>
                            </w:rPr>
                            <w:t>1</w:t>
                          </w:r>
                          <w:r>
                            <w:rPr>
                              <w:rFonts w:hint="eastAsia" w:asciiTheme="majorEastAsia" w:hAnsiTheme="majorEastAsia" w:eastAsiaTheme="majorEastAsia" w:cstheme="majorEastAsia"/>
                              <w:sz w:val="28"/>
                              <w:szCs w:val="28"/>
                              <w:lang w:val="en"/>
                            </w:rPr>
                            <w:fldChar w:fldCharType="end"/>
                          </w:r>
                          <w:r>
                            <w:rPr>
                              <w:rFonts w:hint="eastAsia" w:asciiTheme="majorEastAsia" w:hAnsiTheme="majorEastAsia" w:eastAsiaTheme="majorEastAsia" w:cstheme="majorEastAsia"/>
                              <w:sz w:val="28"/>
                              <w:szCs w:val="28"/>
                              <w:lang w:val="e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59801B1">
                    <w:pPr>
                      <w:pStyle w:val="6"/>
                      <w:rPr>
                        <w:rFonts w:hint="eastAsia" w:asciiTheme="majorEastAsia" w:hAnsiTheme="majorEastAsia" w:eastAsiaTheme="majorEastAsia" w:cstheme="majorEastAsia"/>
                        <w:sz w:val="28"/>
                        <w:szCs w:val="28"/>
                        <w:lang w:val="en"/>
                      </w:rPr>
                    </w:pPr>
                    <w:r>
                      <w:rPr>
                        <w:rFonts w:hint="eastAsia" w:asciiTheme="majorEastAsia" w:hAnsiTheme="majorEastAsia" w:eastAsiaTheme="majorEastAsia" w:cstheme="majorEastAsia"/>
                        <w:sz w:val="28"/>
                        <w:szCs w:val="28"/>
                        <w:lang w:val="en"/>
                      </w:rPr>
                      <w:t xml:space="preserve">— </w:t>
                    </w:r>
                    <w:r>
                      <w:rPr>
                        <w:rFonts w:hint="eastAsia" w:asciiTheme="majorEastAsia" w:hAnsiTheme="majorEastAsia" w:eastAsiaTheme="majorEastAsia" w:cstheme="majorEastAsia"/>
                        <w:sz w:val="28"/>
                        <w:szCs w:val="28"/>
                        <w:lang w:val="en"/>
                      </w:rPr>
                      <w:fldChar w:fldCharType="begin"/>
                    </w:r>
                    <w:r>
                      <w:rPr>
                        <w:rFonts w:hint="eastAsia" w:asciiTheme="majorEastAsia" w:hAnsiTheme="majorEastAsia" w:eastAsiaTheme="majorEastAsia" w:cstheme="majorEastAsia"/>
                        <w:sz w:val="28"/>
                        <w:szCs w:val="28"/>
                        <w:lang w:val="en"/>
                      </w:rPr>
                      <w:instrText xml:space="preserve"> PAGE  \* MERGEFORMAT </w:instrText>
                    </w:r>
                    <w:r>
                      <w:rPr>
                        <w:rFonts w:hint="eastAsia" w:asciiTheme="majorEastAsia" w:hAnsiTheme="majorEastAsia" w:eastAsiaTheme="majorEastAsia" w:cstheme="majorEastAsia"/>
                        <w:sz w:val="28"/>
                        <w:szCs w:val="28"/>
                        <w:lang w:val="en"/>
                      </w:rPr>
                      <w:fldChar w:fldCharType="separate"/>
                    </w:r>
                    <w:r>
                      <w:rPr>
                        <w:rFonts w:hint="eastAsia" w:asciiTheme="majorEastAsia" w:hAnsiTheme="majorEastAsia" w:eastAsiaTheme="majorEastAsia" w:cstheme="majorEastAsia"/>
                        <w:sz w:val="28"/>
                        <w:szCs w:val="28"/>
                        <w:lang w:val="en"/>
                      </w:rPr>
                      <w:t>1</w:t>
                    </w:r>
                    <w:r>
                      <w:rPr>
                        <w:rFonts w:hint="eastAsia" w:asciiTheme="majorEastAsia" w:hAnsiTheme="majorEastAsia" w:eastAsiaTheme="majorEastAsia" w:cstheme="majorEastAsia"/>
                        <w:sz w:val="28"/>
                        <w:szCs w:val="28"/>
                        <w:lang w:val="en"/>
                      </w:rPr>
                      <w:fldChar w:fldCharType="end"/>
                    </w:r>
                    <w:r>
                      <w:rPr>
                        <w:rFonts w:hint="eastAsia" w:asciiTheme="majorEastAsia" w:hAnsiTheme="majorEastAsia" w:eastAsiaTheme="majorEastAsia" w:cstheme="majorEastAsia"/>
                        <w:sz w:val="28"/>
                        <w:szCs w:val="28"/>
                        <w:lang w:val="en"/>
                      </w:rPr>
                      <w:t xml:space="preserve"> —</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posOffset>4728210</wp:posOffset>
              </wp:positionH>
              <wp:positionV relativeFrom="paragraph">
                <wp:posOffset>-66675</wp:posOffset>
              </wp:positionV>
              <wp:extent cx="929640" cy="220345"/>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929640" cy="2203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354F45">
                          <w:pPr>
                            <w:snapToGrid w:val="0"/>
                            <w:rPr>
                              <w:rFonts w:asciiTheme="minorEastAsia" w:hAnsiTheme="minorEastAsia" w:eastAsiaTheme="minorEastAsia" w:cstheme="minorEastAsia"/>
                              <w:sz w:val="28"/>
                              <w:szCs w:val="28"/>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72.3pt;margin-top:-5.25pt;height:17.35pt;width:73.2pt;mso-position-horizontal-relative:margin;z-index:251660288;mso-width-relative:page;mso-height-relative:page;" filled="f" stroked="f" coordsize="21600,21600" o:gfxdata="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xDqAe2QAAAAoBAAAPAAAAAAAAAAEAIAAAACIAAABkcnMvZG93bnJldi54&#10;bWxQSwECFAAUAAAACACHTuJAB6TyTTICAABXBAAADgAAAAAAAAABACAAAAAoAQAAZHJzL2Uyb0Rv&#10;Yy54bWxQSwUGAAAAAAYABgBZAQAAzAUAAAAA&#10;">
              <v:fill on="f" focussize="0,0"/>
              <v:stroke on="f" weight="0.5pt"/>
              <v:imagedata o:title=""/>
              <o:lock v:ext="edit" aspectratio="f"/>
              <v:textbox inset="0mm,0mm,0mm,0mm">
                <w:txbxContent>
                  <w:p w14:paraId="6E354F45">
                    <w:pPr>
                      <w:snapToGrid w:val="0"/>
                      <w:rPr>
                        <w:rFonts w:asciiTheme="minorEastAsia" w:hAnsiTheme="minorEastAsia" w:eastAsiaTheme="minorEastAsia" w:cstheme="minorEastAsia"/>
                        <w:sz w:val="28"/>
                        <w:szCs w:val="28"/>
                      </w:rPr>
                    </w:pPr>
                  </w:p>
                </w:txbxContent>
              </v:textbox>
            </v:shape>
          </w:pict>
        </mc:Fallback>
      </mc:AlternateContent>
    </w: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3BE0C">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0370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E77DB7"/>
    <w:multiLevelType w:val="multilevel"/>
    <w:tmpl w:val="5EE77DB7"/>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5F84009F"/>
    <w:multiLevelType w:val="singleLevel"/>
    <w:tmpl w:val="5F84009F"/>
    <w:lvl w:ilvl="0" w:tentative="0">
      <w:start w:val="1"/>
      <w:numFmt w:val="chineseCounting"/>
      <w:suff w:val="nothing"/>
      <w:lvlText w:val="%1、"/>
      <w:lvlJc w:val="left"/>
    </w:lvl>
  </w:abstractNum>
  <w:abstractNum w:abstractNumId="2">
    <w:nsid w:val="6580F151"/>
    <w:multiLevelType w:val="singleLevel"/>
    <w:tmpl w:val="6580F151"/>
    <w:lvl w:ilvl="0" w:tentative="0">
      <w:start w:val="1"/>
      <w:numFmt w:val="decimal"/>
      <w:isLgl/>
      <w:lvlText w:val="%1"/>
      <w:lvlJc w:val="right"/>
      <w:pPr>
        <w:tabs>
          <w:tab w:val="left" w:pos="284"/>
        </w:tabs>
        <w:ind w:left="97" w:firstLine="227"/>
      </w:pPr>
      <w:rPr>
        <w:rFonts w:hint="default" w:ascii="仿宋_GB2312" w:hAnsi="仿宋_GB2312" w:eastAsia="仿宋_GB2312" w:cs="仿宋_GB2312"/>
        <w:sz w:val="28"/>
        <w:szCs w:val="28"/>
      </w:rPr>
    </w:lvl>
  </w:abstractNum>
  <w:abstractNum w:abstractNumId="3">
    <w:nsid w:val="6580F30C"/>
    <w:multiLevelType w:val="singleLevel"/>
    <w:tmpl w:val="6580F30C"/>
    <w:lvl w:ilvl="0" w:tentative="0">
      <w:start w:val="1"/>
      <w:numFmt w:val="decimal"/>
      <w:lvlText w:val="%1"/>
      <w:lvlJc w:val="left"/>
      <w:pPr>
        <w:tabs>
          <w:tab w:val="left" w:pos="397"/>
        </w:tabs>
        <w:ind w:left="454" w:hanging="454"/>
      </w:pPr>
      <w:rPr>
        <w:rFonts w:hint="default"/>
      </w:rPr>
    </w:lvl>
  </w:abstractNum>
  <w:abstractNum w:abstractNumId="4">
    <w:nsid w:val="6580F7DB"/>
    <w:multiLevelType w:val="singleLevel"/>
    <w:tmpl w:val="6580F7DB"/>
    <w:lvl w:ilvl="0" w:tentative="0">
      <w:start w:val="1"/>
      <w:numFmt w:val="decimal"/>
      <w:lvlText w:val="%1"/>
      <w:lvlJc w:val="right"/>
      <w:pPr>
        <w:tabs>
          <w:tab w:val="left" w:pos="227"/>
        </w:tabs>
        <w:ind w:left="0" w:firstLine="227"/>
      </w:pPr>
      <w:rPr>
        <w:rFont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dit="readOnly" w:enforcement="0"/>
  <w:defaultTabStop w:val="420"/>
  <w:drawingGridHorizontalSpacing w:val="169"/>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A76"/>
    <w:rsid w:val="00005582"/>
    <w:rsid w:val="0001488B"/>
    <w:rsid w:val="00042CD9"/>
    <w:rsid w:val="00076F49"/>
    <w:rsid w:val="0008509C"/>
    <w:rsid w:val="000912B3"/>
    <w:rsid w:val="00091C90"/>
    <w:rsid w:val="000930EA"/>
    <w:rsid w:val="000A78AD"/>
    <w:rsid w:val="000B0804"/>
    <w:rsid w:val="000B37F4"/>
    <w:rsid w:val="000C0C75"/>
    <w:rsid w:val="000C4616"/>
    <w:rsid w:val="000D530D"/>
    <w:rsid w:val="000E5D63"/>
    <w:rsid w:val="001021E1"/>
    <w:rsid w:val="00117550"/>
    <w:rsid w:val="00123B73"/>
    <w:rsid w:val="00124E5D"/>
    <w:rsid w:val="001266B5"/>
    <w:rsid w:val="00131149"/>
    <w:rsid w:val="0013428F"/>
    <w:rsid w:val="0014230F"/>
    <w:rsid w:val="00147F2A"/>
    <w:rsid w:val="00161C86"/>
    <w:rsid w:val="00195806"/>
    <w:rsid w:val="001B3F85"/>
    <w:rsid w:val="001B4B72"/>
    <w:rsid w:val="001E28D8"/>
    <w:rsid w:val="001F1A84"/>
    <w:rsid w:val="0020791A"/>
    <w:rsid w:val="00213B95"/>
    <w:rsid w:val="00225C8C"/>
    <w:rsid w:val="002275D6"/>
    <w:rsid w:val="00234A35"/>
    <w:rsid w:val="002477AC"/>
    <w:rsid w:val="00256B7F"/>
    <w:rsid w:val="002571D7"/>
    <w:rsid w:val="00262B57"/>
    <w:rsid w:val="00271531"/>
    <w:rsid w:val="0027401F"/>
    <w:rsid w:val="00294B23"/>
    <w:rsid w:val="002B4B7E"/>
    <w:rsid w:val="002C3070"/>
    <w:rsid w:val="002C645F"/>
    <w:rsid w:val="002D3BF9"/>
    <w:rsid w:val="00303733"/>
    <w:rsid w:val="0032125D"/>
    <w:rsid w:val="00331238"/>
    <w:rsid w:val="00340571"/>
    <w:rsid w:val="0034486A"/>
    <w:rsid w:val="00364F38"/>
    <w:rsid w:val="003A2C02"/>
    <w:rsid w:val="003D4F4C"/>
    <w:rsid w:val="003D5DCF"/>
    <w:rsid w:val="003E354A"/>
    <w:rsid w:val="003E49F6"/>
    <w:rsid w:val="003F622E"/>
    <w:rsid w:val="00403E53"/>
    <w:rsid w:val="0041121E"/>
    <w:rsid w:val="00425DC8"/>
    <w:rsid w:val="0042728C"/>
    <w:rsid w:val="00450E0C"/>
    <w:rsid w:val="00477744"/>
    <w:rsid w:val="00482BD7"/>
    <w:rsid w:val="0048603F"/>
    <w:rsid w:val="00490A76"/>
    <w:rsid w:val="00492FDB"/>
    <w:rsid w:val="00493759"/>
    <w:rsid w:val="004A0940"/>
    <w:rsid w:val="004A48F6"/>
    <w:rsid w:val="004B2F31"/>
    <w:rsid w:val="004B4BB4"/>
    <w:rsid w:val="004B7095"/>
    <w:rsid w:val="004C10D7"/>
    <w:rsid w:val="004E5E6F"/>
    <w:rsid w:val="00500925"/>
    <w:rsid w:val="005035CA"/>
    <w:rsid w:val="00516460"/>
    <w:rsid w:val="00516FC4"/>
    <w:rsid w:val="00521C11"/>
    <w:rsid w:val="00550D04"/>
    <w:rsid w:val="00552B04"/>
    <w:rsid w:val="00553A65"/>
    <w:rsid w:val="00564193"/>
    <w:rsid w:val="00566C6E"/>
    <w:rsid w:val="00570891"/>
    <w:rsid w:val="00570D35"/>
    <w:rsid w:val="0058219B"/>
    <w:rsid w:val="005A4490"/>
    <w:rsid w:val="005B43B7"/>
    <w:rsid w:val="005B5480"/>
    <w:rsid w:val="005D1E2F"/>
    <w:rsid w:val="005D2F80"/>
    <w:rsid w:val="005D3D20"/>
    <w:rsid w:val="005D627E"/>
    <w:rsid w:val="005E1182"/>
    <w:rsid w:val="005E6C1D"/>
    <w:rsid w:val="005F5C93"/>
    <w:rsid w:val="005F7B2A"/>
    <w:rsid w:val="00601D66"/>
    <w:rsid w:val="00602904"/>
    <w:rsid w:val="00604A74"/>
    <w:rsid w:val="00605286"/>
    <w:rsid w:val="0060555F"/>
    <w:rsid w:val="00606374"/>
    <w:rsid w:val="00612127"/>
    <w:rsid w:val="00633013"/>
    <w:rsid w:val="0065181C"/>
    <w:rsid w:val="00653AF7"/>
    <w:rsid w:val="006555D9"/>
    <w:rsid w:val="0066569D"/>
    <w:rsid w:val="006805A6"/>
    <w:rsid w:val="00686427"/>
    <w:rsid w:val="00694ADA"/>
    <w:rsid w:val="006954D5"/>
    <w:rsid w:val="006A3EBA"/>
    <w:rsid w:val="006A7B0E"/>
    <w:rsid w:val="006A7F24"/>
    <w:rsid w:val="006D77E8"/>
    <w:rsid w:val="006E5016"/>
    <w:rsid w:val="0070075B"/>
    <w:rsid w:val="007007EF"/>
    <w:rsid w:val="0072551D"/>
    <w:rsid w:val="00734539"/>
    <w:rsid w:val="00737D22"/>
    <w:rsid w:val="00761A44"/>
    <w:rsid w:val="00764AC6"/>
    <w:rsid w:val="00772BEF"/>
    <w:rsid w:val="00772ED9"/>
    <w:rsid w:val="00784858"/>
    <w:rsid w:val="007B7D11"/>
    <w:rsid w:val="007C1497"/>
    <w:rsid w:val="007D121C"/>
    <w:rsid w:val="007D1DDC"/>
    <w:rsid w:val="007E5A6C"/>
    <w:rsid w:val="00810567"/>
    <w:rsid w:val="00837E7B"/>
    <w:rsid w:val="00842EB1"/>
    <w:rsid w:val="0086085C"/>
    <w:rsid w:val="00863040"/>
    <w:rsid w:val="008A3C0A"/>
    <w:rsid w:val="008C3CA7"/>
    <w:rsid w:val="008C679F"/>
    <w:rsid w:val="008D5A38"/>
    <w:rsid w:val="008D5C79"/>
    <w:rsid w:val="008F283F"/>
    <w:rsid w:val="00901886"/>
    <w:rsid w:val="00923BEE"/>
    <w:rsid w:val="00964474"/>
    <w:rsid w:val="009739BE"/>
    <w:rsid w:val="00981451"/>
    <w:rsid w:val="00986715"/>
    <w:rsid w:val="009A25BF"/>
    <w:rsid w:val="009A5C43"/>
    <w:rsid w:val="009A6F31"/>
    <w:rsid w:val="009B2E00"/>
    <w:rsid w:val="009B7666"/>
    <w:rsid w:val="009D7F10"/>
    <w:rsid w:val="009E4A90"/>
    <w:rsid w:val="009F60E2"/>
    <w:rsid w:val="009F663A"/>
    <w:rsid w:val="00A26F2C"/>
    <w:rsid w:val="00A351A2"/>
    <w:rsid w:val="00A67975"/>
    <w:rsid w:val="00A81D83"/>
    <w:rsid w:val="00A84097"/>
    <w:rsid w:val="00A91BC4"/>
    <w:rsid w:val="00AA1064"/>
    <w:rsid w:val="00AA1808"/>
    <w:rsid w:val="00AB4DA0"/>
    <w:rsid w:val="00AC62FF"/>
    <w:rsid w:val="00AC7952"/>
    <w:rsid w:val="00AF71EA"/>
    <w:rsid w:val="00B04BE1"/>
    <w:rsid w:val="00B07771"/>
    <w:rsid w:val="00B1196F"/>
    <w:rsid w:val="00B20273"/>
    <w:rsid w:val="00B31C90"/>
    <w:rsid w:val="00B35289"/>
    <w:rsid w:val="00B5260D"/>
    <w:rsid w:val="00B755A6"/>
    <w:rsid w:val="00B83373"/>
    <w:rsid w:val="00B93FD3"/>
    <w:rsid w:val="00BA5F66"/>
    <w:rsid w:val="00BB6486"/>
    <w:rsid w:val="00BC06FF"/>
    <w:rsid w:val="00BC1A90"/>
    <w:rsid w:val="00BD2277"/>
    <w:rsid w:val="00BF0026"/>
    <w:rsid w:val="00BF0AD4"/>
    <w:rsid w:val="00BF0F6A"/>
    <w:rsid w:val="00C014BE"/>
    <w:rsid w:val="00C02ABD"/>
    <w:rsid w:val="00C04226"/>
    <w:rsid w:val="00C156B5"/>
    <w:rsid w:val="00C32FFC"/>
    <w:rsid w:val="00C51DFE"/>
    <w:rsid w:val="00C57827"/>
    <w:rsid w:val="00C60FB3"/>
    <w:rsid w:val="00C64085"/>
    <w:rsid w:val="00C72CAB"/>
    <w:rsid w:val="00C92BA6"/>
    <w:rsid w:val="00CA025B"/>
    <w:rsid w:val="00CC4FC9"/>
    <w:rsid w:val="00CC5125"/>
    <w:rsid w:val="00CD53BB"/>
    <w:rsid w:val="00CE3E3B"/>
    <w:rsid w:val="00CE5526"/>
    <w:rsid w:val="00D03C25"/>
    <w:rsid w:val="00D1235E"/>
    <w:rsid w:val="00D178B8"/>
    <w:rsid w:val="00D2266A"/>
    <w:rsid w:val="00D266A3"/>
    <w:rsid w:val="00D27B98"/>
    <w:rsid w:val="00D42933"/>
    <w:rsid w:val="00D44780"/>
    <w:rsid w:val="00D54D66"/>
    <w:rsid w:val="00D55F82"/>
    <w:rsid w:val="00D715D9"/>
    <w:rsid w:val="00D72EBA"/>
    <w:rsid w:val="00D83DEF"/>
    <w:rsid w:val="00D914D4"/>
    <w:rsid w:val="00D95935"/>
    <w:rsid w:val="00DB3409"/>
    <w:rsid w:val="00DB5E2D"/>
    <w:rsid w:val="00DB6ED3"/>
    <w:rsid w:val="00DB795A"/>
    <w:rsid w:val="00DB7C7F"/>
    <w:rsid w:val="00DE2505"/>
    <w:rsid w:val="00DE3F85"/>
    <w:rsid w:val="00E00732"/>
    <w:rsid w:val="00E12F62"/>
    <w:rsid w:val="00E1628A"/>
    <w:rsid w:val="00E6029D"/>
    <w:rsid w:val="00E646DC"/>
    <w:rsid w:val="00E71E81"/>
    <w:rsid w:val="00E7618F"/>
    <w:rsid w:val="00E81227"/>
    <w:rsid w:val="00E91E64"/>
    <w:rsid w:val="00EA02E9"/>
    <w:rsid w:val="00EA37F8"/>
    <w:rsid w:val="00EC6E29"/>
    <w:rsid w:val="00EC725C"/>
    <w:rsid w:val="00ED4676"/>
    <w:rsid w:val="00EE5CB3"/>
    <w:rsid w:val="00F276E0"/>
    <w:rsid w:val="00F32450"/>
    <w:rsid w:val="00F42CBB"/>
    <w:rsid w:val="00F50D65"/>
    <w:rsid w:val="00F54F05"/>
    <w:rsid w:val="00F56F42"/>
    <w:rsid w:val="00F572DC"/>
    <w:rsid w:val="00F73798"/>
    <w:rsid w:val="00F80926"/>
    <w:rsid w:val="00F80A33"/>
    <w:rsid w:val="00F81B52"/>
    <w:rsid w:val="00F926DB"/>
    <w:rsid w:val="00F95151"/>
    <w:rsid w:val="00FB2D3C"/>
    <w:rsid w:val="00FE0985"/>
    <w:rsid w:val="00FE09DE"/>
    <w:rsid w:val="00FE49D8"/>
    <w:rsid w:val="01C04572"/>
    <w:rsid w:val="0200759A"/>
    <w:rsid w:val="02400EDB"/>
    <w:rsid w:val="029C09AA"/>
    <w:rsid w:val="03464D22"/>
    <w:rsid w:val="03C258A6"/>
    <w:rsid w:val="0530461C"/>
    <w:rsid w:val="05506A0D"/>
    <w:rsid w:val="058D5D6A"/>
    <w:rsid w:val="08EB41DA"/>
    <w:rsid w:val="09986A40"/>
    <w:rsid w:val="09B06BC6"/>
    <w:rsid w:val="0A1B382C"/>
    <w:rsid w:val="0B9E4D79"/>
    <w:rsid w:val="0BAD1719"/>
    <w:rsid w:val="0BE91CD8"/>
    <w:rsid w:val="0C7876DE"/>
    <w:rsid w:val="0CBC75EC"/>
    <w:rsid w:val="0EA85C4B"/>
    <w:rsid w:val="0F6600AF"/>
    <w:rsid w:val="0FB84E16"/>
    <w:rsid w:val="0FBEA19F"/>
    <w:rsid w:val="101D3D97"/>
    <w:rsid w:val="10E1421E"/>
    <w:rsid w:val="115300CC"/>
    <w:rsid w:val="11AA50A6"/>
    <w:rsid w:val="11F21C0D"/>
    <w:rsid w:val="12143606"/>
    <w:rsid w:val="12522C29"/>
    <w:rsid w:val="12A63952"/>
    <w:rsid w:val="146B01F5"/>
    <w:rsid w:val="14C209E1"/>
    <w:rsid w:val="151A0EB9"/>
    <w:rsid w:val="152F41A7"/>
    <w:rsid w:val="15B06D27"/>
    <w:rsid w:val="16730261"/>
    <w:rsid w:val="167B7793"/>
    <w:rsid w:val="16847379"/>
    <w:rsid w:val="174952E3"/>
    <w:rsid w:val="17BF2FBA"/>
    <w:rsid w:val="17CF26F4"/>
    <w:rsid w:val="180E4516"/>
    <w:rsid w:val="18807EC5"/>
    <w:rsid w:val="18F73A05"/>
    <w:rsid w:val="19505B53"/>
    <w:rsid w:val="19650C20"/>
    <w:rsid w:val="197A371F"/>
    <w:rsid w:val="198B61EA"/>
    <w:rsid w:val="19E645F6"/>
    <w:rsid w:val="1A5237D2"/>
    <w:rsid w:val="1B3C0A64"/>
    <w:rsid w:val="1B6066CC"/>
    <w:rsid w:val="1BB51712"/>
    <w:rsid w:val="1D33228F"/>
    <w:rsid w:val="1DABB71E"/>
    <w:rsid w:val="1DDD26C2"/>
    <w:rsid w:val="1DE2263C"/>
    <w:rsid w:val="1DF82449"/>
    <w:rsid w:val="1E6D0A91"/>
    <w:rsid w:val="1F3C82F4"/>
    <w:rsid w:val="1FAE63A5"/>
    <w:rsid w:val="1FFA7B07"/>
    <w:rsid w:val="1FFE4672"/>
    <w:rsid w:val="21432B13"/>
    <w:rsid w:val="21D840EA"/>
    <w:rsid w:val="220D2283"/>
    <w:rsid w:val="22AB5A55"/>
    <w:rsid w:val="235B5D48"/>
    <w:rsid w:val="23A25E18"/>
    <w:rsid w:val="24A91D78"/>
    <w:rsid w:val="24BC297A"/>
    <w:rsid w:val="251A012E"/>
    <w:rsid w:val="252D6C96"/>
    <w:rsid w:val="25300745"/>
    <w:rsid w:val="25E92592"/>
    <w:rsid w:val="2629060B"/>
    <w:rsid w:val="2750515B"/>
    <w:rsid w:val="278D39F6"/>
    <w:rsid w:val="27AF661D"/>
    <w:rsid w:val="297B5D11"/>
    <w:rsid w:val="2A2C1855"/>
    <w:rsid w:val="2A877062"/>
    <w:rsid w:val="2A916321"/>
    <w:rsid w:val="2AA25C73"/>
    <w:rsid w:val="2AAE4CAC"/>
    <w:rsid w:val="2B8425B8"/>
    <w:rsid w:val="2BAB5963"/>
    <w:rsid w:val="2BD90080"/>
    <w:rsid w:val="2C5E4109"/>
    <w:rsid w:val="2D1E2E0D"/>
    <w:rsid w:val="2D3958FA"/>
    <w:rsid w:val="2DB3575A"/>
    <w:rsid w:val="2E12396E"/>
    <w:rsid w:val="2E8558DC"/>
    <w:rsid w:val="2F662290"/>
    <w:rsid w:val="2FD72A4D"/>
    <w:rsid w:val="2FFA63C6"/>
    <w:rsid w:val="324D4936"/>
    <w:rsid w:val="33120C35"/>
    <w:rsid w:val="33272ACC"/>
    <w:rsid w:val="33761233"/>
    <w:rsid w:val="338741F3"/>
    <w:rsid w:val="33C21221"/>
    <w:rsid w:val="34BB769F"/>
    <w:rsid w:val="350533A4"/>
    <w:rsid w:val="35484EA0"/>
    <w:rsid w:val="356912F5"/>
    <w:rsid w:val="35765D4C"/>
    <w:rsid w:val="35E60FE7"/>
    <w:rsid w:val="35ED1A54"/>
    <w:rsid w:val="36BB6FFC"/>
    <w:rsid w:val="36BC4B2B"/>
    <w:rsid w:val="373F6568"/>
    <w:rsid w:val="378C7AF8"/>
    <w:rsid w:val="37C33808"/>
    <w:rsid w:val="37F31AB1"/>
    <w:rsid w:val="382240DD"/>
    <w:rsid w:val="38931923"/>
    <w:rsid w:val="38C7624D"/>
    <w:rsid w:val="39296970"/>
    <w:rsid w:val="3AA6DAF7"/>
    <w:rsid w:val="3B1B5A68"/>
    <w:rsid w:val="3B8813DF"/>
    <w:rsid w:val="3BD232D5"/>
    <w:rsid w:val="3BD26706"/>
    <w:rsid w:val="3C037495"/>
    <w:rsid w:val="3CC44E88"/>
    <w:rsid w:val="3F931636"/>
    <w:rsid w:val="3F960507"/>
    <w:rsid w:val="3FCFD3A4"/>
    <w:rsid w:val="3FFC3E1A"/>
    <w:rsid w:val="4106713A"/>
    <w:rsid w:val="411C3818"/>
    <w:rsid w:val="41E52835"/>
    <w:rsid w:val="41EE5A86"/>
    <w:rsid w:val="42452002"/>
    <w:rsid w:val="43505172"/>
    <w:rsid w:val="44045815"/>
    <w:rsid w:val="44606302"/>
    <w:rsid w:val="4499217C"/>
    <w:rsid w:val="44C6514F"/>
    <w:rsid w:val="44F45605"/>
    <w:rsid w:val="44FA7072"/>
    <w:rsid w:val="453845E4"/>
    <w:rsid w:val="46241DD5"/>
    <w:rsid w:val="462E3142"/>
    <w:rsid w:val="46EA7D19"/>
    <w:rsid w:val="46FB797D"/>
    <w:rsid w:val="47E301F3"/>
    <w:rsid w:val="47FC0720"/>
    <w:rsid w:val="480E1419"/>
    <w:rsid w:val="485D76A5"/>
    <w:rsid w:val="489B0AF2"/>
    <w:rsid w:val="49483E90"/>
    <w:rsid w:val="4A092044"/>
    <w:rsid w:val="4A0B5830"/>
    <w:rsid w:val="4BB02B74"/>
    <w:rsid w:val="4E29568B"/>
    <w:rsid w:val="4F007DE3"/>
    <w:rsid w:val="4FEB902F"/>
    <w:rsid w:val="50DA0D01"/>
    <w:rsid w:val="51367439"/>
    <w:rsid w:val="51741E81"/>
    <w:rsid w:val="51CB1992"/>
    <w:rsid w:val="5208735D"/>
    <w:rsid w:val="53AE44E5"/>
    <w:rsid w:val="542B3CCF"/>
    <w:rsid w:val="54877E51"/>
    <w:rsid w:val="54D165DD"/>
    <w:rsid w:val="56D82E2E"/>
    <w:rsid w:val="579851C1"/>
    <w:rsid w:val="582176A3"/>
    <w:rsid w:val="58391E50"/>
    <w:rsid w:val="58ED7C40"/>
    <w:rsid w:val="59293523"/>
    <w:rsid w:val="5959606B"/>
    <w:rsid w:val="59792F4E"/>
    <w:rsid w:val="5A1029F4"/>
    <w:rsid w:val="5A510881"/>
    <w:rsid w:val="5A57687C"/>
    <w:rsid w:val="5B370F76"/>
    <w:rsid w:val="5B563719"/>
    <w:rsid w:val="5B9E71DC"/>
    <w:rsid w:val="5BAA2F91"/>
    <w:rsid w:val="5CBA64FE"/>
    <w:rsid w:val="5CD6115D"/>
    <w:rsid w:val="5D5A6E09"/>
    <w:rsid w:val="5D8D2812"/>
    <w:rsid w:val="5D917125"/>
    <w:rsid w:val="5DE10276"/>
    <w:rsid w:val="5E4962EB"/>
    <w:rsid w:val="5EDF57B7"/>
    <w:rsid w:val="5F224280"/>
    <w:rsid w:val="5F350C62"/>
    <w:rsid w:val="5F6D7F51"/>
    <w:rsid w:val="5FA84C39"/>
    <w:rsid w:val="5FFB207B"/>
    <w:rsid w:val="60435B53"/>
    <w:rsid w:val="604A1451"/>
    <w:rsid w:val="61711E91"/>
    <w:rsid w:val="6192389C"/>
    <w:rsid w:val="61F70B90"/>
    <w:rsid w:val="62407C39"/>
    <w:rsid w:val="63036CBC"/>
    <w:rsid w:val="63D80686"/>
    <w:rsid w:val="658B6068"/>
    <w:rsid w:val="658C64AA"/>
    <w:rsid w:val="66433FC9"/>
    <w:rsid w:val="6707137A"/>
    <w:rsid w:val="671261C7"/>
    <w:rsid w:val="69045857"/>
    <w:rsid w:val="69065B02"/>
    <w:rsid w:val="6B804932"/>
    <w:rsid w:val="6BAE6ED1"/>
    <w:rsid w:val="6C63599C"/>
    <w:rsid w:val="6C957420"/>
    <w:rsid w:val="6CEA578E"/>
    <w:rsid w:val="6E8F6F36"/>
    <w:rsid w:val="6F454CBB"/>
    <w:rsid w:val="6FED77F3"/>
    <w:rsid w:val="7175790F"/>
    <w:rsid w:val="72CB242A"/>
    <w:rsid w:val="72CC2718"/>
    <w:rsid w:val="73295BCF"/>
    <w:rsid w:val="73A501F7"/>
    <w:rsid w:val="747508CA"/>
    <w:rsid w:val="747C3F17"/>
    <w:rsid w:val="74BF050A"/>
    <w:rsid w:val="74C040FE"/>
    <w:rsid w:val="74DD33C7"/>
    <w:rsid w:val="75473ACF"/>
    <w:rsid w:val="75555038"/>
    <w:rsid w:val="75F303DF"/>
    <w:rsid w:val="762F22C8"/>
    <w:rsid w:val="76362CA6"/>
    <w:rsid w:val="76E87845"/>
    <w:rsid w:val="76F97C63"/>
    <w:rsid w:val="771A41DC"/>
    <w:rsid w:val="776A1721"/>
    <w:rsid w:val="77FFFC3D"/>
    <w:rsid w:val="7873160F"/>
    <w:rsid w:val="789F6213"/>
    <w:rsid w:val="78CC7121"/>
    <w:rsid w:val="79330058"/>
    <w:rsid w:val="79704DCF"/>
    <w:rsid w:val="7A795F15"/>
    <w:rsid w:val="7A7D5F36"/>
    <w:rsid w:val="7C2E139C"/>
    <w:rsid w:val="7D59721C"/>
    <w:rsid w:val="7D647E3A"/>
    <w:rsid w:val="7E9D7FFA"/>
    <w:rsid w:val="7EBD5CFB"/>
    <w:rsid w:val="7EF433FC"/>
    <w:rsid w:val="7FCF3178"/>
    <w:rsid w:val="7FED068C"/>
    <w:rsid w:val="7FFF1B46"/>
    <w:rsid w:val="973B864A"/>
    <w:rsid w:val="B63B6FD4"/>
    <w:rsid w:val="BDF37D1B"/>
    <w:rsid w:val="BEFA5065"/>
    <w:rsid w:val="BFDFFD7F"/>
    <w:rsid w:val="BFF798C2"/>
    <w:rsid w:val="C5FF0FDB"/>
    <w:rsid w:val="C6DEF02F"/>
    <w:rsid w:val="CB5B8622"/>
    <w:rsid w:val="CED2A2CB"/>
    <w:rsid w:val="D54BFA8A"/>
    <w:rsid w:val="DABA74D3"/>
    <w:rsid w:val="DEBBE1DE"/>
    <w:rsid w:val="F3FE1D6C"/>
    <w:rsid w:val="F563632A"/>
    <w:rsid w:val="F5FB8056"/>
    <w:rsid w:val="F7BBD937"/>
    <w:rsid w:val="F89DB724"/>
    <w:rsid w:val="FABF11D9"/>
    <w:rsid w:val="FBC2236A"/>
    <w:rsid w:val="FBD7082E"/>
    <w:rsid w:val="FE7963C8"/>
    <w:rsid w:val="FF79CD53"/>
    <w:rsid w:val="FFDB530A"/>
    <w:rsid w:val="FFEF42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1.5pt" color="#99CCFF"/>
      <v:shadow on="t" obscured="f" color="#990000" opacity="65536f" offset="2pt,2pt" offset2="0pt,0pt" origin="0f,0f" matrix="65536f,0f,0f,65536f,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ind w:firstLine="360"/>
    </w:pPr>
  </w:style>
  <w:style w:type="paragraph" w:styleId="3">
    <w:name w:val="Body Text"/>
    <w:basedOn w:val="1"/>
    <w:next w:val="2"/>
    <w:qFormat/>
    <w:uiPriority w:val="0"/>
    <w:pPr>
      <w:spacing w:after="120"/>
    </w:pPr>
  </w:style>
  <w:style w:type="paragraph" w:styleId="4">
    <w:name w:val="Date"/>
    <w:basedOn w:val="1"/>
    <w:next w:val="1"/>
    <w:link w:val="13"/>
    <w:qFormat/>
    <w:uiPriority w:val="0"/>
    <w:rPr>
      <w:rFonts w:ascii="仿宋_GB2312"/>
    </w:rPr>
  </w:style>
  <w:style w:type="paragraph" w:styleId="5">
    <w:name w:val="Balloon Text"/>
    <w:basedOn w:val="1"/>
    <w:link w:val="14"/>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character" w:customStyle="1" w:styleId="13">
    <w:name w:val="日期 字符"/>
    <w:basedOn w:val="11"/>
    <w:link w:val="4"/>
    <w:qFormat/>
    <w:uiPriority w:val="0"/>
    <w:rPr>
      <w:rFonts w:ascii="仿宋_GB2312" w:eastAsia="仿宋_GB2312"/>
      <w:kern w:val="2"/>
      <w:sz w:val="32"/>
      <w:szCs w:val="24"/>
    </w:rPr>
  </w:style>
  <w:style w:type="character" w:customStyle="1" w:styleId="14">
    <w:name w:val="批注框文本 字符"/>
    <w:basedOn w:val="11"/>
    <w:link w:val="5"/>
    <w:qFormat/>
    <w:uiPriority w:val="0"/>
    <w:rPr>
      <w:rFonts w:eastAsia="仿宋_GB2312"/>
      <w:kern w:val="2"/>
      <w:sz w:val="18"/>
      <w:szCs w:val="18"/>
    </w:rPr>
  </w:style>
  <w:style w:type="character" w:customStyle="1" w:styleId="15">
    <w:name w:val="页眉 字符"/>
    <w:basedOn w:val="11"/>
    <w:link w:val="7"/>
    <w:qFormat/>
    <w:uiPriority w:val="0"/>
    <w:rPr>
      <w:rFonts w:eastAsia="仿宋_GB2312"/>
      <w:kern w:val="2"/>
      <w:sz w:val="18"/>
      <w:szCs w:val="18"/>
    </w:rPr>
  </w:style>
  <w:style w:type="paragraph" w:customStyle="1" w:styleId="16">
    <w:name w:val="Heading #2|1"/>
    <w:basedOn w:val="1"/>
    <w:qFormat/>
    <w:uiPriority w:val="0"/>
    <w:pPr>
      <w:spacing w:before="390" w:after="580" w:line="605" w:lineRule="exact"/>
      <w:jc w:val="center"/>
      <w:outlineLvl w:val="1"/>
    </w:pPr>
    <w:rPr>
      <w:rFonts w:ascii="宋体" w:hAnsi="宋体" w:eastAsia="宋体" w:cs="宋体"/>
      <w:sz w:val="44"/>
      <w:szCs w:val="44"/>
      <w:lang w:val="zh-TW" w:eastAsia="zh-TW" w:bidi="zh-TW"/>
    </w:rPr>
  </w:style>
  <w:style w:type="paragraph" w:customStyle="1" w:styleId="17">
    <w:name w:val="Body text|1"/>
    <w:basedOn w:val="1"/>
    <w:qFormat/>
    <w:uiPriority w:val="0"/>
    <w:pPr>
      <w:spacing w:line="422" w:lineRule="auto"/>
      <w:ind w:firstLine="400"/>
    </w:pPr>
    <w:rPr>
      <w:rFonts w:ascii="宋体" w:hAnsi="宋体" w:eastAsia="宋体" w:cs="宋体"/>
      <w:sz w:val="30"/>
      <w:szCs w:val="30"/>
      <w:lang w:val="zh-TW" w:eastAsia="zh-TW" w:bidi="zh-TW"/>
    </w:rPr>
  </w:style>
  <w:style w:type="paragraph" w:customStyle="1" w:styleId="18">
    <w:name w:val="Body text|2"/>
    <w:basedOn w:val="1"/>
    <w:qFormat/>
    <w:uiPriority w:val="0"/>
    <w:pPr>
      <w:spacing w:after="240"/>
      <w:jc w:val="center"/>
    </w:pPr>
    <w:rPr>
      <w:rFonts w:ascii="宋体" w:hAnsi="宋体" w:eastAsia="宋体" w:cs="宋体"/>
      <w:sz w:val="34"/>
      <w:szCs w:val="34"/>
      <w:lang w:val="zh-TW" w:eastAsia="zh-TW" w:bidi="zh-TW"/>
    </w:rPr>
  </w:style>
  <w:style w:type="paragraph" w:customStyle="1" w:styleId="19">
    <w:name w:val="Other|1"/>
    <w:basedOn w:val="1"/>
    <w:qFormat/>
    <w:uiPriority w:val="0"/>
    <w:pPr>
      <w:spacing w:line="422" w:lineRule="auto"/>
      <w:ind w:firstLine="400"/>
    </w:pPr>
    <w:rPr>
      <w:rFonts w:ascii="宋体" w:hAnsi="宋体" w:eastAsia="宋体" w:cs="宋体"/>
      <w:sz w:val="30"/>
      <w:szCs w:val="30"/>
      <w:lang w:val="zh-TW" w:eastAsia="zh-TW" w:bidi="zh-TW"/>
    </w:rPr>
  </w:style>
  <w:style w:type="paragraph" w:customStyle="1" w:styleId="20">
    <w:name w:val="Header or footer|1"/>
    <w:basedOn w:val="1"/>
    <w:qFormat/>
    <w:uiPriority w:val="0"/>
    <w:rPr>
      <w:rFonts w:ascii="宋体" w:hAnsi="宋体" w:eastAsia="宋体" w:cs="宋体"/>
      <w:sz w:val="30"/>
      <w:szCs w:val="30"/>
      <w:lang w:val="zh-TW" w:eastAsia="zh-TW" w:bidi="zh-TW"/>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http://portal.fj.cegn.cn:8081/lw-zwbg-cloud//core/upload/2026/08/06/20260806031615652.bmp" TargetMode="Externa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microsoft.com/office/2006/relationships/keyMapCustomizations" Target="customizations.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2133"/>
    <customShpInfo spid="_x0000_s213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 </Company>
  <Pages>22</Pages>
  <Words>132</Words>
  <Characters>754</Characters>
  <Lines>6</Lines>
  <Paragraphs>1</Paragraphs>
  <TotalTime>403</TotalTime>
  <ScaleCrop>false</ScaleCrop>
  <LinksUpToDate>false</LinksUpToDate>
  <CharactersWithSpaces>885</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2013-10-19T09:18:00Z</dcterms:created>
  <dc:creator>hwenfeng</dc:creator>
  <cp:lastModifiedBy>zz洲</cp:lastModifiedBy>
  <cp:lastPrinted>2026-08-07T01:29:00Z</cp:lastPrinted>
  <dcterms:modified xsi:type="dcterms:W3CDTF">2026-08-14T16:56:16Z</dcterms:modified>
  <dc:title>                                             </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E130C662A43EB8E930D87E6AF87ECE8E_43</vt:lpwstr>
  </property>
</Properties>
</file>