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59530">
      <w:pPr>
        <w:snapToGrid w:val="0"/>
        <w:spacing w:line="600" w:lineRule="exact"/>
        <w:ind w:right="160"/>
        <w:jc w:val="right"/>
        <w:rPr>
          <w:rFonts w:ascii="黑体" w:eastAsia="黑体"/>
          <w:b/>
          <w:szCs w:val="32"/>
        </w:rPr>
      </w:pPr>
    </w:p>
    <w:p w14:paraId="60D0DD10">
      <w:pPr>
        <w:snapToGrid w:val="0"/>
        <w:spacing w:line="600" w:lineRule="exact"/>
        <w:ind w:right="160"/>
        <w:jc w:val="right"/>
        <w:rPr>
          <w:rFonts w:ascii="黑体" w:eastAsia="黑体"/>
          <w:b/>
          <w:szCs w:val="32"/>
          <w:lang w:val="en"/>
        </w:rPr>
      </w:pPr>
    </w:p>
    <w:p w14:paraId="5CD225B9">
      <w:pPr>
        <w:snapToGrid w:val="0"/>
        <w:spacing w:line="600" w:lineRule="exact"/>
        <w:ind w:right="160"/>
        <w:jc w:val="right"/>
        <w:rPr>
          <w:rFonts w:ascii="黑体" w:eastAsia="黑体"/>
          <w:b/>
          <w:szCs w:val="32"/>
        </w:rPr>
      </w:pPr>
      <w:r>
        <w:rPr>
          <w:rFonts w:hint="eastAsia" w:ascii="黑体" w:eastAsia="黑体"/>
          <w:b/>
          <w:szCs w:val="32"/>
        </w:rPr>
        <w:t xml:space="preserve">                                             </w:t>
      </w:r>
    </w:p>
    <w:p w14:paraId="3C6E8D8F">
      <w:pPr>
        <w:snapToGrid w:val="0"/>
        <w:spacing w:line="600" w:lineRule="exact"/>
        <w:ind w:right="1440"/>
        <w:rPr>
          <w:rFonts w:ascii="黑体" w:eastAsia="黑体"/>
          <w:b/>
          <w:szCs w:val="32"/>
        </w:rPr>
      </w:pPr>
      <w:bookmarkStart w:id="0" w:name="RedHead"/>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p>
    <w:p w14:paraId="72E1C573">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1567180</wp:posOffset>
                </wp:positionH>
                <wp:positionV relativeFrom="paragraph">
                  <wp:posOffset>67310</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wps:spPr>
                      <wps:txbx>
                        <w:txbxContent>
                          <w:p w14:paraId="51F5C499">
                            <w:pPr>
                              <w:widowControl/>
                              <w:jc w:val="center"/>
                              <w:rPr>
                                <w:rFonts w:ascii="仿宋" w:hAnsi="仿宋" w:eastAsia="仿宋" w:cs="仿宋"/>
                                <w:color w:val="000000"/>
                                <w:kern w:val="0"/>
                                <w:szCs w:val="32"/>
                                <w:lang w:bidi="ar"/>
                              </w:rPr>
                            </w:pPr>
                            <w:bookmarkStart w:id="3" w:name="dispatchnumber"/>
                            <w:r>
                              <w:rPr>
                                <w:rFonts w:hint="eastAsia" w:ascii="仿宋_GB2312" w:hAnsi="仿宋_GB2312" w:cs="仿宋_GB2312"/>
                                <w:color w:val="000000"/>
                                <w:kern w:val="0"/>
                                <w:szCs w:val="32"/>
                                <w:lang w:bidi="ar"/>
                              </w:rPr>
                              <w:t>闽科平〔2026〕</w:t>
                            </w:r>
                            <w:r>
                              <w:rPr>
                                <w:rFonts w:hint="eastAsia" w:ascii="仿宋_GB2312" w:hAnsi="仿宋_GB2312" w:cs="仿宋_GB2312"/>
                                <w:color w:val="000000"/>
                                <w:kern w:val="0"/>
                                <w:szCs w:val="32"/>
                                <w:lang w:val="en-US" w:eastAsia="zh-CN" w:bidi="ar"/>
                              </w:rPr>
                              <w:t>6</w:t>
                            </w:r>
                            <w:r>
                              <w:rPr>
                                <w:rFonts w:hint="eastAsia" w:ascii="仿宋_GB2312" w:hAnsi="仿宋_GB2312" w:cs="仿宋_GB2312"/>
                                <w:color w:val="000000"/>
                                <w:kern w:val="0"/>
                                <w:szCs w:val="32"/>
                                <w:lang w:bidi="ar"/>
                              </w:rPr>
                              <w:t>号</w:t>
                            </w:r>
                          </w:p>
                          <w:p w14:paraId="7D68B49E">
                            <w:pPr>
                              <w:widowControl/>
                              <w:ind w:firstLine="480" w:firstLineChars="150"/>
                              <w:jc w:val="left"/>
                              <w:rPr>
                                <w:rFonts w:ascii="仿宋" w:hAnsi="仿宋" w:eastAsia="仿宋" w:cs="仿宋"/>
                                <w:color w:val="000000"/>
                                <w:kern w:val="0"/>
                                <w:szCs w:val="32"/>
                                <w:lang w:bidi="ar"/>
                              </w:rPr>
                            </w:pPr>
                          </w:p>
                          <w:p w14:paraId="678345F3">
                            <w:pPr>
                              <w:widowControl/>
                              <w:ind w:firstLine="480" w:firstLineChars="150"/>
                              <w:jc w:val="left"/>
                              <w:rPr>
                                <w:rFonts w:ascii="仿宋" w:hAnsi="仿宋" w:eastAsia="仿宋" w:cs="仿宋"/>
                                <w:color w:val="000000"/>
                                <w:kern w:val="0"/>
                                <w:szCs w:val="32"/>
                                <w:lang w:bidi="ar"/>
                              </w:rPr>
                            </w:pPr>
                          </w:p>
                          <w:bookmarkEnd w:id="3"/>
                          <w:p w14:paraId="64E617AB">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23.4pt;margin-top:5.3pt;height:30.1pt;width:203.5pt;z-index:251662336;mso-width-relative:page;mso-height-relative:page;" filled="f" stroked="f" coordsize="21600,21600" o:gfxdata="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oit5rZAAAACQEA&#10;AA8AAAAAAAAAAQAgAAAAIgAAAGRycy9kb3ducmV2LnhtbFBLAQIUABQAAAAIAIdO4kBVo7c24AEA&#10;AK4DAAAOAAAAAAAAAAEAIAAAACgBAABkcnMvZTJvRG9jLnhtbFBLBQYAAAAABgAGAFkBAAB6BQAA&#10;AAA=&#10;">
                <v:fill on="f" focussize="0,0"/>
                <v:stroke on="f"/>
                <v:imagedata o:title=""/>
                <o:lock v:ext="edit" aspectratio="f"/>
                <v:textbox inset="0mm,1.27mm,0mm,1.27mm">
                  <w:txbxContent>
                    <w:p w14:paraId="51F5C499">
                      <w:pPr>
                        <w:widowControl/>
                        <w:jc w:val="center"/>
                        <w:rPr>
                          <w:rFonts w:ascii="仿宋" w:hAnsi="仿宋" w:eastAsia="仿宋" w:cs="仿宋"/>
                          <w:color w:val="000000"/>
                          <w:kern w:val="0"/>
                          <w:szCs w:val="32"/>
                          <w:lang w:bidi="ar"/>
                        </w:rPr>
                      </w:pPr>
                      <w:bookmarkStart w:id="3" w:name="dispatchnumber"/>
                      <w:r>
                        <w:rPr>
                          <w:rFonts w:hint="eastAsia" w:ascii="仿宋_GB2312" w:hAnsi="仿宋_GB2312" w:cs="仿宋_GB2312"/>
                          <w:color w:val="000000"/>
                          <w:kern w:val="0"/>
                          <w:szCs w:val="32"/>
                          <w:lang w:bidi="ar"/>
                        </w:rPr>
                        <w:t>闽科平〔2026〕</w:t>
                      </w:r>
                      <w:r>
                        <w:rPr>
                          <w:rFonts w:hint="eastAsia" w:ascii="仿宋_GB2312" w:hAnsi="仿宋_GB2312" w:cs="仿宋_GB2312"/>
                          <w:color w:val="000000"/>
                          <w:kern w:val="0"/>
                          <w:szCs w:val="32"/>
                          <w:lang w:val="en-US" w:eastAsia="zh-CN" w:bidi="ar"/>
                        </w:rPr>
                        <w:t>6</w:t>
                      </w:r>
                      <w:r>
                        <w:rPr>
                          <w:rFonts w:hint="eastAsia" w:ascii="仿宋_GB2312" w:hAnsi="仿宋_GB2312" w:cs="仿宋_GB2312"/>
                          <w:color w:val="000000"/>
                          <w:kern w:val="0"/>
                          <w:szCs w:val="32"/>
                          <w:lang w:bidi="ar"/>
                        </w:rPr>
                        <w:t>号</w:t>
                      </w:r>
                    </w:p>
                    <w:p w14:paraId="7D68B49E">
                      <w:pPr>
                        <w:widowControl/>
                        <w:ind w:firstLine="480" w:firstLineChars="150"/>
                        <w:jc w:val="left"/>
                        <w:rPr>
                          <w:rFonts w:ascii="仿宋" w:hAnsi="仿宋" w:eastAsia="仿宋" w:cs="仿宋"/>
                          <w:color w:val="000000"/>
                          <w:kern w:val="0"/>
                          <w:szCs w:val="32"/>
                          <w:lang w:bidi="ar"/>
                        </w:rPr>
                      </w:pPr>
                    </w:p>
                    <w:p w14:paraId="678345F3">
                      <w:pPr>
                        <w:widowControl/>
                        <w:ind w:firstLine="480" w:firstLineChars="150"/>
                        <w:jc w:val="left"/>
                        <w:rPr>
                          <w:rFonts w:ascii="仿宋" w:hAnsi="仿宋" w:eastAsia="仿宋" w:cs="仿宋"/>
                          <w:color w:val="000000"/>
                          <w:kern w:val="0"/>
                          <w:szCs w:val="32"/>
                          <w:lang w:bidi="ar"/>
                        </w:rPr>
                      </w:pPr>
                    </w:p>
                    <w:bookmarkEnd w:id="3"/>
                    <w:p w14:paraId="64E617AB">
                      <w:pPr>
                        <w:jc w:val="center"/>
                      </w:pPr>
                    </w:p>
                  </w:txbxContent>
                </v:textbox>
              </v:shape>
            </w:pict>
          </mc:Fallback>
        </mc:AlternateContent>
      </w:r>
      <w:r>
        <w:rPr>
          <w:rFonts w:hint="eastAsia" w:ascii="黑体" w:eastAsia="黑体"/>
          <w:b/>
          <w:szCs w:val="32"/>
        </w:rPr>
        <w:t xml:space="preserve">                                                     </w:t>
      </w:r>
    </w:p>
    <w:p w14:paraId="0B696D52">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0EBCEE68">
      <w:pPr>
        <w:snapToGrid w:val="0"/>
        <w:spacing w:line="400" w:lineRule="exact"/>
        <w:ind w:right="1440"/>
        <w:rPr>
          <w:rFonts w:ascii="黑体" w:eastAsia="黑体"/>
          <w:b/>
          <w:szCs w:val="32"/>
        </w:rPr>
      </w:pPr>
      <w:r>
        <w:rPr>
          <w:rFonts w:hint="eastAsia" w:ascii="黑体" w:eastAsia="黑体"/>
          <w:b/>
          <w:szCs w:val="32"/>
        </w:rPr>
        <w:t xml:space="preserve">    </w:t>
      </w:r>
    </w:p>
    <w:p w14:paraId="72E38DC0">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Cs/>
          <w:sz w:val="44"/>
          <w:szCs w:val="44"/>
          <w:lang w:eastAsia="zh-CN"/>
        </w:rPr>
      </w:pPr>
      <w:bookmarkStart w:id="1" w:name="dispatchname"/>
      <w:r>
        <w:rPr>
          <w:rFonts w:hint="eastAsia" w:ascii="方正小标宋简体" w:hAnsi="方正小标宋简体" w:eastAsia="方正小标宋简体" w:cs="方正小标宋简体"/>
          <w:bCs/>
          <w:sz w:val="44"/>
          <w:szCs w:val="44"/>
          <w:lang w:eastAsia="zh-CN"/>
        </w:rPr>
        <w:t>福建省科学技术厅关于征集2026年度</w:t>
      </w:r>
    </w:p>
    <w:p w14:paraId="29053367">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省科技重大专项项目重大技术</w:t>
      </w:r>
    </w:p>
    <w:p w14:paraId="1C40AD7D">
      <w:pPr>
        <w:keepNext w:val="0"/>
        <w:keepLines w:val="0"/>
        <w:pageBreakBefore w:val="0"/>
        <w:kinsoku/>
        <w:wordWrap/>
        <w:overflowPunct/>
        <w:topLinePunct w:val="0"/>
        <w:autoSpaceDE/>
        <w:autoSpaceDN/>
        <w:bidi w:val="0"/>
        <w:adjustRightInd/>
        <w:snapToGrid w:val="0"/>
        <w:spacing w:line="600" w:lineRule="exact"/>
        <w:jc w:val="center"/>
        <w:textAlignment w:val="auto"/>
        <w:rPr>
          <w:rFonts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Cs/>
          <w:sz w:val="44"/>
          <w:szCs w:val="44"/>
          <w:lang w:eastAsia="zh-CN"/>
        </w:rPr>
        <w:t>需求（难题）的通知</w:t>
      </w:r>
      <w:bookmarkEnd w:id="1"/>
      <w:r>
        <w:rPr>
          <w:rFonts w:hint="eastAsia" w:ascii="方正小标宋_GBK" w:hAnsi="方正小标宋_GBK" w:eastAsia="方正小标宋_GBK" w:cs="方正小标宋_GBK"/>
          <w:bCs/>
          <w:sz w:val="44"/>
          <w:szCs w:val="44"/>
        </w:rPr>
        <w:t xml:space="preserve">               </w:t>
      </w:r>
      <w:bookmarkStart w:id="5" w:name="_GoBack"/>
      <w:bookmarkEnd w:id="5"/>
      <w:r>
        <w:rPr>
          <w:rFonts w:hint="eastAsia" w:ascii="方正小标宋_GBK" w:hAnsi="方正小标宋_GBK" w:eastAsia="方正小标宋_GBK" w:cs="方正小标宋_GBK"/>
          <w:bCs/>
          <w:sz w:val="44"/>
          <w:szCs w:val="44"/>
        </w:rPr>
        <w:t xml:space="preserve">                     </w:t>
      </w:r>
    </w:p>
    <w:p w14:paraId="5C1C46D9">
      <w:pPr>
        <w:keepNext w:val="0"/>
        <w:keepLines w:val="0"/>
        <w:pageBreakBefore w:val="0"/>
        <w:kinsoku/>
        <w:wordWrap/>
        <w:overflowPunct/>
        <w:topLinePunct w:val="0"/>
        <w:autoSpaceDE/>
        <w:autoSpaceDN/>
        <w:bidi w:val="0"/>
        <w:adjustRightInd/>
        <w:spacing w:line="600" w:lineRule="exact"/>
        <w:textAlignment w:val="auto"/>
        <w:rPr>
          <w:rFonts w:hint="eastAsia" w:ascii="仿宋_GB2312" w:hAnsi="仿宋_GB2312" w:cs="仿宋_GB2312"/>
          <w:color w:val="auto"/>
          <w:szCs w:val="32"/>
          <w:lang w:val="en"/>
        </w:rPr>
      </w:pPr>
    </w:p>
    <w:p w14:paraId="3B79B1C4">
      <w:pPr>
        <w:keepNext w:val="0"/>
        <w:keepLines w:val="0"/>
        <w:pageBreakBefore w:val="0"/>
        <w:kinsoku/>
        <w:wordWrap/>
        <w:overflowPunct/>
        <w:topLinePunct w:val="0"/>
        <w:autoSpaceDE/>
        <w:autoSpaceDN/>
        <w:bidi w:val="0"/>
        <w:adjustRightInd/>
        <w:spacing w:line="600" w:lineRule="exact"/>
        <w:textAlignment w:val="auto"/>
        <w:rPr>
          <w:rFonts w:ascii="仿宋_GB2312" w:hAnsi="仿宋_GB2312" w:cs="仿宋_GB2312"/>
          <w:color w:val="auto"/>
          <w:szCs w:val="32"/>
        </w:rPr>
      </w:pPr>
      <w:r>
        <w:rPr>
          <w:rFonts w:hint="eastAsia" w:ascii="仿宋_GB2312" w:hAnsi="仿宋_GB2312" w:cs="仿宋_GB2312"/>
          <w:color w:val="auto"/>
          <w:szCs w:val="32"/>
          <w:lang w:val="en"/>
        </w:rPr>
        <w:t>各有关单位</w:t>
      </w:r>
      <w:bookmarkStart w:id="2" w:name="MainBody"/>
      <w:r>
        <w:rPr>
          <w:rFonts w:hint="eastAsia" w:ascii="仿宋_GB2312" w:hAnsi="仿宋_GB2312" w:cs="仿宋_GB2312"/>
          <w:color w:val="auto"/>
          <w:szCs w:val="32"/>
        </w:rPr>
        <w:t>：</w:t>
      </w:r>
    </w:p>
    <w:bookmarkEnd w:id="2"/>
    <w:p w14:paraId="41323750">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仿宋_GB2312" w:cs="仿宋_GB2312"/>
          <w:color w:val="auto"/>
          <w:szCs w:val="32"/>
        </w:rPr>
      </w:pPr>
      <w:r>
        <w:rPr>
          <w:rFonts w:hint="eastAsia" w:ascii="仿宋_GB2312" w:hAnsi="仿宋_GB2312" w:cs="仿宋_GB2312"/>
          <w:color w:val="auto"/>
          <w:szCs w:val="32"/>
        </w:rPr>
        <w:t>为深入贯彻习近平总书记来闽考察时的重要讲话精神，聚焦科技创新与产业创新深度融合，按照省委、省政府工作部署，深入推行科技重大专项等科研攻关机制，</w:t>
      </w:r>
      <w:r>
        <w:rPr>
          <w:rFonts w:hint="eastAsia"/>
          <w:color w:val="auto"/>
        </w:rPr>
        <w:t>梳理我省重点产业发展中亟需解决的关键技术难题，</w:t>
      </w:r>
      <w:r>
        <w:rPr>
          <w:rFonts w:hint="eastAsia" w:ascii="仿宋_GB2312" w:hAnsi="仿宋_GB2312" w:cs="仿宋_GB2312"/>
          <w:color w:val="auto"/>
          <w:szCs w:val="32"/>
        </w:rPr>
        <w:t>大力推进关键核心技术攻关，进一步</w:t>
      </w:r>
      <w:r>
        <w:rPr>
          <w:rFonts w:hint="eastAsia" w:ascii="仿宋_GB2312" w:hAnsi="Dotum"/>
          <w:bCs/>
          <w:color w:val="auto"/>
        </w:rPr>
        <w:t>提升重点产业自主创新能力和核心竞争力。</w:t>
      </w:r>
    </w:p>
    <w:p w14:paraId="291ED68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黑体" w:hAnsi="黑体" w:eastAsia="黑体" w:cs="黑体"/>
          <w:bCs/>
          <w:color w:val="auto"/>
        </w:rPr>
      </w:pPr>
      <w:r>
        <w:rPr>
          <w:rFonts w:hint="eastAsia"/>
          <w:color w:val="auto"/>
        </w:rPr>
        <w:t>经研究，决定面向福建省企事业单位</w:t>
      </w:r>
      <w:r>
        <w:rPr>
          <w:rFonts w:hint="eastAsia" w:ascii="仿宋_GB2312" w:hAnsi="Dotum"/>
          <w:bCs/>
          <w:color w:val="auto"/>
        </w:rPr>
        <w:t>（不含计划单列市）</w:t>
      </w:r>
      <w:r>
        <w:rPr>
          <w:rFonts w:hint="eastAsia" w:ascii="仿宋_GB2312" w:hAnsi="仿宋_GB2312" w:cs="仿宋_GB2312"/>
          <w:color w:val="auto"/>
        </w:rPr>
        <w:t>征集2026年度省科技重大专项项目技术需求，征集的项目将列入省科技重大专项选题遴选范围。现将有关事</w:t>
      </w:r>
      <w:r>
        <w:rPr>
          <w:rFonts w:hint="eastAsia"/>
          <w:color w:val="auto"/>
        </w:rPr>
        <w:t>项通知如下：</w:t>
      </w:r>
    </w:p>
    <w:p w14:paraId="29B6FDC3">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Dotum"/>
          <w:bCs/>
          <w:color w:val="auto"/>
        </w:rPr>
      </w:pPr>
      <w:r>
        <w:rPr>
          <w:rFonts w:hint="eastAsia" w:ascii="黑体" w:hAnsi="黑体" w:eastAsia="黑体" w:cs="黑体"/>
          <w:bCs/>
          <w:color w:val="auto"/>
        </w:rPr>
        <w:t>一、2026年度省科技重大专项项目需求征集的要求</w:t>
      </w:r>
    </w:p>
    <w:p w14:paraId="19B25CC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Dotum"/>
          <w:bCs/>
          <w:color w:val="auto"/>
        </w:rPr>
      </w:pPr>
      <w:r>
        <w:rPr>
          <w:rFonts w:hint="eastAsia" w:ascii="仿宋_GB2312" w:hAnsi="Dotum"/>
          <w:bCs/>
          <w:color w:val="auto"/>
        </w:rPr>
        <w:t>（一）项目技术要点应属于2026年度省科技重大专项项目领域方向（附件1），应是解决关键核心技术“卡脖子”问题，实现“卡脖子”关键核心技术领域重大技术突破和自主可控发展，提升自主创新能力和核心竞争力。高等院校、科研院所牵头的项目原则上应有企业作为合作单位，企业牵头的项目一般应有高等院校或科研院所作为合作单位，合作单位一般不超过5个。往年度已提交过的项目本次不再重复提交。已获得省科技厅、发改委、工信厅等政府部门立项支持的相同或类似项目需求原则上请勿重复提交。</w:t>
      </w:r>
    </w:p>
    <w:p w14:paraId="13F51196">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Dotum"/>
          <w:bCs/>
          <w:color w:val="auto"/>
        </w:rPr>
      </w:pPr>
      <w:r>
        <w:rPr>
          <w:rFonts w:hint="eastAsia" w:ascii="仿宋_GB2312" w:hAnsi="Dotum"/>
          <w:bCs/>
          <w:color w:val="auto"/>
        </w:rPr>
        <w:t>（二）自筹经费要求：项目自筹经费与申请资助经费比例不低于1:1。</w:t>
      </w:r>
    </w:p>
    <w:p w14:paraId="7126A0DA">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Dotum"/>
          <w:bCs/>
          <w:color w:val="auto"/>
        </w:rPr>
      </w:pPr>
      <w:r>
        <w:rPr>
          <w:rFonts w:hint="eastAsia" w:ascii="仿宋_GB2312" w:hAnsi="Dotum"/>
          <w:bCs/>
          <w:color w:val="auto"/>
        </w:rPr>
        <w:t>（三）项目需求建议</w:t>
      </w:r>
      <w:r>
        <w:rPr>
          <w:rFonts w:ascii="仿宋_GB2312" w:hAnsi="Dotum"/>
          <w:bCs/>
          <w:color w:val="auto"/>
        </w:rPr>
        <w:t>单位编写</w:t>
      </w:r>
      <w:r>
        <w:rPr>
          <w:rFonts w:hint="eastAsia" w:ascii="仿宋_GB2312" w:hAnsi="Dotum"/>
          <w:bCs/>
          <w:color w:val="auto"/>
        </w:rPr>
        <w:t>项目</w:t>
      </w:r>
      <w:r>
        <w:rPr>
          <w:rFonts w:ascii="仿宋_GB2312" w:hAnsi="Dotum"/>
          <w:bCs/>
          <w:color w:val="auto"/>
        </w:rPr>
        <w:t>简介</w:t>
      </w:r>
      <w:r>
        <w:rPr>
          <w:rFonts w:hint="eastAsia" w:ascii="仿宋_GB2312" w:hAnsi="Dotum"/>
          <w:bCs/>
          <w:color w:val="auto"/>
        </w:rPr>
        <w:t>材料</w:t>
      </w:r>
      <w:r>
        <w:rPr>
          <w:rFonts w:ascii="仿宋_GB2312" w:hAnsi="Dotum"/>
          <w:bCs/>
          <w:color w:val="auto"/>
        </w:rPr>
        <w:t>（</w:t>
      </w:r>
      <w:r>
        <w:rPr>
          <w:rFonts w:hint="eastAsia" w:ascii="仿宋_GB2312" w:hAnsi="Dotum"/>
          <w:bCs/>
          <w:color w:val="auto"/>
        </w:rPr>
        <w:t>详见附件2），项目</w:t>
      </w:r>
      <w:r>
        <w:rPr>
          <w:rFonts w:ascii="仿宋_GB2312" w:hAnsi="Dotum"/>
          <w:bCs/>
          <w:color w:val="auto"/>
        </w:rPr>
        <w:t>简介</w:t>
      </w:r>
      <w:r>
        <w:rPr>
          <w:rFonts w:hint="eastAsia" w:ascii="仿宋_GB2312" w:hAnsi="Dotum"/>
          <w:bCs/>
          <w:color w:val="auto"/>
        </w:rPr>
        <w:t>字数</w:t>
      </w:r>
      <w:r>
        <w:rPr>
          <w:rFonts w:ascii="仿宋_GB2312" w:hAnsi="Dotum"/>
          <w:bCs/>
          <w:color w:val="auto"/>
        </w:rPr>
        <w:t>不超过1000字</w:t>
      </w:r>
      <w:r>
        <w:rPr>
          <w:rFonts w:hint="eastAsia" w:ascii="仿宋_GB2312" w:hAnsi="Dotum"/>
          <w:bCs/>
          <w:color w:val="auto"/>
        </w:rPr>
        <w:t>，项目执行期原则上不超过3年。项目</w:t>
      </w:r>
      <w:r>
        <w:rPr>
          <w:rFonts w:ascii="仿宋_GB2312" w:hAnsi="Dotum"/>
          <w:bCs/>
          <w:color w:val="auto"/>
        </w:rPr>
        <w:t>简介</w:t>
      </w:r>
      <w:r>
        <w:rPr>
          <w:rFonts w:hint="eastAsia" w:ascii="仿宋_GB2312" w:hAnsi="Dotum"/>
          <w:bCs/>
          <w:color w:val="auto"/>
        </w:rPr>
        <w:t>材料提交项目推荐单位汇总。</w:t>
      </w:r>
    </w:p>
    <w:p w14:paraId="0CE47D66">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黑体" w:hAnsi="黑体" w:eastAsia="黑体" w:cs="黑体"/>
          <w:color w:val="auto"/>
          <w:szCs w:val="32"/>
        </w:rPr>
      </w:pPr>
      <w:r>
        <w:rPr>
          <w:rFonts w:hint="eastAsia" w:ascii="黑体" w:hAnsi="黑体" w:eastAsia="黑体" w:cs="黑体"/>
          <w:color w:val="auto"/>
          <w:szCs w:val="32"/>
        </w:rPr>
        <w:t>二、项目需求申报操作流程</w:t>
      </w:r>
    </w:p>
    <w:p w14:paraId="2F26D7DB">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Dotum"/>
          <w:bCs/>
          <w:color w:val="auto"/>
        </w:rPr>
      </w:pPr>
      <w:r>
        <w:rPr>
          <w:rFonts w:hint="eastAsia" w:ascii="仿宋_GB2312" w:hAnsi="仿宋" w:cs="仿宋_GB2312"/>
          <w:color w:val="auto"/>
          <w:szCs w:val="32"/>
        </w:rPr>
        <w:t>需求申报单位注册登录福建省科技计划项目管理信息系统</w:t>
      </w:r>
      <w:r>
        <w:rPr>
          <w:rFonts w:hint="eastAsia" w:ascii="仿宋_GB2312" w:hAnsi="仿宋" w:cs="仿宋_GB2312"/>
          <w:color w:val="auto"/>
          <w:szCs w:val="32"/>
          <w:lang w:val="en"/>
        </w:rPr>
        <w:t>(</w:t>
      </w:r>
      <w:r>
        <w:rPr>
          <w:rFonts w:hint="eastAsia" w:ascii="仿宋_GB2312" w:hAnsi="仿宋" w:cs="仿宋_GB2312"/>
          <w:color w:val="auto"/>
          <w:szCs w:val="32"/>
        </w:rPr>
        <w:t>http://xmgl.kjt.fujian.gov.cn/)——进入“项目申报”——进入“需求征集”——进入“起草项目申请书”——添加项目申请书——选择对应指南代码及项目申请书——填报项目需求简介——上传附件（需要补充说明的材料等）。</w:t>
      </w:r>
    </w:p>
    <w:p w14:paraId="29BA551B">
      <w:pPr>
        <w:keepNext w:val="0"/>
        <w:keepLines w:val="0"/>
        <w:pageBreakBefore w:val="0"/>
        <w:kinsoku/>
        <w:wordWrap/>
        <w:overflowPunct/>
        <w:topLinePunct w:val="0"/>
        <w:autoSpaceDE/>
        <w:autoSpaceDN/>
        <w:bidi w:val="0"/>
        <w:adjustRightInd/>
        <w:spacing w:line="600" w:lineRule="exact"/>
        <w:ind w:firstLine="640" w:firstLineChars="200"/>
        <w:jc w:val="left"/>
        <w:textAlignment w:val="auto"/>
        <w:rPr>
          <w:rFonts w:ascii="黑体" w:hAnsi="黑体" w:eastAsia="黑体" w:cs="黑体"/>
          <w:color w:val="auto"/>
          <w:szCs w:val="32"/>
        </w:rPr>
      </w:pPr>
      <w:r>
        <w:rPr>
          <w:rFonts w:hint="eastAsia" w:ascii="黑体" w:hAnsi="黑体" w:eastAsia="黑体" w:cs="黑体"/>
          <w:color w:val="auto"/>
          <w:szCs w:val="32"/>
        </w:rPr>
        <w:t>三、项目需求推荐单位要求</w:t>
      </w:r>
    </w:p>
    <w:p w14:paraId="590A51F7">
      <w:pPr>
        <w:keepNext w:val="0"/>
        <w:keepLines w:val="0"/>
        <w:pageBreakBefore w:val="0"/>
        <w:kinsoku/>
        <w:wordWrap/>
        <w:overflowPunct/>
        <w:topLinePunct w:val="0"/>
        <w:autoSpaceDE/>
        <w:autoSpaceDN/>
        <w:bidi w:val="0"/>
        <w:adjustRightInd/>
        <w:spacing w:line="600" w:lineRule="exact"/>
        <w:ind w:firstLine="640" w:firstLineChars="200"/>
        <w:jc w:val="left"/>
        <w:textAlignment w:val="auto"/>
        <w:rPr>
          <w:rFonts w:ascii="仿宋_GB2312" w:hAnsi="仿宋" w:cs="仿宋_GB2312"/>
          <w:color w:val="auto"/>
          <w:szCs w:val="32"/>
        </w:rPr>
      </w:pPr>
      <w:r>
        <w:rPr>
          <w:rFonts w:hint="eastAsia" w:ascii="仿宋_GB2312" w:hAnsi="仿宋" w:cs="仿宋_GB2312"/>
          <w:color w:val="auto"/>
          <w:szCs w:val="32"/>
        </w:rPr>
        <w:t>项目需求推荐单位</w:t>
      </w:r>
      <w:r>
        <w:rPr>
          <w:rFonts w:hint="eastAsia"/>
          <w:color w:val="auto"/>
        </w:rPr>
        <w:t>（计划单列市科技部门除外）</w:t>
      </w:r>
      <w:r>
        <w:rPr>
          <w:rFonts w:hint="eastAsia" w:ascii="仿宋_GB2312" w:hAnsi="仿宋" w:cs="仿宋_GB2312"/>
          <w:color w:val="auto"/>
          <w:szCs w:val="32"/>
        </w:rPr>
        <w:t>在“省级项目推荐模块”办理内部审核流程，对申请材料的完整性和真实性进行审查核实后在线推荐项目需求。请项目需求推荐单位将</w:t>
      </w:r>
      <w:r>
        <w:rPr>
          <w:rFonts w:hint="eastAsia" w:ascii="仿宋_GB2312" w:hAnsi="方正仿宋_GBK" w:cs="方正仿宋_GBK"/>
          <w:color w:val="auto"/>
        </w:rPr>
        <w:t>2026年度省科技重大专项</w:t>
      </w:r>
      <w:r>
        <w:rPr>
          <w:rFonts w:hint="eastAsia" w:ascii="仿宋_GB2312" w:hAnsi="仿宋" w:cs="仿宋_GB2312"/>
          <w:color w:val="auto"/>
          <w:szCs w:val="32"/>
        </w:rPr>
        <w:t>项目需求汇总表（附件3）材料电子档（加盖单位公章的PDF格式扫描件和Word文件）上传到系统中。</w:t>
      </w:r>
      <w:r>
        <w:rPr>
          <w:rFonts w:ascii="仿宋_GB2312" w:hAnsi="仿宋" w:cs="仿宋_GB2312"/>
          <w:color w:val="auto"/>
          <w:szCs w:val="32"/>
        </w:rPr>
        <w:t>我厅将根据所征集的</w:t>
      </w:r>
      <w:r>
        <w:rPr>
          <w:rFonts w:hint="eastAsia" w:ascii="仿宋_GB2312" w:hAnsi="仿宋" w:cs="仿宋_GB2312"/>
          <w:color w:val="auto"/>
          <w:szCs w:val="32"/>
        </w:rPr>
        <w:t>项目需求</w:t>
      </w:r>
      <w:r>
        <w:rPr>
          <w:rFonts w:ascii="仿宋_GB2312" w:hAnsi="仿宋" w:cs="仿宋_GB2312"/>
          <w:color w:val="auto"/>
          <w:szCs w:val="32"/>
        </w:rPr>
        <w:t>，</w:t>
      </w:r>
      <w:r>
        <w:rPr>
          <w:rFonts w:hint="eastAsia" w:ascii="仿宋_GB2312" w:hAnsi="仿宋" w:cs="仿宋_GB2312"/>
          <w:color w:val="auto"/>
          <w:szCs w:val="32"/>
        </w:rPr>
        <w:t>择优开展论证后，发布项目申报指南</w:t>
      </w:r>
      <w:r>
        <w:rPr>
          <w:rFonts w:ascii="仿宋_GB2312" w:hAnsi="仿宋" w:cs="仿宋_GB2312"/>
          <w:color w:val="auto"/>
          <w:szCs w:val="32"/>
        </w:rPr>
        <w:t>。</w:t>
      </w:r>
    </w:p>
    <w:p w14:paraId="2FF38C34">
      <w:pPr>
        <w:keepNext w:val="0"/>
        <w:keepLines w:val="0"/>
        <w:pageBreakBefore w:val="0"/>
        <w:kinsoku/>
        <w:wordWrap/>
        <w:overflowPunct/>
        <w:topLinePunct w:val="0"/>
        <w:autoSpaceDE/>
        <w:autoSpaceDN/>
        <w:bidi w:val="0"/>
        <w:adjustRightInd/>
        <w:spacing w:line="600" w:lineRule="exact"/>
        <w:ind w:firstLine="640" w:firstLineChars="200"/>
        <w:jc w:val="left"/>
        <w:textAlignment w:val="auto"/>
        <w:rPr>
          <w:rFonts w:ascii="仿宋_GB2312" w:hAnsi="仿宋" w:cs="仿宋_GB2312"/>
          <w:color w:val="auto"/>
          <w:szCs w:val="32"/>
        </w:rPr>
      </w:pPr>
      <w:r>
        <w:rPr>
          <w:rFonts w:hint="eastAsia" w:ascii="黑体" w:hAnsi="黑体" w:eastAsia="黑体" w:cs="黑体"/>
          <w:color w:val="auto"/>
          <w:szCs w:val="32"/>
        </w:rPr>
        <w:t>四、申报时间要求</w:t>
      </w:r>
    </w:p>
    <w:p w14:paraId="5288EDAC">
      <w:pPr>
        <w:keepNext w:val="0"/>
        <w:keepLines w:val="0"/>
        <w:pageBreakBefore w:val="0"/>
        <w:kinsoku/>
        <w:wordWrap/>
        <w:overflowPunct/>
        <w:topLinePunct w:val="0"/>
        <w:autoSpaceDE/>
        <w:autoSpaceDN/>
        <w:bidi w:val="0"/>
        <w:adjustRightInd/>
        <w:spacing w:line="600" w:lineRule="exact"/>
        <w:ind w:firstLine="640" w:firstLineChars="200"/>
        <w:jc w:val="left"/>
        <w:textAlignment w:val="auto"/>
        <w:rPr>
          <w:rFonts w:ascii="仿宋_GB2312" w:hAnsi="仿宋" w:cs="仿宋_GB2312"/>
          <w:color w:val="auto"/>
          <w:szCs w:val="32"/>
        </w:rPr>
      </w:pPr>
      <w:r>
        <w:rPr>
          <w:rFonts w:hint="eastAsia" w:ascii="仿宋_GB2312" w:hAnsi="仿宋" w:cs="仿宋_GB2312"/>
          <w:color w:val="auto"/>
          <w:szCs w:val="32"/>
        </w:rPr>
        <w:t>本批项目需求网上申报截止时间为2026年9月</w:t>
      </w:r>
      <w:r>
        <w:rPr>
          <w:rFonts w:hint="eastAsia" w:ascii="仿宋_GB2312" w:hAnsi="仿宋" w:cs="仿宋_GB2312"/>
          <w:color w:val="auto"/>
          <w:szCs w:val="32"/>
          <w:lang w:val="en-US" w:eastAsia="zh-CN"/>
        </w:rPr>
        <w:t>14</w:t>
      </w:r>
      <w:r>
        <w:rPr>
          <w:rFonts w:hint="eastAsia" w:ascii="仿宋_GB2312" w:hAnsi="仿宋" w:cs="仿宋_GB2312"/>
          <w:color w:val="auto"/>
          <w:szCs w:val="32"/>
        </w:rPr>
        <w:t>日（申报截止，超过时间将不能提交申请书）。项目需求推荐截止时间为2026年9月</w:t>
      </w:r>
      <w:r>
        <w:rPr>
          <w:rFonts w:hint="eastAsia" w:ascii="仿宋_GB2312" w:hAnsi="仿宋" w:cs="仿宋_GB2312"/>
          <w:color w:val="auto"/>
          <w:szCs w:val="32"/>
          <w:lang w:val="en-US" w:eastAsia="zh-CN"/>
        </w:rPr>
        <w:t>21</w:t>
      </w:r>
      <w:r>
        <w:rPr>
          <w:rFonts w:hint="eastAsia" w:ascii="仿宋_GB2312" w:hAnsi="仿宋" w:cs="仿宋_GB2312"/>
          <w:color w:val="auto"/>
          <w:szCs w:val="32"/>
        </w:rPr>
        <w:t>日（系统关闭）。</w:t>
      </w:r>
    </w:p>
    <w:p w14:paraId="37264370">
      <w:pPr>
        <w:keepNext w:val="0"/>
        <w:keepLines w:val="0"/>
        <w:pageBreakBefore w:val="0"/>
        <w:kinsoku/>
        <w:wordWrap/>
        <w:overflowPunct/>
        <w:topLinePunct w:val="0"/>
        <w:autoSpaceDE/>
        <w:autoSpaceDN/>
        <w:bidi w:val="0"/>
        <w:adjustRightInd/>
        <w:spacing w:line="600" w:lineRule="exact"/>
        <w:ind w:firstLine="640" w:firstLineChars="200"/>
        <w:jc w:val="left"/>
        <w:textAlignment w:val="auto"/>
        <w:rPr>
          <w:rFonts w:ascii="仿宋_GB2312" w:hAnsi="仿宋" w:cs="仿宋_GB2312"/>
          <w:color w:val="auto"/>
          <w:szCs w:val="32"/>
        </w:rPr>
      </w:pPr>
      <w:r>
        <w:rPr>
          <w:rFonts w:hint="eastAsia" w:ascii="黑体" w:hAnsi="黑体" w:eastAsia="黑体" w:cs="黑体"/>
          <w:color w:val="auto"/>
          <w:szCs w:val="32"/>
        </w:rPr>
        <w:t>五、需求申报代码表及联系方式</w:t>
      </w:r>
    </w:p>
    <w:p w14:paraId="23F8886C">
      <w:pPr>
        <w:keepNext w:val="0"/>
        <w:keepLines w:val="0"/>
        <w:pageBreakBefore w:val="0"/>
        <w:kinsoku/>
        <w:wordWrap/>
        <w:overflowPunct/>
        <w:topLinePunct w:val="0"/>
        <w:autoSpaceDE/>
        <w:autoSpaceDN/>
        <w:bidi w:val="0"/>
        <w:adjustRightInd/>
        <w:spacing w:line="600" w:lineRule="exact"/>
        <w:textAlignment w:val="auto"/>
        <w:outlineLvl w:val="0"/>
        <w:rPr>
          <w:rFonts w:ascii="仿宋_GB2312" w:hAnsi="仿宋_GB2312" w:cs="仿宋_GB2312"/>
          <w:b/>
          <w:bCs/>
          <w:color w:val="auto"/>
          <w:szCs w:val="32"/>
        </w:rPr>
      </w:pPr>
      <w:r>
        <w:rPr>
          <w:rFonts w:hint="eastAsia" w:ascii="仿宋_GB2312" w:hAnsi="仿宋_GB2312" w:cs="仿宋_GB2312"/>
          <w:b/>
          <w:bCs/>
          <w:color w:val="auto"/>
          <w:szCs w:val="32"/>
        </w:rPr>
        <w:t>（一）2026年度省科技重大专项项目需求征集申报代码表</w:t>
      </w:r>
    </w:p>
    <w:tbl>
      <w:tblPr>
        <w:tblStyle w:val="9"/>
        <w:tblW w:w="8692" w:type="dxa"/>
        <w:jc w:val="center"/>
        <w:tblLayout w:type="fixed"/>
        <w:tblCellMar>
          <w:top w:w="0" w:type="dxa"/>
          <w:left w:w="108" w:type="dxa"/>
          <w:bottom w:w="0" w:type="dxa"/>
          <w:right w:w="108" w:type="dxa"/>
        </w:tblCellMar>
      </w:tblPr>
      <w:tblGrid>
        <w:gridCol w:w="1684"/>
        <w:gridCol w:w="2635"/>
        <w:gridCol w:w="2805"/>
        <w:gridCol w:w="1568"/>
      </w:tblGrid>
      <w:tr w14:paraId="1982BD9E">
        <w:tblPrEx>
          <w:tblCellMar>
            <w:top w:w="0" w:type="dxa"/>
            <w:left w:w="108" w:type="dxa"/>
            <w:bottom w:w="0" w:type="dxa"/>
            <w:right w:w="108" w:type="dxa"/>
          </w:tblCellMar>
        </w:tblPrEx>
        <w:trPr>
          <w:trHeight w:val="721" w:hRule="atLeast"/>
          <w:tblHeader/>
          <w:jc w:val="center"/>
        </w:trPr>
        <w:tc>
          <w:tcPr>
            <w:tcW w:w="1684" w:type="dxa"/>
            <w:tcBorders>
              <w:top w:val="single" w:color="auto" w:sz="4" w:space="0"/>
              <w:left w:val="single" w:color="auto" w:sz="4" w:space="0"/>
              <w:bottom w:val="single" w:color="auto" w:sz="4" w:space="0"/>
              <w:right w:val="single" w:color="auto" w:sz="4" w:space="0"/>
            </w:tcBorders>
            <w:vAlign w:val="center"/>
          </w:tcPr>
          <w:p w14:paraId="469AD67A">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b/>
                <w:bCs/>
                <w:color w:val="auto"/>
                <w:kern w:val="0"/>
                <w:sz w:val="24"/>
              </w:rPr>
            </w:pPr>
            <w:r>
              <w:rPr>
                <w:rFonts w:hint="eastAsia" w:ascii="仿宋_GB2312" w:hAnsi="宋体" w:cs="宋体"/>
                <w:b/>
                <w:bCs/>
                <w:color w:val="auto"/>
                <w:kern w:val="0"/>
                <w:sz w:val="24"/>
              </w:rPr>
              <w:t>业务处室</w:t>
            </w:r>
          </w:p>
        </w:tc>
        <w:tc>
          <w:tcPr>
            <w:tcW w:w="2635" w:type="dxa"/>
            <w:tcBorders>
              <w:top w:val="single" w:color="auto" w:sz="4" w:space="0"/>
              <w:left w:val="nil"/>
              <w:bottom w:val="single" w:color="auto" w:sz="4" w:space="0"/>
              <w:right w:val="single" w:color="auto" w:sz="4" w:space="0"/>
            </w:tcBorders>
            <w:vAlign w:val="center"/>
          </w:tcPr>
          <w:p w14:paraId="59AB0E3F">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b/>
                <w:bCs/>
                <w:color w:val="auto"/>
                <w:kern w:val="0"/>
                <w:sz w:val="24"/>
              </w:rPr>
            </w:pPr>
            <w:r>
              <w:rPr>
                <w:rFonts w:hint="eastAsia" w:ascii="仿宋_GB2312" w:hAnsi="宋体" w:cs="宋体"/>
                <w:b/>
                <w:bCs/>
                <w:color w:val="auto"/>
                <w:kern w:val="0"/>
                <w:sz w:val="24"/>
              </w:rPr>
              <w:t>项目类型</w:t>
            </w:r>
          </w:p>
        </w:tc>
        <w:tc>
          <w:tcPr>
            <w:tcW w:w="2805" w:type="dxa"/>
            <w:tcBorders>
              <w:top w:val="single" w:color="auto" w:sz="4" w:space="0"/>
              <w:left w:val="nil"/>
              <w:bottom w:val="single" w:color="auto" w:sz="4" w:space="0"/>
              <w:right w:val="single" w:color="auto" w:sz="4" w:space="0"/>
            </w:tcBorders>
            <w:vAlign w:val="center"/>
          </w:tcPr>
          <w:p w14:paraId="0DDAE04D">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b/>
                <w:bCs/>
                <w:color w:val="auto"/>
                <w:kern w:val="0"/>
                <w:sz w:val="24"/>
              </w:rPr>
            </w:pPr>
            <w:r>
              <w:rPr>
                <w:rFonts w:hint="eastAsia" w:ascii="仿宋_GB2312" w:hAnsi="宋体" w:cs="宋体"/>
                <w:b/>
                <w:bCs/>
                <w:color w:val="auto"/>
                <w:kern w:val="0"/>
                <w:sz w:val="24"/>
              </w:rPr>
              <w:t>优先主题</w:t>
            </w:r>
          </w:p>
        </w:tc>
        <w:tc>
          <w:tcPr>
            <w:tcW w:w="1568" w:type="dxa"/>
            <w:tcBorders>
              <w:top w:val="single" w:color="auto" w:sz="4" w:space="0"/>
              <w:left w:val="nil"/>
              <w:bottom w:val="single" w:color="auto" w:sz="4" w:space="0"/>
              <w:right w:val="single" w:color="auto" w:sz="4" w:space="0"/>
            </w:tcBorders>
            <w:vAlign w:val="center"/>
          </w:tcPr>
          <w:p w14:paraId="43EB80AB">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b/>
                <w:bCs/>
                <w:color w:val="auto"/>
                <w:kern w:val="0"/>
                <w:sz w:val="24"/>
              </w:rPr>
            </w:pPr>
            <w:r>
              <w:rPr>
                <w:rFonts w:hint="eastAsia" w:ascii="仿宋_GB2312" w:hAnsi="宋体" w:cs="宋体"/>
                <w:b/>
                <w:bCs/>
                <w:color w:val="auto"/>
                <w:kern w:val="0"/>
                <w:sz w:val="24"/>
              </w:rPr>
              <w:t>代码</w:t>
            </w:r>
          </w:p>
        </w:tc>
      </w:tr>
      <w:tr w14:paraId="0B4C3FEF">
        <w:tblPrEx>
          <w:tblCellMar>
            <w:top w:w="0" w:type="dxa"/>
            <w:left w:w="108" w:type="dxa"/>
            <w:bottom w:w="0" w:type="dxa"/>
            <w:right w:w="108" w:type="dxa"/>
          </w:tblCellMar>
        </w:tblPrEx>
        <w:trPr>
          <w:trHeight w:val="1959" w:hRule="atLeast"/>
          <w:jc w:val="center"/>
        </w:trPr>
        <w:tc>
          <w:tcPr>
            <w:tcW w:w="1684" w:type="dxa"/>
            <w:tcBorders>
              <w:top w:val="nil"/>
              <w:left w:val="single" w:color="auto" w:sz="4" w:space="0"/>
              <w:bottom w:val="single" w:color="auto" w:sz="4" w:space="0"/>
              <w:right w:val="single" w:color="auto" w:sz="4" w:space="0"/>
            </w:tcBorders>
            <w:vAlign w:val="center"/>
          </w:tcPr>
          <w:p w14:paraId="581D560F">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高新处</w:t>
            </w:r>
          </w:p>
        </w:tc>
        <w:tc>
          <w:tcPr>
            <w:tcW w:w="2635" w:type="dxa"/>
            <w:tcBorders>
              <w:top w:val="nil"/>
              <w:left w:val="nil"/>
              <w:bottom w:val="single" w:color="auto" w:sz="4" w:space="0"/>
              <w:right w:val="single" w:color="auto" w:sz="4" w:space="0"/>
            </w:tcBorders>
            <w:vAlign w:val="center"/>
          </w:tcPr>
          <w:p w14:paraId="2338907B">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重点产业产学研协同创新重大项目需求征集</w:t>
            </w:r>
          </w:p>
        </w:tc>
        <w:tc>
          <w:tcPr>
            <w:tcW w:w="2805" w:type="dxa"/>
            <w:tcBorders>
              <w:top w:val="nil"/>
              <w:left w:val="nil"/>
              <w:bottom w:val="single" w:color="auto" w:sz="4" w:space="0"/>
              <w:right w:val="single" w:color="auto" w:sz="4" w:space="0"/>
            </w:tcBorders>
            <w:vAlign w:val="center"/>
          </w:tcPr>
          <w:p w14:paraId="0D1CBC4D">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工业领域重点产业产学研协同创新重大项目</w:t>
            </w:r>
          </w:p>
          <w:p w14:paraId="68BB888E">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需求征集</w:t>
            </w:r>
          </w:p>
        </w:tc>
        <w:tc>
          <w:tcPr>
            <w:tcW w:w="1568" w:type="dxa"/>
            <w:tcBorders>
              <w:top w:val="nil"/>
              <w:left w:val="nil"/>
              <w:bottom w:val="single" w:color="auto" w:sz="4" w:space="0"/>
              <w:right w:val="single" w:color="auto" w:sz="4" w:space="0"/>
            </w:tcBorders>
            <w:vAlign w:val="center"/>
          </w:tcPr>
          <w:p w14:paraId="24E81284">
            <w:pPr>
              <w:keepNext w:val="0"/>
              <w:keepLines w:val="0"/>
              <w:pageBreakBefore w:val="0"/>
              <w:widowControl/>
              <w:kinsoku/>
              <w:wordWrap/>
              <w:overflowPunct/>
              <w:topLinePunct w:val="0"/>
              <w:autoSpaceDE/>
              <w:autoSpaceDN/>
              <w:bidi w:val="0"/>
              <w:adjustRightInd/>
              <w:spacing w:line="600" w:lineRule="exact"/>
              <w:textAlignment w:val="auto"/>
              <w:rPr>
                <w:rFonts w:ascii="仿宋_GB2312" w:hAnsi="宋体" w:cs="宋体"/>
                <w:color w:val="auto"/>
                <w:kern w:val="0"/>
                <w:sz w:val="24"/>
              </w:rPr>
            </w:pPr>
            <w:r>
              <w:rPr>
                <w:rFonts w:hint="eastAsia" w:ascii="仿宋_GB2312" w:hAnsi="宋体" w:cs="宋体"/>
                <w:color w:val="auto"/>
                <w:kern w:val="0"/>
                <w:sz w:val="24"/>
              </w:rPr>
              <w:t>2026HZ06</w:t>
            </w:r>
            <w:r>
              <w:rPr>
                <w:rFonts w:ascii="仿宋_GB2312" w:hAnsi="宋体" w:cs="宋体"/>
                <w:color w:val="auto"/>
                <w:kern w:val="0"/>
                <w:sz w:val="24"/>
              </w:rPr>
              <w:t>02</w:t>
            </w:r>
          </w:p>
        </w:tc>
      </w:tr>
      <w:tr w14:paraId="1445F263">
        <w:tblPrEx>
          <w:tblCellMar>
            <w:top w:w="0" w:type="dxa"/>
            <w:left w:w="108" w:type="dxa"/>
            <w:bottom w:w="0" w:type="dxa"/>
            <w:right w:w="108" w:type="dxa"/>
          </w:tblCellMar>
        </w:tblPrEx>
        <w:trPr>
          <w:trHeight w:val="785" w:hRule="atLeast"/>
          <w:jc w:val="center"/>
        </w:trPr>
        <w:tc>
          <w:tcPr>
            <w:tcW w:w="1684" w:type="dxa"/>
            <w:tcBorders>
              <w:top w:val="single" w:color="auto" w:sz="4" w:space="0"/>
              <w:left w:val="single" w:color="auto" w:sz="4" w:space="0"/>
              <w:bottom w:val="single" w:color="auto" w:sz="4" w:space="0"/>
              <w:right w:val="single" w:color="auto" w:sz="4" w:space="0"/>
            </w:tcBorders>
            <w:vAlign w:val="center"/>
          </w:tcPr>
          <w:p w14:paraId="4BF06DD7">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农村处</w:t>
            </w:r>
          </w:p>
        </w:tc>
        <w:tc>
          <w:tcPr>
            <w:tcW w:w="2635" w:type="dxa"/>
            <w:tcBorders>
              <w:top w:val="single" w:color="auto" w:sz="4" w:space="0"/>
              <w:left w:val="nil"/>
              <w:bottom w:val="single" w:color="auto" w:sz="4" w:space="0"/>
              <w:right w:val="single" w:color="auto" w:sz="4" w:space="0"/>
            </w:tcBorders>
            <w:vAlign w:val="center"/>
          </w:tcPr>
          <w:p w14:paraId="51B6C1EF">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重点产业产学研协同创新重大项目需求征集</w:t>
            </w:r>
          </w:p>
        </w:tc>
        <w:tc>
          <w:tcPr>
            <w:tcW w:w="2805" w:type="dxa"/>
            <w:tcBorders>
              <w:top w:val="single" w:color="auto" w:sz="4" w:space="0"/>
              <w:left w:val="nil"/>
              <w:bottom w:val="single" w:color="auto" w:sz="4" w:space="0"/>
              <w:right w:val="single" w:color="auto" w:sz="4" w:space="0"/>
            </w:tcBorders>
            <w:vAlign w:val="center"/>
          </w:tcPr>
          <w:p w14:paraId="36DD86E2">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农业领域重点产业产学研协同创新重大项目</w:t>
            </w:r>
          </w:p>
          <w:p w14:paraId="26101DDA">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需求征集</w:t>
            </w:r>
          </w:p>
        </w:tc>
        <w:tc>
          <w:tcPr>
            <w:tcW w:w="1568" w:type="dxa"/>
            <w:tcBorders>
              <w:top w:val="single" w:color="auto" w:sz="4" w:space="0"/>
              <w:left w:val="nil"/>
              <w:bottom w:val="single" w:color="auto" w:sz="4" w:space="0"/>
              <w:right w:val="single" w:color="auto" w:sz="4" w:space="0"/>
            </w:tcBorders>
            <w:vAlign w:val="center"/>
          </w:tcPr>
          <w:p w14:paraId="2080844B">
            <w:pPr>
              <w:keepNext w:val="0"/>
              <w:keepLines w:val="0"/>
              <w:pageBreakBefore w:val="0"/>
              <w:widowControl/>
              <w:kinsoku/>
              <w:wordWrap/>
              <w:overflowPunct/>
              <w:topLinePunct w:val="0"/>
              <w:autoSpaceDE/>
              <w:autoSpaceDN/>
              <w:bidi w:val="0"/>
              <w:adjustRightInd/>
              <w:spacing w:line="600" w:lineRule="exact"/>
              <w:textAlignment w:val="auto"/>
              <w:rPr>
                <w:rFonts w:ascii="仿宋_GB2312" w:hAnsi="宋体" w:cs="宋体"/>
                <w:color w:val="auto"/>
                <w:kern w:val="0"/>
                <w:sz w:val="24"/>
              </w:rPr>
            </w:pPr>
            <w:r>
              <w:rPr>
                <w:rFonts w:hint="eastAsia" w:ascii="仿宋_GB2312" w:hAnsi="宋体" w:cs="宋体"/>
                <w:color w:val="auto"/>
                <w:kern w:val="0"/>
                <w:sz w:val="24"/>
              </w:rPr>
              <w:t>2026NZ06</w:t>
            </w:r>
            <w:r>
              <w:rPr>
                <w:rFonts w:ascii="仿宋_GB2312" w:hAnsi="宋体" w:cs="宋体"/>
                <w:color w:val="auto"/>
                <w:kern w:val="0"/>
                <w:sz w:val="24"/>
              </w:rPr>
              <w:t>02</w:t>
            </w:r>
          </w:p>
        </w:tc>
      </w:tr>
      <w:tr w14:paraId="3A3B4EE9">
        <w:tblPrEx>
          <w:tblCellMar>
            <w:top w:w="0" w:type="dxa"/>
            <w:left w:w="108" w:type="dxa"/>
            <w:bottom w:w="0" w:type="dxa"/>
            <w:right w:w="108" w:type="dxa"/>
          </w:tblCellMar>
        </w:tblPrEx>
        <w:trPr>
          <w:trHeight w:val="700" w:hRule="atLeast"/>
          <w:jc w:val="center"/>
        </w:trPr>
        <w:tc>
          <w:tcPr>
            <w:tcW w:w="1684" w:type="dxa"/>
            <w:tcBorders>
              <w:top w:val="single" w:color="auto" w:sz="4" w:space="0"/>
              <w:left w:val="single" w:color="auto" w:sz="4" w:space="0"/>
              <w:bottom w:val="single" w:color="auto" w:sz="4" w:space="0"/>
              <w:right w:val="single" w:color="auto" w:sz="4" w:space="0"/>
            </w:tcBorders>
            <w:vAlign w:val="center"/>
          </w:tcPr>
          <w:p w14:paraId="7C4C179B">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社发处</w:t>
            </w:r>
          </w:p>
        </w:tc>
        <w:tc>
          <w:tcPr>
            <w:tcW w:w="2635" w:type="dxa"/>
            <w:tcBorders>
              <w:top w:val="single" w:color="auto" w:sz="4" w:space="0"/>
              <w:left w:val="nil"/>
              <w:bottom w:val="single" w:color="auto" w:sz="4" w:space="0"/>
              <w:right w:val="single" w:color="auto" w:sz="4" w:space="0"/>
            </w:tcBorders>
            <w:vAlign w:val="center"/>
          </w:tcPr>
          <w:p w14:paraId="2E87D0EC">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重点产业产学研协同创新重大项目需求征集</w:t>
            </w:r>
          </w:p>
        </w:tc>
        <w:tc>
          <w:tcPr>
            <w:tcW w:w="2805" w:type="dxa"/>
            <w:tcBorders>
              <w:top w:val="single" w:color="auto" w:sz="4" w:space="0"/>
              <w:left w:val="nil"/>
              <w:bottom w:val="single" w:color="auto" w:sz="4" w:space="0"/>
              <w:right w:val="single" w:color="auto" w:sz="4" w:space="0"/>
            </w:tcBorders>
            <w:vAlign w:val="center"/>
          </w:tcPr>
          <w:p w14:paraId="106864E2">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社会发展领域重点产业产学研协同创新重大</w:t>
            </w:r>
          </w:p>
          <w:p w14:paraId="39B8ABB6">
            <w:pPr>
              <w:keepNext w:val="0"/>
              <w:keepLines w:val="0"/>
              <w:pageBreakBefore w:val="0"/>
              <w:widowControl/>
              <w:kinsoku/>
              <w:wordWrap/>
              <w:overflowPunct/>
              <w:topLinePunct w:val="0"/>
              <w:autoSpaceDE/>
              <w:autoSpaceDN/>
              <w:bidi w:val="0"/>
              <w:adjustRightInd/>
              <w:spacing w:line="600" w:lineRule="exact"/>
              <w:jc w:val="center"/>
              <w:textAlignment w:val="auto"/>
              <w:rPr>
                <w:rFonts w:ascii="仿宋_GB2312" w:hAnsi="宋体" w:cs="宋体"/>
                <w:color w:val="auto"/>
                <w:kern w:val="0"/>
                <w:sz w:val="24"/>
              </w:rPr>
            </w:pPr>
            <w:r>
              <w:rPr>
                <w:rFonts w:hint="eastAsia" w:ascii="仿宋_GB2312" w:hAnsi="宋体" w:cs="宋体"/>
                <w:color w:val="auto"/>
                <w:kern w:val="0"/>
                <w:sz w:val="24"/>
              </w:rPr>
              <w:t>项目需求征集</w:t>
            </w:r>
          </w:p>
        </w:tc>
        <w:tc>
          <w:tcPr>
            <w:tcW w:w="1568" w:type="dxa"/>
            <w:tcBorders>
              <w:top w:val="single" w:color="auto" w:sz="4" w:space="0"/>
              <w:left w:val="nil"/>
              <w:bottom w:val="single" w:color="auto" w:sz="4" w:space="0"/>
              <w:right w:val="single" w:color="auto" w:sz="4" w:space="0"/>
            </w:tcBorders>
            <w:vAlign w:val="center"/>
          </w:tcPr>
          <w:p w14:paraId="7B7D8F6E">
            <w:pPr>
              <w:keepNext w:val="0"/>
              <w:keepLines w:val="0"/>
              <w:pageBreakBefore w:val="0"/>
              <w:widowControl/>
              <w:kinsoku/>
              <w:wordWrap/>
              <w:overflowPunct/>
              <w:topLinePunct w:val="0"/>
              <w:autoSpaceDE/>
              <w:autoSpaceDN/>
              <w:bidi w:val="0"/>
              <w:adjustRightInd/>
              <w:spacing w:line="600" w:lineRule="exact"/>
              <w:textAlignment w:val="auto"/>
              <w:rPr>
                <w:rFonts w:ascii="仿宋_GB2312" w:hAnsi="宋体" w:cs="宋体"/>
                <w:color w:val="auto"/>
                <w:kern w:val="0"/>
                <w:sz w:val="24"/>
              </w:rPr>
            </w:pPr>
            <w:r>
              <w:rPr>
                <w:rFonts w:hint="eastAsia" w:ascii="仿宋_GB2312" w:hAnsi="宋体" w:cs="宋体"/>
                <w:color w:val="auto"/>
                <w:kern w:val="0"/>
                <w:sz w:val="24"/>
              </w:rPr>
              <w:t>2026YZ06</w:t>
            </w:r>
            <w:r>
              <w:rPr>
                <w:rFonts w:ascii="仿宋_GB2312" w:hAnsi="宋体" w:cs="宋体"/>
                <w:color w:val="auto"/>
                <w:kern w:val="0"/>
                <w:sz w:val="24"/>
              </w:rPr>
              <w:t>02</w:t>
            </w:r>
          </w:p>
        </w:tc>
      </w:tr>
    </w:tbl>
    <w:p w14:paraId="05F8C6F3">
      <w:pPr>
        <w:keepNext w:val="0"/>
        <w:keepLines w:val="0"/>
        <w:pageBreakBefore w:val="0"/>
        <w:kinsoku/>
        <w:wordWrap/>
        <w:overflowPunct/>
        <w:topLinePunct w:val="0"/>
        <w:autoSpaceDE/>
        <w:autoSpaceDN/>
        <w:bidi w:val="0"/>
        <w:adjustRightInd/>
        <w:spacing w:line="600" w:lineRule="exact"/>
        <w:ind w:firstLine="639" w:firstLineChars="199"/>
        <w:textAlignment w:val="auto"/>
        <w:outlineLvl w:val="0"/>
        <w:rPr>
          <w:rFonts w:ascii="仿宋_GB2312" w:hAnsi="方正楷体_GBK" w:cs="方正楷体_GBK"/>
          <w:color w:val="auto"/>
        </w:rPr>
      </w:pPr>
      <w:r>
        <w:rPr>
          <w:rFonts w:hint="eastAsia" w:ascii="楷体" w:hAnsi="楷体" w:eastAsia="楷体" w:cs="楷体"/>
          <w:b/>
          <w:bCs/>
          <w:color w:val="auto"/>
        </w:rPr>
        <w:t>（二）项目需求业务咨询</w:t>
      </w:r>
      <w:r>
        <w:rPr>
          <w:rFonts w:hint="eastAsia" w:ascii="仿宋_GB2312" w:hAnsi="方正楷体_GBK" w:cs="方正楷体_GBK"/>
          <w:color w:val="auto"/>
        </w:rPr>
        <w:t xml:space="preserve"> </w:t>
      </w:r>
    </w:p>
    <w:p w14:paraId="112471CF">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rPr>
        <w:t>1.产业领域序号1-6</w:t>
      </w:r>
    </w:p>
    <w:p w14:paraId="13B808AA">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szCs w:val="32"/>
          <w:shd w:val="clear" w:color="auto" w:fill="FFFFFF"/>
        </w:rPr>
        <w:t>联系处室</w:t>
      </w:r>
      <w:r>
        <w:rPr>
          <w:rFonts w:hint="eastAsia" w:ascii="仿宋_GB2312" w:hAnsi="方正仿宋_GBK" w:cs="方正仿宋_GBK"/>
          <w:color w:val="auto"/>
        </w:rPr>
        <w:t>：高新处</w:t>
      </w:r>
    </w:p>
    <w:p w14:paraId="366EE74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rPr>
        <w:t>电话：0591-87912017</w:t>
      </w:r>
    </w:p>
    <w:p w14:paraId="627CB66A">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rPr>
        <w:t>2.产业领域序号7</w:t>
      </w:r>
      <w:r>
        <w:rPr>
          <w:rFonts w:ascii="仿宋_GB2312" w:hAnsi="方正仿宋_GBK" w:cs="方正仿宋_GBK"/>
          <w:color w:val="auto"/>
        </w:rPr>
        <w:t>-</w:t>
      </w:r>
      <w:r>
        <w:rPr>
          <w:rFonts w:hint="eastAsia" w:ascii="仿宋_GB2312" w:hAnsi="方正仿宋_GBK" w:cs="方正仿宋_GBK"/>
          <w:color w:val="auto"/>
        </w:rPr>
        <w:t>9</w:t>
      </w:r>
    </w:p>
    <w:p w14:paraId="65AC8C1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szCs w:val="32"/>
          <w:shd w:val="clear" w:color="auto" w:fill="FFFFFF"/>
        </w:rPr>
        <w:t>联系处室</w:t>
      </w:r>
      <w:r>
        <w:rPr>
          <w:rFonts w:hint="eastAsia" w:ascii="仿宋_GB2312" w:hAnsi="方正仿宋_GBK" w:cs="方正仿宋_GBK"/>
          <w:color w:val="auto"/>
        </w:rPr>
        <w:t>：农村处</w:t>
      </w:r>
    </w:p>
    <w:p w14:paraId="3D5BA9D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rPr>
        <w:t>电话：0591-87866133</w:t>
      </w:r>
    </w:p>
    <w:p w14:paraId="0A54B93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rPr>
        <w:t>3.产业领域序号10</w:t>
      </w:r>
      <w:r>
        <w:rPr>
          <w:rFonts w:ascii="仿宋_GB2312" w:hAnsi="方正仿宋_GBK" w:cs="方正仿宋_GBK"/>
          <w:color w:val="auto"/>
        </w:rPr>
        <w:t>-</w:t>
      </w:r>
      <w:r>
        <w:rPr>
          <w:rFonts w:hint="eastAsia" w:ascii="仿宋_GB2312" w:hAnsi="方正仿宋_GBK" w:cs="方正仿宋_GBK"/>
          <w:color w:val="auto"/>
        </w:rPr>
        <w:t>12</w:t>
      </w:r>
    </w:p>
    <w:p w14:paraId="034D35CF">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szCs w:val="32"/>
          <w:shd w:val="clear" w:color="auto" w:fill="FFFFFF"/>
        </w:rPr>
        <w:t>联系处室</w:t>
      </w:r>
      <w:r>
        <w:rPr>
          <w:rFonts w:hint="eastAsia" w:ascii="仿宋_GB2312" w:hAnsi="方正仿宋_GBK" w:cs="方正仿宋_GBK"/>
          <w:color w:val="auto"/>
        </w:rPr>
        <w:t>：社发处</w:t>
      </w:r>
    </w:p>
    <w:p w14:paraId="758B5E66">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仿宋_GB2312" w:hAnsi="方正仿宋_GBK" w:eastAsia="仿宋_GB2312" w:cs="方正仿宋_GBK"/>
          <w:color w:val="auto"/>
          <w:lang w:val="en-US" w:eastAsia="zh-CN"/>
        </w:rPr>
      </w:pPr>
      <w:r>
        <w:rPr>
          <w:rFonts w:hint="eastAsia" w:ascii="仿宋_GB2312" w:hAnsi="方正仿宋_GBK" w:cs="方正仿宋_GBK"/>
          <w:color w:val="auto"/>
        </w:rPr>
        <w:t>电话：0591-</w:t>
      </w:r>
      <w:r>
        <w:rPr>
          <w:rFonts w:hint="eastAsia" w:ascii="仿宋_GB2312" w:hAnsi="方正仿宋_GBK" w:cs="方正仿宋_GBK"/>
          <w:color w:val="auto"/>
          <w:lang w:val="en-US" w:eastAsia="zh-CN"/>
        </w:rPr>
        <w:t>87912231</w:t>
      </w:r>
    </w:p>
    <w:p w14:paraId="78CED44F">
      <w:pPr>
        <w:keepNext w:val="0"/>
        <w:keepLines w:val="0"/>
        <w:pageBreakBefore w:val="0"/>
        <w:numPr>
          <w:ilvl w:val="0"/>
          <w:numId w:val="1"/>
        </w:numPr>
        <w:kinsoku/>
        <w:wordWrap/>
        <w:overflowPunct/>
        <w:topLinePunct w:val="0"/>
        <w:autoSpaceDE/>
        <w:autoSpaceDN/>
        <w:bidi w:val="0"/>
        <w:adjustRightInd/>
        <w:spacing w:line="600" w:lineRule="exact"/>
        <w:ind w:firstLine="639" w:firstLineChars="199"/>
        <w:textAlignment w:val="auto"/>
        <w:outlineLvl w:val="0"/>
        <w:rPr>
          <w:rFonts w:ascii="楷体" w:hAnsi="楷体" w:eastAsia="楷体" w:cs="楷体"/>
          <w:b/>
          <w:bCs/>
          <w:color w:val="auto"/>
        </w:rPr>
      </w:pPr>
      <w:r>
        <w:rPr>
          <w:rFonts w:hint="eastAsia" w:ascii="楷体" w:hAnsi="楷体" w:eastAsia="楷体" w:cs="楷体"/>
          <w:b/>
          <w:bCs/>
          <w:color w:val="auto"/>
        </w:rPr>
        <w:t xml:space="preserve">受理咨询 </w:t>
      </w:r>
    </w:p>
    <w:p w14:paraId="5B9E1680">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szCs w:val="32"/>
          <w:shd w:val="clear" w:color="auto" w:fill="FFFFFF"/>
        </w:rPr>
      </w:pPr>
      <w:r>
        <w:rPr>
          <w:rFonts w:hint="eastAsia" w:ascii="仿宋_GB2312" w:hAnsi="方正仿宋_GBK" w:cs="方正仿宋_GBK"/>
          <w:color w:val="auto"/>
          <w:szCs w:val="32"/>
          <w:shd w:val="clear" w:color="auto" w:fill="FFFFFF"/>
        </w:rPr>
        <w:t>联系处室：</w:t>
      </w:r>
      <w:r>
        <w:rPr>
          <w:rFonts w:hint="eastAsia" w:ascii="仿宋_GB2312" w:hAnsi="方正仿宋_GBK" w:cs="方正仿宋_GBK"/>
          <w:color w:val="auto"/>
        </w:rPr>
        <w:t>重大任务与科技平台</w:t>
      </w:r>
      <w:r>
        <w:rPr>
          <w:rFonts w:hint="eastAsia" w:ascii="仿宋_GB2312" w:hAnsi="方正仿宋_GBK" w:cs="方正仿宋_GBK"/>
          <w:color w:val="auto"/>
          <w:szCs w:val="32"/>
          <w:shd w:val="clear" w:color="auto" w:fill="FFFFFF"/>
        </w:rPr>
        <w:t>处</w:t>
      </w:r>
    </w:p>
    <w:p w14:paraId="745C9188">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方正仿宋_GBK" w:cs="方正仿宋_GBK"/>
          <w:color w:val="auto"/>
          <w:szCs w:val="32"/>
          <w:shd w:val="clear" w:color="auto" w:fill="FFFFFF"/>
        </w:rPr>
      </w:pPr>
      <w:r>
        <w:rPr>
          <w:rFonts w:hint="eastAsia" w:ascii="仿宋_GB2312" w:hAnsi="方正仿宋_GBK" w:cs="方正仿宋_GBK"/>
          <w:color w:val="auto"/>
          <w:szCs w:val="32"/>
          <w:shd w:val="clear" w:color="auto" w:fill="FFFFFF"/>
        </w:rPr>
        <w:t>电话：0591-87863003</w:t>
      </w:r>
    </w:p>
    <w:p w14:paraId="652A03CD">
      <w:pPr>
        <w:keepNext w:val="0"/>
        <w:keepLines w:val="0"/>
        <w:pageBreakBefore w:val="0"/>
        <w:numPr>
          <w:ilvl w:val="-1"/>
          <w:numId w:val="0"/>
        </w:numPr>
        <w:kinsoku/>
        <w:wordWrap/>
        <w:overflowPunct/>
        <w:topLinePunct w:val="0"/>
        <w:autoSpaceDE/>
        <w:autoSpaceDN/>
        <w:bidi w:val="0"/>
        <w:adjustRightInd/>
        <w:spacing w:line="600" w:lineRule="exact"/>
        <w:ind w:firstLine="643" w:firstLineChars="200"/>
        <w:textAlignment w:val="auto"/>
        <w:rPr>
          <w:rFonts w:hint="eastAsia" w:ascii="仿宋_GB2312" w:hAnsi="方正仿宋_GBK" w:cs="方正仿宋_GBK"/>
          <w:color w:val="auto"/>
          <w:szCs w:val="32"/>
          <w:shd w:val="clear" w:color="auto" w:fill="FFFFFF"/>
          <w:lang w:eastAsia="zh-CN"/>
        </w:rPr>
      </w:pPr>
      <w:r>
        <w:rPr>
          <w:rFonts w:hint="eastAsia" w:ascii="楷体" w:hAnsi="楷体" w:eastAsia="楷体" w:cs="楷体"/>
          <w:b/>
          <w:bCs/>
          <w:color w:val="auto"/>
          <w:szCs w:val="24"/>
          <w:shd w:val="clear"/>
          <w:lang w:eastAsia="zh-CN"/>
        </w:rPr>
        <w:t>（四）</w:t>
      </w:r>
      <w:r>
        <w:rPr>
          <w:rFonts w:hint="eastAsia" w:ascii="楷体" w:hAnsi="楷体" w:eastAsia="楷体" w:cs="楷体"/>
          <w:b/>
          <w:bCs/>
          <w:color w:val="auto"/>
          <w:szCs w:val="24"/>
          <w:shd w:val="clear" w:color="auto" w:fill="auto"/>
          <w:lang w:eastAsia="zh-CN"/>
        </w:rPr>
        <w:t>监督电话</w:t>
      </w:r>
    </w:p>
    <w:p w14:paraId="5AA7A8B0">
      <w:pPr>
        <w:keepNext w:val="0"/>
        <w:keepLines w:val="0"/>
        <w:pageBreakBefore w:val="0"/>
        <w:numPr>
          <w:ilvl w:val="-1"/>
          <w:numId w:val="0"/>
        </w:numPr>
        <w:kinsoku/>
        <w:wordWrap/>
        <w:overflowPunct/>
        <w:topLinePunct w:val="0"/>
        <w:autoSpaceDE/>
        <w:autoSpaceDN/>
        <w:bidi w:val="0"/>
        <w:adjustRightInd/>
        <w:spacing w:line="600" w:lineRule="exact"/>
        <w:ind w:firstLine="640" w:firstLineChars="0"/>
        <w:textAlignment w:val="auto"/>
        <w:rPr>
          <w:rFonts w:hint="eastAsia" w:ascii="仿宋_GB2312" w:hAnsi="方正仿宋_GBK" w:cs="方正仿宋_GBK"/>
          <w:color w:val="auto"/>
          <w:szCs w:val="32"/>
          <w:shd w:val="clear" w:color="auto" w:fill="FFFFFF"/>
          <w:lang w:val="en-US" w:eastAsia="zh-CN"/>
        </w:rPr>
      </w:pPr>
      <w:r>
        <w:rPr>
          <w:rFonts w:hint="eastAsia" w:ascii="仿宋_GB2312" w:hAnsi="方正仿宋_GBK" w:cs="方正仿宋_GBK"/>
          <w:color w:val="auto"/>
          <w:szCs w:val="32"/>
          <w:shd w:val="clear" w:color="auto" w:fill="FFFFFF"/>
          <w:lang w:val="en-US" w:eastAsia="zh-CN"/>
        </w:rPr>
        <w:t>联系处室：监督处</w:t>
      </w:r>
    </w:p>
    <w:p w14:paraId="251B017A">
      <w:pPr>
        <w:keepNext w:val="0"/>
        <w:keepLines w:val="0"/>
        <w:pageBreakBefore w:val="0"/>
        <w:numPr>
          <w:ilvl w:val="-1"/>
          <w:numId w:val="0"/>
        </w:numPr>
        <w:kinsoku/>
        <w:wordWrap/>
        <w:overflowPunct/>
        <w:topLinePunct w:val="0"/>
        <w:autoSpaceDE/>
        <w:autoSpaceDN/>
        <w:bidi w:val="0"/>
        <w:adjustRightInd/>
        <w:spacing w:line="600" w:lineRule="exact"/>
        <w:ind w:firstLine="640" w:firstLineChars="0"/>
        <w:textAlignment w:val="auto"/>
        <w:rPr>
          <w:rFonts w:hint="eastAsia" w:ascii="仿宋_GB2312" w:hAnsi="方正仿宋_GBK" w:cs="方正仿宋_GBK"/>
          <w:color w:val="auto"/>
          <w:szCs w:val="32"/>
          <w:shd w:val="clear" w:color="auto" w:fill="FFFFFF"/>
          <w:lang w:val="en-US" w:eastAsia="zh-CN"/>
        </w:rPr>
      </w:pPr>
      <w:r>
        <w:rPr>
          <w:rFonts w:hint="eastAsia" w:ascii="仿宋_GB2312" w:hAnsi="方正仿宋_GBK" w:cs="方正仿宋_GBK"/>
          <w:color w:val="auto"/>
          <w:szCs w:val="32"/>
          <w:shd w:val="clear" w:color="auto" w:fill="FFFFFF"/>
          <w:lang w:val="en-US" w:eastAsia="zh-CN"/>
        </w:rPr>
        <w:t>电话：0591-87310957</w:t>
      </w:r>
    </w:p>
    <w:p w14:paraId="2E682792">
      <w:pPr>
        <w:keepNext w:val="0"/>
        <w:keepLines w:val="0"/>
        <w:pageBreakBefore w:val="0"/>
        <w:widowControl/>
        <w:kinsoku/>
        <w:wordWrap/>
        <w:overflowPunct/>
        <w:topLinePunct w:val="0"/>
        <w:autoSpaceDE/>
        <w:autoSpaceDN/>
        <w:bidi w:val="0"/>
        <w:adjustRightInd/>
        <w:spacing w:line="600" w:lineRule="exact"/>
        <w:ind w:firstLine="640" w:firstLineChars="200"/>
        <w:jc w:val="left"/>
        <w:textAlignment w:val="auto"/>
        <w:rPr>
          <w:rFonts w:ascii="方正仿宋_GBK" w:hAnsi="方正仿宋_GBK" w:eastAsia="方正仿宋_GBK" w:cs="方正仿宋_GBK"/>
          <w:color w:val="auto"/>
          <w:szCs w:val="32"/>
        </w:rPr>
      </w:pPr>
      <w:r>
        <w:rPr>
          <w:rFonts w:hint="eastAsia" w:ascii="仿宋_GB2312" w:hAnsi="仿宋" w:cs="仿宋_GB2312"/>
          <w:color w:val="auto"/>
          <w:szCs w:val="32"/>
        </w:rPr>
        <w:t>在系统使用过程中，有任何系统异常或技术上的问题（包括单位注册、科技人员注册出现异常）都可与技术支持部门联系，联系电话：0591-87882011、0591-87862982。</w:t>
      </w:r>
    </w:p>
    <w:p w14:paraId="1E39087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方正仿宋_GBK" w:cs="方正仿宋_GBK"/>
          <w:color w:val="auto"/>
        </w:rPr>
      </w:pPr>
    </w:p>
    <w:p w14:paraId="775AFFD1">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方正仿宋_GBK" w:cs="方正仿宋_GBK"/>
          <w:color w:val="auto"/>
        </w:rPr>
      </w:pPr>
      <w:r>
        <w:rPr>
          <w:rFonts w:hint="eastAsia" w:ascii="仿宋_GB2312" w:hAnsi="方正仿宋_GBK" w:cs="方正仿宋_GBK"/>
          <w:color w:val="auto"/>
        </w:rPr>
        <w:t>附件：1.2026年度省科技重大专项项目领域方向</w:t>
      </w:r>
    </w:p>
    <w:p w14:paraId="23B9050A">
      <w:pPr>
        <w:keepNext w:val="0"/>
        <w:keepLines w:val="0"/>
        <w:pageBreakBefore w:val="0"/>
        <w:kinsoku/>
        <w:wordWrap/>
        <w:overflowPunct/>
        <w:topLinePunct w:val="0"/>
        <w:autoSpaceDE/>
        <w:autoSpaceDN/>
        <w:bidi w:val="0"/>
        <w:adjustRightInd/>
        <w:snapToGrid w:val="0"/>
        <w:spacing w:line="600" w:lineRule="exact"/>
        <w:ind w:firstLine="1600" w:firstLineChars="500"/>
        <w:textAlignment w:val="auto"/>
        <w:rPr>
          <w:rFonts w:ascii="仿宋_GB2312" w:hAnsi="方正仿宋_GBK" w:cs="方正仿宋_GBK"/>
          <w:color w:val="auto"/>
        </w:rPr>
      </w:pPr>
      <w:r>
        <w:rPr>
          <w:rFonts w:hint="eastAsia" w:ascii="仿宋_GB2312" w:hAnsi="方正仿宋_GBK" w:cs="方正仿宋_GBK"/>
          <w:color w:val="auto"/>
        </w:rPr>
        <w:t>2.2026年度省重点产业产学研协同创新重大项目</w:t>
      </w:r>
    </w:p>
    <w:p w14:paraId="776CA62F">
      <w:pPr>
        <w:keepNext w:val="0"/>
        <w:keepLines w:val="0"/>
        <w:pageBreakBefore w:val="0"/>
        <w:kinsoku/>
        <w:wordWrap/>
        <w:overflowPunct/>
        <w:topLinePunct w:val="0"/>
        <w:autoSpaceDE/>
        <w:autoSpaceDN/>
        <w:bidi w:val="0"/>
        <w:adjustRightInd/>
        <w:snapToGrid w:val="0"/>
        <w:spacing w:line="600" w:lineRule="exact"/>
        <w:ind w:firstLine="1600" w:firstLineChars="500"/>
        <w:textAlignment w:val="auto"/>
        <w:rPr>
          <w:rFonts w:ascii="仿宋_GB2312" w:hAnsi="方正仿宋_GBK" w:cs="方正仿宋_GBK"/>
          <w:color w:val="auto"/>
          <w:spacing w:val="-20"/>
        </w:rPr>
      </w:pPr>
      <w:r>
        <w:rPr>
          <w:rFonts w:hint="eastAsia" w:ascii="仿宋_GB2312" w:hAnsi="方正仿宋_GBK" w:cs="方正仿宋_GBK"/>
          <w:color w:val="auto"/>
          <w:lang w:eastAsia="zh-CN"/>
        </w:rPr>
        <w:t>（省科技重大专项项目）</w:t>
      </w:r>
      <w:r>
        <w:rPr>
          <w:rFonts w:hint="eastAsia" w:ascii="仿宋_GB2312" w:hAnsi="方正仿宋_GBK" w:cs="方正仿宋_GBK"/>
          <w:color w:val="auto"/>
        </w:rPr>
        <w:t>简介</w:t>
      </w:r>
    </w:p>
    <w:p w14:paraId="6DCE63BD">
      <w:pPr>
        <w:keepNext w:val="0"/>
        <w:keepLines w:val="0"/>
        <w:pageBreakBefore w:val="0"/>
        <w:kinsoku/>
        <w:wordWrap/>
        <w:overflowPunct/>
        <w:topLinePunct w:val="0"/>
        <w:autoSpaceDE/>
        <w:autoSpaceDN/>
        <w:bidi w:val="0"/>
        <w:adjustRightInd/>
        <w:snapToGrid w:val="0"/>
        <w:spacing w:line="600" w:lineRule="exact"/>
        <w:ind w:left="1926" w:leftChars="498" w:hanging="332" w:hangingChars="104"/>
        <w:textAlignment w:val="auto"/>
        <w:rPr>
          <w:rFonts w:ascii="仿宋_GB2312" w:hAnsi="方正仿宋_GBK" w:cs="方正仿宋_GBK"/>
          <w:color w:val="auto"/>
        </w:rPr>
      </w:pPr>
      <w:r>
        <w:rPr>
          <w:rFonts w:hint="eastAsia" w:ascii="仿宋_GB2312" w:hAnsi="方正仿宋_GBK" w:cs="方正仿宋_GBK"/>
          <w:color w:val="auto"/>
        </w:rPr>
        <w:t>3</w:t>
      </w:r>
      <w:r>
        <w:rPr>
          <w:rFonts w:hint="eastAsia" w:ascii="仿宋_GB2312" w:hAnsi="方正仿宋_GBK" w:cs="方正仿宋_GBK"/>
          <w:color w:val="auto"/>
          <w:lang w:val="en"/>
        </w:rPr>
        <w:t>.</w:t>
      </w:r>
      <w:r>
        <w:rPr>
          <w:rFonts w:hint="eastAsia" w:ascii="仿宋_GB2312" w:hAnsi="方正仿宋_GBK" w:cs="方正仿宋_GBK"/>
          <w:color w:val="auto"/>
        </w:rPr>
        <w:t>2026年度</w:t>
      </w:r>
      <w:r>
        <w:rPr>
          <w:rFonts w:hint="eastAsia" w:ascii="仿宋_GB2312" w:hAnsi="方正仿宋_GBK" w:eastAsia="仿宋_GB2312" w:cs="方正仿宋_GBK"/>
          <w:bCs w:val="0"/>
          <w:color w:val="auto"/>
          <w:sz w:val="32"/>
          <w:szCs w:val="24"/>
        </w:rPr>
        <w:t>省科技重大专项项目</w:t>
      </w:r>
      <w:r>
        <w:rPr>
          <w:rFonts w:hint="eastAsia" w:ascii="仿宋_GB2312" w:hAnsi="方正仿宋_GBK" w:cs="方正仿宋_GBK"/>
          <w:color w:val="auto"/>
        </w:rPr>
        <w:t>需求征集汇总表</w:t>
      </w:r>
    </w:p>
    <w:p w14:paraId="4BAAB56D">
      <w:pPr>
        <w:keepNext w:val="0"/>
        <w:keepLines w:val="0"/>
        <w:pageBreakBefore w:val="0"/>
        <w:kinsoku/>
        <w:wordWrap/>
        <w:overflowPunct/>
        <w:topLinePunct w:val="0"/>
        <w:autoSpaceDE/>
        <w:autoSpaceDN/>
        <w:bidi w:val="0"/>
        <w:adjustRightInd/>
        <w:snapToGrid w:val="0"/>
        <w:spacing w:line="600" w:lineRule="exact"/>
        <w:ind w:left="1913" w:leftChars="499" w:hanging="316" w:hangingChars="99"/>
        <w:textAlignment w:val="auto"/>
        <w:rPr>
          <w:rFonts w:ascii="仿宋_GB2312" w:hAnsi="方正仿宋_GBK" w:cs="方正仿宋_GBK"/>
          <w:color w:val="auto"/>
        </w:rPr>
      </w:pPr>
    </w:p>
    <w:p w14:paraId="22B367C8">
      <w:pPr>
        <w:keepNext w:val="0"/>
        <w:keepLines w:val="0"/>
        <w:pageBreakBefore w:val="0"/>
        <w:kinsoku/>
        <w:wordWrap/>
        <w:overflowPunct/>
        <w:topLinePunct w:val="0"/>
        <w:autoSpaceDE/>
        <w:autoSpaceDN/>
        <w:bidi w:val="0"/>
        <w:adjustRightInd/>
        <w:snapToGrid w:val="0"/>
        <w:spacing w:line="600" w:lineRule="exact"/>
        <w:ind w:firstLine="1600" w:firstLineChars="500"/>
        <w:textAlignment w:val="auto"/>
        <w:rPr>
          <w:rFonts w:ascii="仿宋_GB2312"/>
          <w:color w:val="auto"/>
        </w:rPr>
      </w:pPr>
    </w:p>
    <w:p w14:paraId="5D608007">
      <w:pPr>
        <w:keepNext w:val="0"/>
        <w:keepLines w:val="0"/>
        <w:pageBreakBefore w:val="0"/>
        <w:kinsoku/>
        <w:wordWrap/>
        <w:overflowPunct/>
        <w:topLinePunct w:val="0"/>
        <w:autoSpaceDE/>
        <w:autoSpaceDN/>
        <w:bidi w:val="0"/>
        <w:adjustRightInd/>
        <w:snapToGrid w:val="0"/>
        <w:spacing w:line="600" w:lineRule="exact"/>
        <w:ind w:firstLine="1600" w:firstLineChars="500"/>
        <w:textAlignment w:val="auto"/>
        <w:rPr>
          <w:rFonts w:ascii="仿宋_GB2312"/>
          <w:color w:val="auto"/>
        </w:rPr>
      </w:pPr>
    </w:p>
    <w:p w14:paraId="12C24004">
      <w:pPr>
        <w:keepNext w:val="0"/>
        <w:keepLines w:val="0"/>
        <w:pageBreakBefore w:val="0"/>
        <w:kinsoku/>
        <w:wordWrap/>
        <w:overflowPunct/>
        <w:topLinePunct w:val="0"/>
        <w:autoSpaceDE/>
        <w:autoSpaceDN/>
        <w:bidi w:val="0"/>
        <w:adjustRightInd/>
        <w:snapToGrid w:val="0"/>
        <w:spacing w:line="600" w:lineRule="exact"/>
        <w:ind w:firstLine="1600" w:firstLineChars="500"/>
        <w:textAlignment w:val="auto"/>
        <w:rPr>
          <w:rFonts w:ascii="仿宋_GB2312"/>
          <w:color w:val="auto"/>
        </w:rPr>
      </w:pPr>
      <w:r>
        <w:rPr>
          <w:rFonts w:hint="eastAsia" w:ascii="仿宋_GB2312"/>
          <w:color w:val="auto"/>
        </w:rPr>
        <w:t xml:space="preserve">                    福建省科学技术厅</w:t>
      </w:r>
    </w:p>
    <w:p w14:paraId="78544378">
      <w:pPr>
        <w:keepNext w:val="0"/>
        <w:keepLines w:val="0"/>
        <w:pageBreakBefore w:val="0"/>
        <w:kinsoku/>
        <w:wordWrap/>
        <w:overflowPunct/>
        <w:topLinePunct w:val="0"/>
        <w:autoSpaceDE/>
        <w:autoSpaceDN/>
        <w:bidi w:val="0"/>
        <w:adjustRightInd/>
        <w:snapToGrid w:val="0"/>
        <w:spacing w:line="600" w:lineRule="exact"/>
        <w:ind w:firstLine="1600" w:firstLineChars="500"/>
        <w:textAlignment w:val="auto"/>
        <w:rPr>
          <w:rFonts w:ascii="仿宋_GB2312"/>
          <w:color w:val="auto"/>
        </w:rPr>
      </w:pPr>
      <w:r>
        <w:rPr>
          <w:rFonts w:hint="eastAsia" w:ascii="仿宋_GB2312"/>
          <w:color w:val="auto"/>
        </w:rPr>
        <w:t xml:space="preserve">                     </w:t>
      </w:r>
      <w:r>
        <w:rPr>
          <w:rFonts w:hint="eastAsia" w:ascii="仿宋_GB2312" w:hAnsi="方正仿宋_GBK" w:cs="方正仿宋_GBK"/>
          <w:color w:val="auto"/>
        </w:rPr>
        <w:t>2026</w:t>
      </w:r>
      <w:r>
        <w:rPr>
          <w:rFonts w:hint="eastAsia" w:ascii="仿宋_GB2312"/>
          <w:color w:val="auto"/>
        </w:rPr>
        <w:t>年</w:t>
      </w:r>
      <w:r>
        <w:rPr>
          <w:rFonts w:hint="eastAsia" w:ascii="仿宋_GB2312"/>
          <w:color w:val="auto"/>
          <w:lang w:val="en-US" w:eastAsia="zh-CN"/>
        </w:rPr>
        <w:t>8</w:t>
      </w:r>
      <w:r>
        <w:rPr>
          <w:rFonts w:hint="eastAsia" w:ascii="仿宋_GB2312" w:hAnsi="方正仿宋_GBK" w:cs="方正仿宋_GBK"/>
          <w:color w:val="auto"/>
          <w:szCs w:val="32"/>
          <w:shd w:val="clear" w:color="auto" w:fill="FFFFFF"/>
        </w:rPr>
        <w:t>月</w:t>
      </w:r>
      <w:r>
        <w:rPr>
          <w:rFonts w:hint="eastAsia" w:ascii="仿宋_GB2312" w:hAnsi="方正仿宋_GBK" w:cs="方正仿宋_GBK"/>
          <w:color w:val="auto"/>
          <w:szCs w:val="32"/>
          <w:shd w:val="clear" w:color="auto" w:fill="FFFFFF"/>
          <w:lang w:val="en-US" w:eastAsia="zh-CN"/>
        </w:rPr>
        <w:t>28</w:t>
      </w:r>
      <w:r>
        <w:rPr>
          <w:rFonts w:hint="eastAsia" w:ascii="仿宋_GB2312" w:hAnsi="方正仿宋_GBK" w:cs="方正仿宋_GBK"/>
          <w:color w:val="auto"/>
          <w:szCs w:val="32"/>
          <w:shd w:val="clear" w:color="auto" w:fill="FFFFFF"/>
        </w:rPr>
        <w:t>日</w:t>
      </w:r>
    </w:p>
    <w:p w14:paraId="34C7575B">
      <w:pPr>
        <w:keepNext w:val="0"/>
        <w:keepLines w:val="0"/>
        <w:pageBreakBefore w:val="0"/>
        <w:kinsoku/>
        <w:wordWrap/>
        <w:overflowPunct/>
        <w:topLinePunct w:val="0"/>
        <w:autoSpaceDE/>
        <w:autoSpaceDN/>
        <w:bidi w:val="0"/>
        <w:adjustRightInd/>
        <w:snapToGrid w:val="0"/>
        <w:spacing w:line="600" w:lineRule="exact"/>
        <w:ind w:firstLine="640"/>
        <w:textAlignment w:val="auto"/>
        <w:rPr>
          <w:rFonts w:ascii="仿宋_GB2312"/>
          <w:color w:val="auto"/>
        </w:rPr>
      </w:pPr>
      <w:r>
        <w:rPr>
          <w:rFonts w:hint="eastAsia" w:ascii="仿宋_GB2312"/>
          <w:color w:val="auto"/>
        </w:rPr>
        <w:t>（此件主动公开）</w:t>
      </w:r>
    </w:p>
    <w:p w14:paraId="52DF4F2F">
      <w:pPr>
        <w:snapToGrid w:val="0"/>
        <w:spacing w:line="460" w:lineRule="atLeast"/>
        <w:rPr>
          <w:rFonts w:ascii="黑体" w:hAnsi="黑体" w:eastAsia="黑体" w:cs="黑体"/>
          <w:color w:val="auto"/>
        </w:rPr>
      </w:pPr>
    </w:p>
    <w:p w14:paraId="372762DE">
      <w:pPr>
        <w:snapToGrid w:val="0"/>
        <w:spacing w:line="460" w:lineRule="atLeast"/>
        <w:rPr>
          <w:rFonts w:ascii="黑体" w:hAnsi="黑体" w:eastAsia="黑体" w:cs="黑体"/>
          <w:color w:val="auto"/>
        </w:rPr>
      </w:pPr>
    </w:p>
    <w:p w14:paraId="4D708569">
      <w:pPr>
        <w:snapToGrid w:val="0"/>
        <w:spacing w:line="460" w:lineRule="atLeast"/>
        <w:rPr>
          <w:rFonts w:hint="eastAsia" w:ascii="黑体" w:hAnsi="黑体" w:eastAsia="黑体" w:cs="黑体"/>
          <w:color w:val="auto"/>
        </w:rPr>
      </w:pPr>
    </w:p>
    <w:p w14:paraId="1B467056">
      <w:pPr>
        <w:snapToGrid w:val="0"/>
        <w:spacing w:line="460" w:lineRule="atLeast"/>
        <w:rPr>
          <w:rFonts w:hint="eastAsia" w:ascii="黑体" w:hAnsi="黑体" w:eastAsia="黑体" w:cs="黑体"/>
          <w:color w:val="auto"/>
        </w:rPr>
      </w:pPr>
    </w:p>
    <w:p w14:paraId="126A1FC5">
      <w:pPr>
        <w:snapToGrid w:val="0"/>
        <w:spacing w:line="460" w:lineRule="atLeast"/>
        <w:rPr>
          <w:rFonts w:hint="eastAsia" w:ascii="黑体" w:hAnsi="黑体" w:eastAsia="黑体" w:cs="黑体"/>
          <w:color w:val="auto"/>
        </w:rPr>
      </w:pPr>
    </w:p>
    <w:p w14:paraId="4E76FE49">
      <w:pPr>
        <w:snapToGrid w:val="0"/>
        <w:spacing w:line="460" w:lineRule="atLeast"/>
        <w:rPr>
          <w:rFonts w:hint="eastAsia" w:ascii="黑体" w:hAnsi="黑体" w:eastAsia="黑体" w:cs="黑体"/>
          <w:color w:val="auto"/>
        </w:rPr>
      </w:pPr>
    </w:p>
    <w:p w14:paraId="07A50CD2">
      <w:pPr>
        <w:snapToGrid w:val="0"/>
        <w:spacing w:line="460" w:lineRule="atLeast"/>
        <w:rPr>
          <w:rFonts w:hint="eastAsia" w:ascii="黑体" w:hAnsi="黑体" w:eastAsia="黑体" w:cs="黑体"/>
          <w:color w:val="auto"/>
        </w:rPr>
      </w:pPr>
    </w:p>
    <w:p w14:paraId="5787C9F5">
      <w:pPr>
        <w:pStyle w:val="2"/>
        <w:rPr>
          <w:rFonts w:hint="eastAsia" w:ascii="黑体" w:hAnsi="黑体" w:eastAsia="黑体" w:cs="黑体"/>
          <w:color w:val="auto"/>
        </w:rPr>
      </w:pPr>
    </w:p>
    <w:p w14:paraId="625FD8C1">
      <w:pPr>
        <w:pStyle w:val="2"/>
        <w:rPr>
          <w:rFonts w:hint="eastAsia" w:ascii="黑体" w:hAnsi="黑体" w:eastAsia="黑体" w:cs="黑体"/>
          <w:color w:val="auto"/>
        </w:rPr>
      </w:pPr>
    </w:p>
    <w:p w14:paraId="69A98FF0">
      <w:pPr>
        <w:snapToGrid w:val="0"/>
        <w:spacing w:line="460" w:lineRule="atLeast"/>
        <w:rPr>
          <w:rFonts w:ascii="仿宋_GB2312" w:hAnsi="宋体"/>
          <w:b/>
          <w:color w:val="auto"/>
          <w:sz w:val="44"/>
          <w:szCs w:val="44"/>
        </w:rPr>
      </w:pPr>
      <w:r>
        <w:rPr>
          <w:rFonts w:hint="eastAsia" w:ascii="黑体" w:hAnsi="黑体" w:eastAsia="黑体" w:cs="黑体"/>
          <w:color w:val="auto"/>
        </w:rPr>
        <w:t>附件1</w:t>
      </w:r>
    </w:p>
    <w:p w14:paraId="474DA449">
      <w:pPr>
        <w:spacing w:after="294" w:afterLines="50" w:line="560" w:lineRule="exact"/>
        <w:jc w:val="center"/>
        <w:rPr>
          <w:rFonts w:ascii="方正小标宋简体" w:hAnsi="方正小标宋简体" w:eastAsia="方正小标宋简体" w:cs="方正小标宋简体"/>
          <w:bCs/>
          <w:color w:val="auto"/>
          <w:szCs w:val="32"/>
        </w:rPr>
      </w:pPr>
    </w:p>
    <w:p w14:paraId="3E3E0670">
      <w:pPr>
        <w:spacing w:after="294" w:afterLines="50" w:line="520" w:lineRule="exact"/>
        <w:jc w:val="center"/>
        <w:rPr>
          <w:rFonts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Cs/>
          <w:color w:val="auto"/>
          <w:sz w:val="44"/>
          <w:szCs w:val="44"/>
        </w:rPr>
        <w:t>2026年度省科技重大专项项目领域方向</w:t>
      </w:r>
    </w:p>
    <w:tbl>
      <w:tblPr>
        <w:tblStyle w:val="9"/>
        <w:tblW w:w="9754" w:type="dxa"/>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362"/>
        <w:gridCol w:w="4115"/>
        <w:gridCol w:w="1163"/>
        <w:gridCol w:w="1362"/>
        <w:gridCol w:w="1150"/>
      </w:tblGrid>
      <w:tr w14:paraId="05C7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blHeader/>
        </w:trPr>
        <w:tc>
          <w:tcPr>
            <w:tcW w:w="602" w:type="dxa"/>
            <w:vAlign w:val="center"/>
          </w:tcPr>
          <w:p w14:paraId="51CF1D1B">
            <w:pPr>
              <w:widowControl/>
              <w:spacing w:line="300" w:lineRule="exact"/>
              <w:jc w:val="center"/>
              <w:rPr>
                <w:rFonts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序号</w:t>
            </w:r>
          </w:p>
        </w:tc>
        <w:tc>
          <w:tcPr>
            <w:tcW w:w="1362" w:type="dxa"/>
            <w:vAlign w:val="center"/>
          </w:tcPr>
          <w:p w14:paraId="16C72BDC">
            <w:pPr>
              <w:widowControl/>
              <w:spacing w:line="300" w:lineRule="exact"/>
              <w:jc w:val="center"/>
              <w:rPr>
                <w:rFonts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重点领域（产业）</w:t>
            </w:r>
          </w:p>
        </w:tc>
        <w:tc>
          <w:tcPr>
            <w:tcW w:w="4115" w:type="dxa"/>
            <w:vAlign w:val="center"/>
          </w:tcPr>
          <w:p w14:paraId="317CF330">
            <w:pPr>
              <w:widowControl/>
              <w:spacing w:line="300" w:lineRule="exact"/>
              <w:jc w:val="center"/>
              <w:rPr>
                <w:rFonts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重点方向</w:t>
            </w:r>
          </w:p>
        </w:tc>
        <w:tc>
          <w:tcPr>
            <w:tcW w:w="1163" w:type="dxa"/>
            <w:vAlign w:val="center"/>
          </w:tcPr>
          <w:p w14:paraId="3C4FE4DD">
            <w:pPr>
              <w:widowControl/>
              <w:spacing w:line="300" w:lineRule="exact"/>
              <w:jc w:val="center"/>
              <w:rPr>
                <w:rFonts w:hint="eastAsia" w:ascii="方正黑体_GBK" w:hAnsi="方正黑体_GBK" w:eastAsia="方正黑体_GBK" w:cs="方正黑体_GBK"/>
                <w:color w:val="auto"/>
                <w:kern w:val="0"/>
                <w:sz w:val="22"/>
                <w:szCs w:val="22"/>
                <w:lang w:val="en" w:eastAsia="zh-CN"/>
              </w:rPr>
            </w:pPr>
            <w:r>
              <w:rPr>
                <w:rFonts w:hint="eastAsia" w:ascii="方正黑体_GBK" w:hAnsi="方正黑体_GBK" w:eastAsia="方正黑体_GBK" w:cs="方正黑体_GBK"/>
                <w:color w:val="auto"/>
                <w:kern w:val="0"/>
                <w:sz w:val="22"/>
                <w:szCs w:val="22"/>
              </w:rPr>
              <w:t>最高</w:t>
            </w:r>
            <w:r>
              <w:rPr>
                <w:rFonts w:hint="eastAsia" w:ascii="方正黑体_GBK" w:hAnsi="方正黑体_GBK" w:eastAsia="方正黑体_GBK" w:cs="方正黑体_GBK"/>
                <w:color w:val="auto"/>
                <w:kern w:val="0"/>
                <w:sz w:val="22"/>
                <w:szCs w:val="22"/>
                <w:lang w:eastAsia="zh-CN"/>
              </w:rPr>
              <w:t>资助</w:t>
            </w:r>
            <w:r>
              <w:rPr>
                <w:rFonts w:hint="eastAsia" w:ascii="方正黑体_GBK" w:hAnsi="方正黑体_GBK" w:eastAsia="方正黑体_GBK" w:cs="方正黑体_GBK"/>
                <w:color w:val="auto"/>
                <w:kern w:val="0"/>
                <w:sz w:val="22"/>
                <w:szCs w:val="22"/>
              </w:rPr>
              <w:t>经费</w:t>
            </w:r>
            <w:r>
              <w:rPr>
                <w:rFonts w:hint="eastAsia" w:ascii="方正黑体_GBK" w:hAnsi="方正黑体_GBK" w:eastAsia="方正黑体_GBK" w:cs="方正黑体_GBK"/>
                <w:color w:val="auto"/>
                <w:kern w:val="0"/>
                <w:sz w:val="22"/>
                <w:szCs w:val="22"/>
                <w:lang w:eastAsia="zh-CN"/>
              </w:rPr>
              <w:t>额度</w:t>
            </w:r>
          </w:p>
        </w:tc>
        <w:tc>
          <w:tcPr>
            <w:tcW w:w="1362" w:type="dxa"/>
            <w:vAlign w:val="center"/>
          </w:tcPr>
          <w:p w14:paraId="1463F5E8">
            <w:pPr>
              <w:widowControl/>
              <w:spacing w:line="300" w:lineRule="exact"/>
              <w:jc w:val="center"/>
              <w:rPr>
                <w:rFonts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领域代码</w:t>
            </w:r>
          </w:p>
        </w:tc>
        <w:tc>
          <w:tcPr>
            <w:tcW w:w="1150" w:type="dxa"/>
            <w:vAlign w:val="center"/>
          </w:tcPr>
          <w:p w14:paraId="768A2925">
            <w:pPr>
              <w:widowControl/>
              <w:spacing w:line="300" w:lineRule="exact"/>
              <w:jc w:val="center"/>
              <w:rPr>
                <w:rFonts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业务</w:t>
            </w:r>
          </w:p>
          <w:p w14:paraId="619E04A6">
            <w:pPr>
              <w:widowControl/>
              <w:spacing w:line="300" w:lineRule="exact"/>
              <w:jc w:val="center"/>
              <w:rPr>
                <w:rFonts w:ascii="方正黑体_GBK" w:hAnsi="方正黑体_GBK" w:eastAsia="方正黑体_GBK" w:cs="方正黑体_GBK"/>
                <w:color w:val="auto"/>
                <w:kern w:val="0"/>
                <w:sz w:val="22"/>
                <w:szCs w:val="22"/>
              </w:rPr>
            </w:pPr>
            <w:r>
              <w:rPr>
                <w:rFonts w:hint="eastAsia" w:ascii="方正黑体_GBK" w:hAnsi="方正黑体_GBK" w:eastAsia="方正黑体_GBK" w:cs="方正黑体_GBK"/>
                <w:color w:val="auto"/>
                <w:kern w:val="0"/>
                <w:sz w:val="22"/>
                <w:szCs w:val="22"/>
              </w:rPr>
              <w:t>处室</w:t>
            </w:r>
          </w:p>
        </w:tc>
      </w:tr>
      <w:tr w14:paraId="7AA7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602" w:type="dxa"/>
            <w:vAlign w:val="center"/>
          </w:tcPr>
          <w:p w14:paraId="36DC0AAD">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1</w:t>
            </w:r>
          </w:p>
        </w:tc>
        <w:tc>
          <w:tcPr>
            <w:tcW w:w="1362" w:type="dxa"/>
            <w:vAlign w:val="center"/>
          </w:tcPr>
          <w:p w14:paraId="795BC6EA">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智能制造与机器人</w:t>
            </w:r>
          </w:p>
        </w:tc>
        <w:tc>
          <w:tcPr>
            <w:tcW w:w="4115" w:type="dxa"/>
            <w:vAlign w:val="center"/>
          </w:tcPr>
          <w:p w14:paraId="49348B9F">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面向人形机器人的高光谱仿生眼关键技术研发及产业化</w:t>
            </w:r>
          </w:p>
        </w:tc>
        <w:tc>
          <w:tcPr>
            <w:tcW w:w="1163" w:type="dxa"/>
            <w:vAlign w:val="center"/>
          </w:tcPr>
          <w:p w14:paraId="64C5923D">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300万元</w:t>
            </w:r>
          </w:p>
        </w:tc>
        <w:tc>
          <w:tcPr>
            <w:tcW w:w="1362" w:type="dxa"/>
            <w:vAlign w:val="center"/>
          </w:tcPr>
          <w:p w14:paraId="4ABC9F03">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2026HZ04</w:t>
            </w:r>
          </w:p>
        </w:tc>
        <w:tc>
          <w:tcPr>
            <w:tcW w:w="1150" w:type="dxa"/>
            <w:vMerge w:val="restart"/>
            <w:vAlign w:val="center"/>
          </w:tcPr>
          <w:p w14:paraId="5BAD439E">
            <w:pPr>
              <w:widowControl/>
              <w:spacing w:line="300" w:lineRule="exact"/>
              <w:jc w:val="left"/>
              <w:rPr>
                <w:rFonts w:ascii="仿宋_GB2312" w:hAnsi="宋体" w:cs="宋体"/>
                <w:color w:val="auto"/>
                <w:kern w:val="0"/>
                <w:sz w:val="22"/>
                <w:szCs w:val="22"/>
              </w:rPr>
            </w:pPr>
            <w:r>
              <w:rPr>
                <w:rFonts w:hint="eastAsia" w:ascii="仿宋_GB2312" w:hAnsi="宋体" w:cs="宋体"/>
                <w:color w:val="auto"/>
                <w:kern w:val="0"/>
                <w:sz w:val="22"/>
                <w:szCs w:val="22"/>
              </w:rPr>
              <w:t>高新处</w:t>
            </w:r>
          </w:p>
        </w:tc>
      </w:tr>
      <w:tr w14:paraId="14D7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602" w:type="dxa"/>
            <w:vAlign w:val="center"/>
          </w:tcPr>
          <w:p w14:paraId="36E52387">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2</w:t>
            </w:r>
          </w:p>
        </w:tc>
        <w:tc>
          <w:tcPr>
            <w:tcW w:w="1362" w:type="dxa"/>
            <w:vAlign w:val="center"/>
          </w:tcPr>
          <w:p w14:paraId="4DF75F0C">
            <w:pPr>
              <w:widowControl/>
              <w:spacing w:line="300" w:lineRule="exact"/>
              <w:jc w:val="center"/>
              <w:rPr>
                <w:color w:val="auto"/>
                <w:sz w:val="22"/>
                <w:szCs w:val="22"/>
              </w:rPr>
            </w:pPr>
            <w:r>
              <w:rPr>
                <w:rFonts w:hint="eastAsia"/>
                <w:color w:val="auto"/>
                <w:sz w:val="22"/>
                <w:szCs w:val="22"/>
              </w:rPr>
              <w:t>先进化工</w:t>
            </w:r>
          </w:p>
          <w:p w14:paraId="32982151">
            <w:pPr>
              <w:widowControl/>
              <w:spacing w:line="300" w:lineRule="exact"/>
              <w:jc w:val="center"/>
              <w:rPr>
                <w:color w:val="auto"/>
                <w:sz w:val="22"/>
                <w:szCs w:val="22"/>
              </w:rPr>
            </w:pPr>
            <w:r>
              <w:rPr>
                <w:rFonts w:hint="eastAsia"/>
                <w:color w:val="auto"/>
                <w:sz w:val="22"/>
                <w:szCs w:val="22"/>
              </w:rPr>
              <w:t>材料</w:t>
            </w:r>
          </w:p>
        </w:tc>
        <w:tc>
          <w:tcPr>
            <w:tcW w:w="4115" w:type="dxa"/>
            <w:vAlign w:val="center"/>
          </w:tcPr>
          <w:p w14:paraId="647D231C">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含氟电子特气的绿色制造工艺研究及产业化</w:t>
            </w:r>
          </w:p>
        </w:tc>
        <w:tc>
          <w:tcPr>
            <w:tcW w:w="1163" w:type="dxa"/>
            <w:vAlign w:val="center"/>
          </w:tcPr>
          <w:p w14:paraId="0467B473">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500万元</w:t>
            </w:r>
          </w:p>
        </w:tc>
        <w:tc>
          <w:tcPr>
            <w:tcW w:w="1362" w:type="dxa"/>
            <w:vAlign w:val="center"/>
          </w:tcPr>
          <w:p w14:paraId="1FC1997B">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2026HZ05</w:t>
            </w:r>
          </w:p>
        </w:tc>
        <w:tc>
          <w:tcPr>
            <w:tcW w:w="1150" w:type="dxa"/>
            <w:vMerge w:val="continue"/>
            <w:vAlign w:val="center"/>
          </w:tcPr>
          <w:p w14:paraId="6EDD8763">
            <w:pPr>
              <w:widowControl/>
              <w:spacing w:line="300" w:lineRule="exact"/>
              <w:jc w:val="left"/>
              <w:rPr>
                <w:rFonts w:ascii="仿宋_GB2312" w:hAnsi="宋体" w:cs="宋体"/>
                <w:color w:val="auto"/>
                <w:kern w:val="0"/>
                <w:sz w:val="22"/>
                <w:szCs w:val="22"/>
              </w:rPr>
            </w:pPr>
          </w:p>
        </w:tc>
      </w:tr>
      <w:tr w14:paraId="7B58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602" w:type="dxa"/>
            <w:vAlign w:val="center"/>
          </w:tcPr>
          <w:p w14:paraId="51DD790B">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3</w:t>
            </w:r>
          </w:p>
        </w:tc>
        <w:tc>
          <w:tcPr>
            <w:tcW w:w="1362" w:type="dxa"/>
            <w:vAlign w:val="center"/>
          </w:tcPr>
          <w:p w14:paraId="22724015">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高端装备</w:t>
            </w:r>
          </w:p>
        </w:tc>
        <w:tc>
          <w:tcPr>
            <w:tcW w:w="4115" w:type="dxa"/>
            <w:vAlign w:val="center"/>
          </w:tcPr>
          <w:p w14:paraId="1C4A533C">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新能源车用柔性仿生传感PUR材料与专用设备关键技术研发</w:t>
            </w:r>
          </w:p>
        </w:tc>
        <w:tc>
          <w:tcPr>
            <w:tcW w:w="1163" w:type="dxa"/>
            <w:vAlign w:val="center"/>
          </w:tcPr>
          <w:p w14:paraId="21EB68B9">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300万元</w:t>
            </w:r>
          </w:p>
        </w:tc>
        <w:tc>
          <w:tcPr>
            <w:tcW w:w="1362" w:type="dxa"/>
            <w:vAlign w:val="center"/>
          </w:tcPr>
          <w:p w14:paraId="06E0F1B0">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2026HZ06</w:t>
            </w:r>
          </w:p>
        </w:tc>
        <w:tc>
          <w:tcPr>
            <w:tcW w:w="1150" w:type="dxa"/>
            <w:vMerge w:val="continue"/>
            <w:vAlign w:val="center"/>
          </w:tcPr>
          <w:p w14:paraId="1014C388">
            <w:pPr>
              <w:widowControl/>
              <w:spacing w:line="300" w:lineRule="exact"/>
              <w:jc w:val="left"/>
              <w:rPr>
                <w:rFonts w:ascii="仿宋_GB2312" w:hAnsi="宋体" w:cs="宋体"/>
                <w:color w:val="auto"/>
                <w:kern w:val="0"/>
                <w:sz w:val="22"/>
                <w:szCs w:val="22"/>
              </w:rPr>
            </w:pPr>
          </w:p>
        </w:tc>
      </w:tr>
      <w:tr w14:paraId="695D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602" w:type="dxa"/>
            <w:vAlign w:val="center"/>
          </w:tcPr>
          <w:p w14:paraId="4CC1441E">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4</w:t>
            </w:r>
          </w:p>
        </w:tc>
        <w:tc>
          <w:tcPr>
            <w:tcW w:w="1362" w:type="dxa"/>
            <w:vAlign w:val="center"/>
          </w:tcPr>
          <w:p w14:paraId="75A831E3">
            <w:pPr>
              <w:widowControl/>
              <w:spacing w:line="300" w:lineRule="exact"/>
              <w:jc w:val="center"/>
              <w:rPr>
                <w:rFonts w:ascii="仿宋_GB2312" w:hAnsi="仿宋_GB2312" w:cs="仿宋_GB2312"/>
                <w:bCs/>
                <w:color w:val="auto"/>
                <w:sz w:val="22"/>
                <w:szCs w:val="22"/>
              </w:rPr>
            </w:pPr>
            <w:r>
              <w:rPr>
                <w:rFonts w:hint="eastAsia" w:ascii="仿宋_GB2312" w:hAnsi="仿宋_GB2312" w:cs="仿宋_GB2312"/>
                <w:bCs/>
                <w:color w:val="auto"/>
                <w:sz w:val="22"/>
                <w:szCs w:val="22"/>
              </w:rPr>
              <w:t>先进高分子材料及复合材料</w:t>
            </w:r>
          </w:p>
        </w:tc>
        <w:tc>
          <w:tcPr>
            <w:tcW w:w="4115" w:type="dxa"/>
            <w:vAlign w:val="center"/>
          </w:tcPr>
          <w:p w14:paraId="6630B039">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竹绒毛浆制备关键技术研发及产业化</w:t>
            </w:r>
          </w:p>
        </w:tc>
        <w:tc>
          <w:tcPr>
            <w:tcW w:w="1163" w:type="dxa"/>
            <w:vAlign w:val="center"/>
          </w:tcPr>
          <w:p w14:paraId="3CA8EC4D">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300万元</w:t>
            </w:r>
          </w:p>
        </w:tc>
        <w:tc>
          <w:tcPr>
            <w:tcW w:w="1362" w:type="dxa"/>
            <w:vAlign w:val="center"/>
          </w:tcPr>
          <w:p w14:paraId="7AAE0ECB">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2026HZ07</w:t>
            </w:r>
          </w:p>
        </w:tc>
        <w:tc>
          <w:tcPr>
            <w:tcW w:w="1150" w:type="dxa"/>
            <w:vMerge w:val="continue"/>
            <w:vAlign w:val="center"/>
          </w:tcPr>
          <w:p w14:paraId="1850546E">
            <w:pPr>
              <w:widowControl/>
              <w:spacing w:line="300" w:lineRule="exact"/>
              <w:jc w:val="left"/>
              <w:rPr>
                <w:rFonts w:ascii="仿宋_GB2312" w:hAnsi="宋体" w:cs="宋体"/>
                <w:color w:val="auto"/>
                <w:kern w:val="0"/>
                <w:sz w:val="22"/>
                <w:szCs w:val="22"/>
              </w:rPr>
            </w:pPr>
          </w:p>
        </w:tc>
      </w:tr>
      <w:tr w14:paraId="3B5C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602" w:type="dxa"/>
            <w:vAlign w:val="center"/>
          </w:tcPr>
          <w:p w14:paraId="444FD01F">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5</w:t>
            </w:r>
          </w:p>
        </w:tc>
        <w:tc>
          <w:tcPr>
            <w:tcW w:w="1362" w:type="dxa"/>
            <w:vAlign w:val="center"/>
          </w:tcPr>
          <w:p w14:paraId="5B73C0F8">
            <w:pPr>
              <w:widowControl/>
              <w:spacing w:line="300" w:lineRule="exact"/>
              <w:jc w:val="center"/>
              <w:rPr>
                <w:rFonts w:ascii="仿宋_GB2312" w:hAnsi="仿宋_GB2312" w:cs="仿宋_GB2312"/>
                <w:bCs/>
                <w:color w:val="auto"/>
                <w:sz w:val="22"/>
                <w:szCs w:val="22"/>
              </w:rPr>
            </w:pPr>
            <w:r>
              <w:rPr>
                <w:rFonts w:hint="eastAsia"/>
                <w:color w:val="auto"/>
                <w:sz w:val="22"/>
                <w:szCs w:val="22"/>
              </w:rPr>
              <w:t>新能源</w:t>
            </w:r>
          </w:p>
        </w:tc>
        <w:tc>
          <w:tcPr>
            <w:tcW w:w="4115" w:type="dxa"/>
            <w:vAlign w:val="center"/>
          </w:tcPr>
          <w:p w14:paraId="281DE01E">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基于多模态AI的海上风电关键设施缺陷检测与故障预警技术研发及示范应用</w:t>
            </w:r>
          </w:p>
        </w:tc>
        <w:tc>
          <w:tcPr>
            <w:tcW w:w="1163" w:type="dxa"/>
            <w:vAlign w:val="center"/>
          </w:tcPr>
          <w:p w14:paraId="31F4F982">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400万元</w:t>
            </w:r>
          </w:p>
        </w:tc>
        <w:tc>
          <w:tcPr>
            <w:tcW w:w="1362" w:type="dxa"/>
            <w:vAlign w:val="center"/>
          </w:tcPr>
          <w:p w14:paraId="71210ED1">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2026HZ08</w:t>
            </w:r>
          </w:p>
        </w:tc>
        <w:tc>
          <w:tcPr>
            <w:tcW w:w="1150" w:type="dxa"/>
            <w:vMerge w:val="continue"/>
            <w:vAlign w:val="center"/>
          </w:tcPr>
          <w:p w14:paraId="2D1D3563">
            <w:pPr>
              <w:widowControl/>
              <w:spacing w:line="300" w:lineRule="exact"/>
              <w:jc w:val="left"/>
              <w:rPr>
                <w:rFonts w:ascii="仿宋_GB2312" w:hAnsi="宋体" w:cs="宋体"/>
                <w:color w:val="auto"/>
                <w:kern w:val="0"/>
                <w:sz w:val="22"/>
                <w:szCs w:val="22"/>
              </w:rPr>
            </w:pPr>
          </w:p>
        </w:tc>
      </w:tr>
      <w:tr w14:paraId="6B9E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602" w:type="dxa"/>
            <w:vAlign w:val="center"/>
          </w:tcPr>
          <w:p w14:paraId="1BC6A4AE">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6</w:t>
            </w:r>
          </w:p>
        </w:tc>
        <w:tc>
          <w:tcPr>
            <w:tcW w:w="1362" w:type="dxa"/>
            <w:vAlign w:val="center"/>
          </w:tcPr>
          <w:p w14:paraId="0FD682C3">
            <w:pPr>
              <w:widowControl/>
              <w:spacing w:line="300" w:lineRule="exact"/>
              <w:jc w:val="center"/>
              <w:rPr>
                <w:rFonts w:ascii="仿宋_GB2312" w:hAnsi="仿宋_GB2312" w:cs="仿宋_GB2312"/>
                <w:bCs/>
                <w:color w:val="auto"/>
                <w:sz w:val="22"/>
                <w:szCs w:val="22"/>
              </w:rPr>
            </w:pPr>
            <w:r>
              <w:rPr>
                <w:rFonts w:hint="eastAsia"/>
                <w:color w:val="auto"/>
                <w:sz w:val="22"/>
                <w:szCs w:val="22"/>
              </w:rPr>
              <w:t>新能源</w:t>
            </w:r>
          </w:p>
        </w:tc>
        <w:tc>
          <w:tcPr>
            <w:tcW w:w="4115" w:type="dxa"/>
            <w:vAlign w:val="center"/>
          </w:tcPr>
          <w:p w14:paraId="098EAAC4">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宽温域高性能一次固态锂电池研发</w:t>
            </w:r>
          </w:p>
        </w:tc>
        <w:tc>
          <w:tcPr>
            <w:tcW w:w="1163" w:type="dxa"/>
            <w:vAlign w:val="center"/>
          </w:tcPr>
          <w:p w14:paraId="77B6DF8A">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300万元</w:t>
            </w:r>
          </w:p>
        </w:tc>
        <w:tc>
          <w:tcPr>
            <w:tcW w:w="1362" w:type="dxa"/>
            <w:vAlign w:val="center"/>
          </w:tcPr>
          <w:p w14:paraId="2102E968">
            <w:pPr>
              <w:widowControl/>
              <w:spacing w:line="300" w:lineRule="exact"/>
              <w:jc w:val="left"/>
              <w:rPr>
                <w:rFonts w:ascii="仿宋_GB2312" w:hAnsi="宋体" w:cs="宋体"/>
                <w:color w:val="auto"/>
                <w:kern w:val="0"/>
                <w:sz w:val="22"/>
                <w:szCs w:val="22"/>
              </w:rPr>
            </w:pPr>
            <w:r>
              <w:rPr>
                <w:rFonts w:hint="eastAsia" w:ascii="仿宋_GB2312" w:hAnsi="宋体" w:cs="宋体"/>
                <w:color w:val="auto"/>
                <w:kern w:val="0"/>
                <w:sz w:val="22"/>
                <w:szCs w:val="22"/>
              </w:rPr>
              <w:t>2026HZ0</w:t>
            </w:r>
            <w:r>
              <w:rPr>
                <w:rFonts w:ascii="仿宋_GB2312" w:hAnsi="宋体" w:cs="宋体"/>
                <w:color w:val="auto"/>
                <w:kern w:val="0"/>
                <w:sz w:val="22"/>
                <w:szCs w:val="22"/>
              </w:rPr>
              <w:t>9</w:t>
            </w:r>
          </w:p>
        </w:tc>
        <w:tc>
          <w:tcPr>
            <w:tcW w:w="1150" w:type="dxa"/>
            <w:vMerge w:val="continue"/>
            <w:vAlign w:val="center"/>
          </w:tcPr>
          <w:p w14:paraId="7A1A3644">
            <w:pPr>
              <w:widowControl/>
              <w:spacing w:line="300" w:lineRule="exact"/>
              <w:jc w:val="left"/>
              <w:rPr>
                <w:rFonts w:ascii="仿宋_GB2312" w:hAnsi="宋体" w:cs="宋体"/>
                <w:color w:val="auto"/>
                <w:kern w:val="0"/>
                <w:sz w:val="22"/>
                <w:szCs w:val="22"/>
              </w:rPr>
            </w:pPr>
          </w:p>
        </w:tc>
      </w:tr>
      <w:tr w14:paraId="393E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602" w:type="dxa"/>
            <w:vAlign w:val="center"/>
          </w:tcPr>
          <w:p w14:paraId="3FC40AF9">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7</w:t>
            </w:r>
          </w:p>
        </w:tc>
        <w:tc>
          <w:tcPr>
            <w:tcW w:w="1362" w:type="dxa"/>
            <w:vAlign w:val="center"/>
          </w:tcPr>
          <w:p w14:paraId="733ABA0E">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种业创新</w:t>
            </w:r>
          </w:p>
        </w:tc>
        <w:tc>
          <w:tcPr>
            <w:tcW w:w="4115" w:type="dxa"/>
            <w:vAlign w:val="center"/>
          </w:tcPr>
          <w:p w14:paraId="4332C4A2">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百合智能设计育种与种球智慧化生产</w:t>
            </w:r>
          </w:p>
        </w:tc>
        <w:tc>
          <w:tcPr>
            <w:tcW w:w="1163" w:type="dxa"/>
            <w:vAlign w:val="center"/>
          </w:tcPr>
          <w:p w14:paraId="503F14E5">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400万元</w:t>
            </w:r>
          </w:p>
        </w:tc>
        <w:tc>
          <w:tcPr>
            <w:tcW w:w="1362" w:type="dxa"/>
            <w:vAlign w:val="center"/>
          </w:tcPr>
          <w:p w14:paraId="02961A49">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2026NZ02</w:t>
            </w:r>
          </w:p>
        </w:tc>
        <w:tc>
          <w:tcPr>
            <w:tcW w:w="1150" w:type="dxa"/>
            <w:vMerge w:val="restart"/>
            <w:vAlign w:val="center"/>
          </w:tcPr>
          <w:p w14:paraId="0F0A453A">
            <w:pPr>
              <w:widowControl/>
              <w:spacing w:line="300" w:lineRule="exact"/>
              <w:jc w:val="left"/>
              <w:rPr>
                <w:rFonts w:ascii="仿宋_GB2312" w:hAnsi="宋体" w:cs="宋体"/>
                <w:color w:val="auto"/>
                <w:kern w:val="0"/>
                <w:sz w:val="22"/>
                <w:szCs w:val="22"/>
              </w:rPr>
            </w:pPr>
            <w:r>
              <w:rPr>
                <w:rFonts w:hint="eastAsia" w:ascii="仿宋_GB2312" w:hAnsi="宋体" w:cs="宋体"/>
                <w:color w:val="auto"/>
                <w:kern w:val="0"/>
                <w:sz w:val="22"/>
                <w:szCs w:val="22"/>
              </w:rPr>
              <w:t>农村处</w:t>
            </w:r>
          </w:p>
        </w:tc>
      </w:tr>
      <w:tr w14:paraId="40DD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602" w:type="dxa"/>
            <w:vAlign w:val="center"/>
          </w:tcPr>
          <w:p w14:paraId="3CA0C98B">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8</w:t>
            </w:r>
          </w:p>
        </w:tc>
        <w:tc>
          <w:tcPr>
            <w:tcW w:w="1362" w:type="dxa"/>
            <w:vAlign w:val="center"/>
          </w:tcPr>
          <w:p w14:paraId="4AD4C8A0">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智慧农业</w:t>
            </w:r>
          </w:p>
        </w:tc>
        <w:tc>
          <w:tcPr>
            <w:tcW w:w="4115" w:type="dxa"/>
            <w:vAlign w:val="center"/>
          </w:tcPr>
          <w:p w14:paraId="7418FDA4">
            <w:pPr>
              <w:widowControl/>
              <w:spacing w:line="300" w:lineRule="exact"/>
              <w:jc w:val="left"/>
              <w:rPr>
                <w:rFonts w:ascii="仿宋_GB2312" w:hAnsi="仿宋" w:cs="宋体"/>
                <w:color w:val="auto"/>
                <w:kern w:val="0"/>
                <w:sz w:val="22"/>
                <w:szCs w:val="22"/>
              </w:rPr>
            </w:pPr>
            <w:r>
              <w:rPr>
                <w:rFonts w:hint="eastAsia" w:ascii="仿宋_GB2312" w:hAnsi="仿宋" w:cs="宋体"/>
                <w:color w:val="auto"/>
                <w:kern w:val="0"/>
                <w:sz w:val="22"/>
                <w:szCs w:val="22"/>
              </w:rPr>
              <w:t>松材线虫、互花米草等外来入侵物种的智能监测预警大模型构建与绿色防控</w:t>
            </w:r>
          </w:p>
        </w:tc>
        <w:tc>
          <w:tcPr>
            <w:tcW w:w="1163" w:type="dxa"/>
            <w:vAlign w:val="center"/>
          </w:tcPr>
          <w:p w14:paraId="05251605">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400万元</w:t>
            </w:r>
          </w:p>
        </w:tc>
        <w:tc>
          <w:tcPr>
            <w:tcW w:w="1362" w:type="dxa"/>
            <w:vAlign w:val="center"/>
          </w:tcPr>
          <w:p w14:paraId="5A6EE817">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2026NZ03</w:t>
            </w:r>
          </w:p>
        </w:tc>
        <w:tc>
          <w:tcPr>
            <w:tcW w:w="1150" w:type="dxa"/>
            <w:vMerge w:val="continue"/>
            <w:vAlign w:val="center"/>
          </w:tcPr>
          <w:p w14:paraId="4B05D7E7">
            <w:pPr>
              <w:widowControl/>
              <w:spacing w:line="300" w:lineRule="exact"/>
              <w:jc w:val="left"/>
              <w:rPr>
                <w:rFonts w:ascii="仿宋_GB2312" w:hAnsi="宋体" w:cs="宋体"/>
                <w:color w:val="auto"/>
                <w:kern w:val="0"/>
                <w:sz w:val="22"/>
                <w:szCs w:val="22"/>
              </w:rPr>
            </w:pPr>
          </w:p>
        </w:tc>
      </w:tr>
      <w:tr w14:paraId="69C7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602" w:type="dxa"/>
            <w:vAlign w:val="center"/>
          </w:tcPr>
          <w:p w14:paraId="721A7AB7">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9</w:t>
            </w:r>
          </w:p>
        </w:tc>
        <w:tc>
          <w:tcPr>
            <w:tcW w:w="1362" w:type="dxa"/>
            <w:vAlign w:val="center"/>
          </w:tcPr>
          <w:p w14:paraId="5688ABE2">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绿色生态</w:t>
            </w:r>
          </w:p>
          <w:p w14:paraId="6C8601B1">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农业</w:t>
            </w:r>
          </w:p>
        </w:tc>
        <w:tc>
          <w:tcPr>
            <w:tcW w:w="4115" w:type="dxa"/>
            <w:vAlign w:val="center"/>
          </w:tcPr>
          <w:p w14:paraId="1B996560">
            <w:pPr>
              <w:widowControl/>
              <w:spacing w:line="300" w:lineRule="exact"/>
              <w:textAlignment w:val="center"/>
              <w:rPr>
                <w:rFonts w:ascii="仿宋_GB2312" w:hAnsi="仿宋" w:cs="宋体"/>
                <w:color w:val="auto"/>
                <w:kern w:val="0"/>
                <w:sz w:val="22"/>
                <w:szCs w:val="22"/>
              </w:rPr>
            </w:pPr>
            <w:r>
              <w:rPr>
                <w:rFonts w:hint="eastAsia" w:ascii="仿宋_GB2312" w:hAnsi="仿宋" w:cs="宋体"/>
                <w:color w:val="auto"/>
                <w:kern w:val="0"/>
                <w:sz w:val="22"/>
                <w:szCs w:val="22"/>
              </w:rPr>
              <w:t>福建大黄鱼、花鲈等海水品种在宁夏盐碱地区养殖驯化关键技术研究</w:t>
            </w:r>
          </w:p>
        </w:tc>
        <w:tc>
          <w:tcPr>
            <w:tcW w:w="1163" w:type="dxa"/>
            <w:vAlign w:val="center"/>
          </w:tcPr>
          <w:p w14:paraId="70B8405B">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400万元</w:t>
            </w:r>
          </w:p>
        </w:tc>
        <w:tc>
          <w:tcPr>
            <w:tcW w:w="1362" w:type="dxa"/>
            <w:vAlign w:val="center"/>
          </w:tcPr>
          <w:p w14:paraId="74EBB757">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2026NZ04</w:t>
            </w:r>
          </w:p>
        </w:tc>
        <w:tc>
          <w:tcPr>
            <w:tcW w:w="1150" w:type="dxa"/>
            <w:vAlign w:val="center"/>
          </w:tcPr>
          <w:p w14:paraId="67446037">
            <w:pPr>
              <w:widowControl/>
              <w:spacing w:line="300" w:lineRule="exact"/>
              <w:jc w:val="left"/>
              <w:rPr>
                <w:rFonts w:ascii="仿宋_GB2312" w:hAnsi="宋体" w:cs="宋体"/>
                <w:color w:val="auto"/>
                <w:kern w:val="0"/>
                <w:sz w:val="22"/>
                <w:szCs w:val="22"/>
              </w:rPr>
            </w:pPr>
            <w:r>
              <w:rPr>
                <w:rFonts w:hint="eastAsia" w:ascii="仿宋_GB2312" w:hAnsi="宋体" w:cs="宋体"/>
                <w:color w:val="auto"/>
                <w:kern w:val="0"/>
                <w:sz w:val="22"/>
                <w:szCs w:val="22"/>
              </w:rPr>
              <w:t>农村处</w:t>
            </w:r>
          </w:p>
        </w:tc>
      </w:tr>
      <w:tr w14:paraId="48C3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602" w:type="dxa"/>
            <w:vAlign w:val="center"/>
          </w:tcPr>
          <w:p w14:paraId="1999C7F0">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10</w:t>
            </w:r>
          </w:p>
        </w:tc>
        <w:tc>
          <w:tcPr>
            <w:tcW w:w="1362" w:type="dxa"/>
            <w:vAlign w:val="center"/>
          </w:tcPr>
          <w:p w14:paraId="3507F826">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人口健康</w:t>
            </w:r>
          </w:p>
        </w:tc>
        <w:tc>
          <w:tcPr>
            <w:tcW w:w="4115" w:type="dxa"/>
            <w:vAlign w:val="center"/>
          </w:tcPr>
          <w:p w14:paraId="2EC4CC29">
            <w:pPr>
              <w:widowControl/>
              <w:spacing w:line="300" w:lineRule="exact"/>
              <w:jc w:val="left"/>
              <w:textAlignment w:val="center"/>
              <w:rPr>
                <w:rFonts w:ascii="仿宋_GB2312" w:hAnsi="仿宋" w:cs="宋体"/>
                <w:color w:val="auto"/>
                <w:kern w:val="0"/>
                <w:sz w:val="22"/>
                <w:szCs w:val="22"/>
              </w:rPr>
            </w:pPr>
            <w:r>
              <w:rPr>
                <w:rFonts w:hint="eastAsia" w:ascii="仿宋_GB2312" w:hAnsi="仿宋" w:cs="宋体"/>
                <w:color w:val="auto"/>
                <w:kern w:val="0"/>
                <w:sz w:val="22"/>
                <w:szCs w:val="22"/>
              </w:rPr>
              <w:t>孤独症非侵入式脑机接口应用示范</w:t>
            </w:r>
          </w:p>
        </w:tc>
        <w:tc>
          <w:tcPr>
            <w:tcW w:w="1163" w:type="dxa"/>
            <w:vAlign w:val="center"/>
          </w:tcPr>
          <w:p w14:paraId="4310F09D">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200万元</w:t>
            </w:r>
          </w:p>
        </w:tc>
        <w:tc>
          <w:tcPr>
            <w:tcW w:w="1362" w:type="dxa"/>
            <w:vAlign w:val="center"/>
          </w:tcPr>
          <w:p w14:paraId="6260C2EE">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2026YZ02</w:t>
            </w:r>
          </w:p>
        </w:tc>
        <w:tc>
          <w:tcPr>
            <w:tcW w:w="1150" w:type="dxa"/>
            <w:vMerge w:val="restart"/>
            <w:vAlign w:val="center"/>
          </w:tcPr>
          <w:p w14:paraId="586380A4">
            <w:pPr>
              <w:rPr>
                <w:rFonts w:ascii="仿宋_GB2312" w:hAnsi="宋体" w:cs="宋体"/>
                <w:color w:val="auto"/>
                <w:kern w:val="0"/>
                <w:sz w:val="22"/>
                <w:szCs w:val="22"/>
              </w:rPr>
            </w:pPr>
            <w:r>
              <w:rPr>
                <w:rFonts w:hint="eastAsia" w:ascii="仿宋_GB2312" w:hAnsi="宋体" w:cs="宋体"/>
                <w:color w:val="auto"/>
                <w:kern w:val="0"/>
                <w:sz w:val="22"/>
                <w:szCs w:val="22"/>
              </w:rPr>
              <w:t>社发处</w:t>
            </w:r>
          </w:p>
        </w:tc>
      </w:tr>
      <w:tr w14:paraId="32D8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602" w:type="dxa"/>
            <w:vAlign w:val="center"/>
          </w:tcPr>
          <w:p w14:paraId="33684E06">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11</w:t>
            </w:r>
          </w:p>
        </w:tc>
        <w:tc>
          <w:tcPr>
            <w:tcW w:w="1362" w:type="dxa"/>
            <w:vAlign w:val="center"/>
          </w:tcPr>
          <w:p w14:paraId="7C23DD93">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人口健康</w:t>
            </w:r>
          </w:p>
        </w:tc>
        <w:tc>
          <w:tcPr>
            <w:tcW w:w="4115" w:type="dxa"/>
            <w:vAlign w:val="center"/>
          </w:tcPr>
          <w:p w14:paraId="0DADFD1E">
            <w:pPr>
              <w:widowControl/>
              <w:spacing w:line="300" w:lineRule="exact"/>
              <w:jc w:val="left"/>
              <w:textAlignment w:val="center"/>
              <w:rPr>
                <w:rFonts w:ascii="仿宋_GB2312" w:hAnsi="仿宋" w:cs="宋体"/>
                <w:color w:val="auto"/>
                <w:kern w:val="0"/>
                <w:sz w:val="22"/>
                <w:szCs w:val="22"/>
              </w:rPr>
            </w:pPr>
            <w:r>
              <w:rPr>
                <w:rFonts w:hint="eastAsia" w:ascii="仿宋_GB2312" w:hAnsi="仿宋" w:cs="宋体"/>
                <w:color w:val="auto"/>
                <w:kern w:val="0"/>
                <w:sz w:val="22"/>
                <w:szCs w:val="22"/>
              </w:rPr>
              <w:t>面向神经异常疾病的侵入式脑机接口关键技术研究</w:t>
            </w:r>
          </w:p>
        </w:tc>
        <w:tc>
          <w:tcPr>
            <w:tcW w:w="1163" w:type="dxa"/>
            <w:vAlign w:val="center"/>
          </w:tcPr>
          <w:p w14:paraId="076FE4B0">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300万元</w:t>
            </w:r>
          </w:p>
        </w:tc>
        <w:tc>
          <w:tcPr>
            <w:tcW w:w="1362" w:type="dxa"/>
            <w:vAlign w:val="center"/>
          </w:tcPr>
          <w:p w14:paraId="444AE4D1">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2026YZ0</w:t>
            </w:r>
            <w:r>
              <w:rPr>
                <w:rFonts w:ascii="仿宋_GB2312" w:hAnsi="宋体" w:cs="宋体"/>
                <w:color w:val="auto"/>
                <w:kern w:val="0"/>
                <w:sz w:val="22"/>
                <w:szCs w:val="22"/>
              </w:rPr>
              <w:t>3</w:t>
            </w:r>
          </w:p>
        </w:tc>
        <w:tc>
          <w:tcPr>
            <w:tcW w:w="1150" w:type="dxa"/>
            <w:vMerge w:val="continue"/>
            <w:vAlign w:val="center"/>
          </w:tcPr>
          <w:p w14:paraId="73FBCD0A">
            <w:pPr>
              <w:widowControl/>
              <w:spacing w:line="300" w:lineRule="exact"/>
              <w:jc w:val="left"/>
              <w:rPr>
                <w:rFonts w:ascii="仿宋_GB2312" w:hAnsi="宋体" w:cs="宋体"/>
                <w:color w:val="auto"/>
                <w:kern w:val="0"/>
                <w:sz w:val="22"/>
                <w:szCs w:val="22"/>
              </w:rPr>
            </w:pPr>
          </w:p>
        </w:tc>
      </w:tr>
      <w:tr w14:paraId="5FAF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602" w:type="dxa"/>
            <w:vAlign w:val="center"/>
          </w:tcPr>
          <w:p w14:paraId="582967B8">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12</w:t>
            </w:r>
          </w:p>
        </w:tc>
        <w:tc>
          <w:tcPr>
            <w:tcW w:w="1362" w:type="dxa"/>
            <w:vAlign w:val="center"/>
          </w:tcPr>
          <w:p w14:paraId="599C1598">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人口健康</w:t>
            </w:r>
          </w:p>
        </w:tc>
        <w:tc>
          <w:tcPr>
            <w:tcW w:w="4115" w:type="dxa"/>
            <w:vAlign w:val="center"/>
          </w:tcPr>
          <w:p w14:paraId="56F14685">
            <w:pPr>
              <w:widowControl/>
              <w:spacing w:line="300" w:lineRule="exact"/>
              <w:jc w:val="left"/>
              <w:textAlignment w:val="center"/>
              <w:rPr>
                <w:rFonts w:ascii="仿宋_GB2312" w:hAnsi="仿宋" w:cs="宋体"/>
                <w:color w:val="auto"/>
                <w:kern w:val="0"/>
                <w:sz w:val="22"/>
                <w:szCs w:val="22"/>
              </w:rPr>
            </w:pPr>
            <w:r>
              <w:rPr>
                <w:rFonts w:hint="eastAsia" w:ascii="仿宋_GB2312" w:hAnsi="仿宋" w:cs="宋体"/>
                <w:color w:val="auto"/>
                <w:kern w:val="0"/>
                <w:sz w:val="22"/>
                <w:szCs w:val="22"/>
              </w:rPr>
              <w:t>粒子放疗全流程治疗关键技术集成优化与临床应用</w:t>
            </w:r>
          </w:p>
        </w:tc>
        <w:tc>
          <w:tcPr>
            <w:tcW w:w="1163" w:type="dxa"/>
            <w:vAlign w:val="center"/>
          </w:tcPr>
          <w:p w14:paraId="6A4C1B6F">
            <w:pPr>
              <w:widowControl/>
              <w:spacing w:line="300" w:lineRule="exact"/>
              <w:jc w:val="center"/>
              <w:rPr>
                <w:rFonts w:ascii="仿宋_GB2312" w:hAnsi="仿宋" w:cs="宋体"/>
                <w:color w:val="auto"/>
                <w:kern w:val="0"/>
                <w:sz w:val="22"/>
                <w:szCs w:val="22"/>
              </w:rPr>
            </w:pPr>
            <w:r>
              <w:rPr>
                <w:rFonts w:hint="eastAsia" w:ascii="仿宋_GB2312" w:hAnsi="仿宋" w:cs="宋体"/>
                <w:color w:val="auto"/>
                <w:kern w:val="0"/>
                <w:sz w:val="22"/>
                <w:szCs w:val="22"/>
              </w:rPr>
              <w:t>500万元</w:t>
            </w:r>
          </w:p>
        </w:tc>
        <w:tc>
          <w:tcPr>
            <w:tcW w:w="1362" w:type="dxa"/>
            <w:vAlign w:val="center"/>
          </w:tcPr>
          <w:p w14:paraId="01094AED">
            <w:pPr>
              <w:widowControl/>
              <w:spacing w:line="300" w:lineRule="exact"/>
              <w:jc w:val="center"/>
              <w:rPr>
                <w:rFonts w:ascii="仿宋_GB2312" w:hAnsi="宋体" w:cs="宋体"/>
                <w:color w:val="auto"/>
                <w:kern w:val="0"/>
                <w:sz w:val="22"/>
                <w:szCs w:val="22"/>
              </w:rPr>
            </w:pPr>
            <w:r>
              <w:rPr>
                <w:rFonts w:hint="eastAsia" w:ascii="仿宋_GB2312" w:hAnsi="宋体" w:cs="宋体"/>
                <w:color w:val="auto"/>
                <w:kern w:val="0"/>
                <w:sz w:val="22"/>
                <w:szCs w:val="22"/>
              </w:rPr>
              <w:t>2026YZ0</w:t>
            </w:r>
            <w:r>
              <w:rPr>
                <w:rFonts w:ascii="仿宋_GB2312" w:hAnsi="宋体" w:cs="宋体"/>
                <w:color w:val="auto"/>
                <w:kern w:val="0"/>
                <w:sz w:val="22"/>
                <w:szCs w:val="22"/>
              </w:rPr>
              <w:t>4</w:t>
            </w:r>
          </w:p>
        </w:tc>
        <w:tc>
          <w:tcPr>
            <w:tcW w:w="1150" w:type="dxa"/>
            <w:vMerge w:val="continue"/>
            <w:vAlign w:val="center"/>
          </w:tcPr>
          <w:p w14:paraId="65FFD31A">
            <w:pPr>
              <w:widowControl/>
              <w:spacing w:line="300" w:lineRule="exact"/>
              <w:jc w:val="left"/>
              <w:rPr>
                <w:rFonts w:ascii="仿宋_GB2312" w:hAnsi="宋体" w:cs="宋体"/>
                <w:color w:val="auto"/>
                <w:kern w:val="0"/>
                <w:sz w:val="22"/>
                <w:szCs w:val="22"/>
              </w:rPr>
            </w:pPr>
          </w:p>
        </w:tc>
      </w:tr>
    </w:tbl>
    <w:p w14:paraId="3F068C89">
      <w:pPr>
        <w:snapToGrid w:val="0"/>
        <w:spacing w:line="460" w:lineRule="atLeast"/>
        <w:jc w:val="left"/>
        <w:rPr>
          <w:rFonts w:ascii="黑体" w:hAnsi="黑体" w:eastAsia="黑体" w:cs="黑体"/>
          <w:color w:val="auto"/>
          <w:szCs w:val="32"/>
        </w:rPr>
      </w:pPr>
    </w:p>
    <w:p w14:paraId="23FBB6D2">
      <w:pPr>
        <w:snapToGrid w:val="0"/>
        <w:spacing w:line="460" w:lineRule="atLeast"/>
        <w:jc w:val="left"/>
        <w:rPr>
          <w:rFonts w:ascii="黑体" w:hAnsi="黑体" w:eastAsia="黑体" w:cs="黑体"/>
          <w:color w:val="auto"/>
          <w:szCs w:val="32"/>
        </w:rPr>
      </w:pPr>
    </w:p>
    <w:p w14:paraId="5199AC5D">
      <w:pPr>
        <w:snapToGrid w:val="0"/>
        <w:spacing w:line="460" w:lineRule="atLeast"/>
        <w:jc w:val="left"/>
        <w:rPr>
          <w:rFonts w:ascii="黑体" w:hAnsi="黑体" w:eastAsia="黑体" w:cs="黑体"/>
          <w:color w:val="auto"/>
          <w:szCs w:val="32"/>
        </w:rPr>
      </w:pPr>
    </w:p>
    <w:p w14:paraId="330BA326">
      <w:pPr>
        <w:snapToGrid w:val="0"/>
        <w:spacing w:line="460" w:lineRule="atLeast"/>
        <w:jc w:val="left"/>
        <w:rPr>
          <w:rFonts w:ascii="黑体" w:hAnsi="黑体" w:eastAsia="黑体" w:cs="黑体"/>
          <w:color w:val="auto"/>
          <w:szCs w:val="32"/>
        </w:rPr>
      </w:pPr>
    </w:p>
    <w:p w14:paraId="19CFC043">
      <w:pPr>
        <w:snapToGrid w:val="0"/>
        <w:spacing w:line="460" w:lineRule="atLeast"/>
        <w:jc w:val="left"/>
        <w:rPr>
          <w:rFonts w:ascii="黑体" w:hAnsi="黑体" w:eastAsia="黑体" w:cs="黑体"/>
          <w:color w:val="auto"/>
          <w:szCs w:val="32"/>
        </w:rPr>
      </w:pPr>
    </w:p>
    <w:p w14:paraId="3EB298D5">
      <w:pPr>
        <w:snapToGrid w:val="0"/>
        <w:spacing w:line="460" w:lineRule="atLeast"/>
        <w:jc w:val="left"/>
        <w:rPr>
          <w:rFonts w:ascii="黑体" w:hAnsi="黑体" w:eastAsia="黑体" w:cs="黑体"/>
          <w:color w:val="auto"/>
          <w:szCs w:val="32"/>
        </w:rPr>
      </w:pPr>
    </w:p>
    <w:p w14:paraId="4ED817BE">
      <w:pPr>
        <w:snapToGrid w:val="0"/>
        <w:spacing w:line="460" w:lineRule="atLeast"/>
        <w:jc w:val="left"/>
        <w:rPr>
          <w:rFonts w:ascii="黑体" w:hAnsi="黑体" w:eastAsia="黑体" w:cs="黑体"/>
          <w:color w:val="auto"/>
          <w:szCs w:val="32"/>
        </w:rPr>
      </w:pPr>
    </w:p>
    <w:p w14:paraId="14A1D13D">
      <w:pPr>
        <w:snapToGrid w:val="0"/>
        <w:spacing w:line="460" w:lineRule="atLeast"/>
        <w:jc w:val="left"/>
        <w:rPr>
          <w:rFonts w:ascii="黑体" w:hAnsi="黑体" w:eastAsia="黑体" w:cs="黑体"/>
          <w:color w:val="auto"/>
          <w:szCs w:val="32"/>
        </w:rPr>
      </w:pPr>
    </w:p>
    <w:p w14:paraId="5D0AC905">
      <w:pPr>
        <w:snapToGrid w:val="0"/>
        <w:spacing w:line="460" w:lineRule="atLeast"/>
        <w:jc w:val="left"/>
        <w:rPr>
          <w:rFonts w:ascii="黑体" w:hAnsi="黑体" w:eastAsia="黑体" w:cs="黑体"/>
          <w:color w:val="auto"/>
          <w:szCs w:val="32"/>
        </w:rPr>
      </w:pPr>
    </w:p>
    <w:p w14:paraId="039A5BB6">
      <w:pPr>
        <w:snapToGrid w:val="0"/>
        <w:spacing w:line="460" w:lineRule="atLeast"/>
        <w:jc w:val="left"/>
        <w:rPr>
          <w:rFonts w:ascii="黑体" w:hAnsi="黑体" w:eastAsia="黑体" w:cs="黑体"/>
          <w:color w:val="auto"/>
          <w:szCs w:val="32"/>
        </w:rPr>
      </w:pPr>
    </w:p>
    <w:p w14:paraId="3AA35743">
      <w:pPr>
        <w:snapToGrid w:val="0"/>
        <w:spacing w:line="460" w:lineRule="atLeast"/>
        <w:jc w:val="left"/>
        <w:rPr>
          <w:rFonts w:ascii="黑体" w:hAnsi="黑体" w:eastAsia="黑体" w:cs="黑体"/>
          <w:color w:val="auto"/>
          <w:szCs w:val="32"/>
        </w:rPr>
      </w:pPr>
    </w:p>
    <w:p w14:paraId="43061699">
      <w:pPr>
        <w:snapToGrid w:val="0"/>
        <w:spacing w:line="460" w:lineRule="atLeast"/>
        <w:jc w:val="left"/>
        <w:rPr>
          <w:rFonts w:ascii="黑体" w:hAnsi="黑体" w:eastAsia="黑体" w:cs="黑体"/>
          <w:color w:val="auto"/>
          <w:szCs w:val="32"/>
        </w:rPr>
      </w:pPr>
    </w:p>
    <w:p w14:paraId="09E8D07C">
      <w:pPr>
        <w:snapToGrid w:val="0"/>
        <w:spacing w:line="460" w:lineRule="atLeast"/>
        <w:jc w:val="left"/>
        <w:rPr>
          <w:rFonts w:ascii="黑体" w:hAnsi="黑体" w:eastAsia="黑体" w:cs="黑体"/>
          <w:color w:val="auto"/>
          <w:szCs w:val="32"/>
        </w:rPr>
      </w:pPr>
    </w:p>
    <w:p w14:paraId="50FAE2BD">
      <w:pPr>
        <w:snapToGrid w:val="0"/>
        <w:spacing w:line="460" w:lineRule="atLeast"/>
        <w:jc w:val="left"/>
        <w:rPr>
          <w:rFonts w:ascii="黑体" w:hAnsi="黑体" w:eastAsia="黑体" w:cs="黑体"/>
          <w:color w:val="auto"/>
          <w:szCs w:val="32"/>
        </w:rPr>
      </w:pPr>
    </w:p>
    <w:p w14:paraId="034D69B4">
      <w:pPr>
        <w:snapToGrid w:val="0"/>
        <w:spacing w:line="460" w:lineRule="atLeast"/>
        <w:jc w:val="left"/>
        <w:rPr>
          <w:rFonts w:ascii="黑体" w:hAnsi="黑体" w:eastAsia="黑体" w:cs="黑体"/>
          <w:color w:val="auto"/>
          <w:szCs w:val="32"/>
        </w:rPr>
      </w:pPr>
    </w:p>
    <w:p w14:paraId="7CB0587C">
      <w:pPr>
        <w:snapToGrid w:val="0"/>
        <w:spacing w:line="460" w:lineRule="atLeast"/>
        <w:jc w:val="left"/>
        <w:rPr>
          <w:rFonts w:ascii="黑体" w:hAnsi="黑体" w:eastAsia="黑体" w:cs="黑体"/>
          <w:color w:val="auto"/>
          <w:szCs w:val="32"/>
        </w:rPr>
      </w:pPr>
    </w:p>
    <w:p w14:paraId="64C6FAD2">
      <w:pPr>
        <w:snapToGrid w:val="0"/>
        <w:spacing w:line="460" w:lineRule="atLeast"/>
        <w:jc w:val="left"/>
        <w:rPr>
          <w:rFonts w:ascii="黑体" w:hAnsi="黑体" w:eastAsia="黑体" w:cs="黑体"/>
          <w:color w:val="auto"/>
          <w:szCs w:val="32"/>
        </w:rPr>
      </w:pPr>
    </w:p>
    <w:p w14:paraId="602048DB">
      <w:pPr>
        <w:pStyle w:val="2"/>
        <w:rPr>
          <w:rFonts w:ascii="黑体" w:hAnsi="黑体" w:eastAsia="黑体" w:cs="黑体"/>
          <w:color w:val="auto"/>
          <w:szCs w:val="32"/>
        </w:rPr>
      </w:pPr>
    </w:p>
    <w:p w14:paraId="5770638A">
      <w:pPr>
        <w:pStyle w:val="2"/>
        <w:rPr>
          <w:rFonts w:ascii="黑体" w:hAnsi="黑体" w:eastAsia="黑体" w:cs="黑体"/>
          <w:color w:val="auto"/>
          <w:szCs w:val="32"/>
        </w:rPr>
      </w:pPr>
    </w:p>
    <w:p w14:paraId="2DD7820A">
      <w:pPr>
        <w:jc w:val="left"/>
        <w:rPr>
          <w:rFonts w:ascii="方正黑体_GBK" w:hAnsi="方正黑体_GBK" w:eastAsia="黑体" w:cs="方正黑体_GBK"/>
          <w:color w:val="auto"/>
        </w:rPr>
      </w:pPr>
      <w:r>
        <w:rPr>
          <w:rFonts w:hint="eastAsia" w:ascii="黑体" w:hAnsi="黑体" w:eastAsia="黑体" w:cs="黑体"/>
          <w:color w:val="auto"/>
        </w:rPr>
        <w:t>附件2</w:t>
      </w:r>
    </w:p>
    <w:p w14:paraId="6991B30A">
      <w:pPr>
        <w:spacing w:after="294" w:afterLines="50" w:line="52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2026年度省重点产业产学研协同创新重大</w:t>
      </w:r>
    </w:p>
    <w:p w14:paraId="00C31D59">
      <w:pPr>
        <w:spacing w:after="294" w:afterLines="50" w:line="520" w:lineRule="exact"/>
        <w:jc w:val="center"/>
        <w:rPr>
          <w:rFonts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Cs/>
          <w:color w:val="auto"/>
          <w:sz w:val="44"/>
          <w:szCs w:val="44"/>
        </w:rPr>
        <w:t>项目</w:t>
      </w:r>
      <w:r>
        <w:rPr>
          <w:rFonts w:hint="eastAsia" w:ascii="方正小标宋简体" w:hAnsi="方正小标宋简体" w:eastAsia="方正小标宋简体" w:cs="方正小标宋简体"/>
          <w:bCs/>
          <w:color w:val="auto"/>
          <w:sz w:val="44"/>
          <w:szCs w:val="44"/>
          <w:lang w:eastAsia="zh-CN"/>
        </w:rPr>
        <w:t>（省科技重大专项项目）</w:t>
      </w:r>
      <w:r>
        <w:rPr>
          <w:rFonts w:hint="eastAsia" w:ascii="方正小标宋简体" w:hAnsi="方正小标宋简体" w:eastAsia="方正小标宋简体" w:cs="方正小标宋简体"/>
          <w:bCs/>
          <w:color w:val="auto"/>
          <w:sz w:val="44"/>
          <w:szCs w:val="44"/>
        </w:rPr>
        <w:t>简介</w:t>
      </w:r>
    </w:p>
    <w:tbl>
      <w:tblPr>
        <w:tblStyle w:val="9"/>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6120"/>
      </w:tblGrid>
      <w:tr w14:paraId="7EF4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40CC33B3">
            <w:pPr>
              <w:rPr>
                <w:rFonts w:ascii="宋体" w:hAnsi="宋体" w:eastAsia="宋体" w:cs="宋体"/>
                <w:b/>
                <w:color w:val="auto"/>
                <w:szCs w:val="32"/>
              </w:rPr>
            </w:pPr>
            <w:r>
              <w:rPr>
                <w:rFonts w:hint="eastAsia" w:ascii="宋体" w:hAnsi="宋体" w:eastAsia="宋体" w:cs="宋体"/>
                <w:b/>
                <w:color w:val="auto"/>
                <w:szCs w:val="32"/>
              </w:rPr>
              <w:t>领域代码</w:t>
            </w:r>
          </w:p>
        </w:tc>
        <w:tc>
          <w:tcPr>
            <w:tcW w:w="6120" w:type="dxa"/>
            <w:vAlign w:val="center"/>
          </w:tcPr>
          <w:p w14:paraId="26371BC0">
            <w:pPr>
              <w:pStyle w:val="4"/>
              <w:snapToGrid w:val="0"/>
              <w:spacing w:before="0" w:after="0" w:line="240" w:lineRule="auto"/>
              <w:rPr>
                <w:rFonts w:ascii="仿宋_GB2312" w:eastAsia="仿宋_GB2312"/>
                <w:b w:val="0"/>
                <w:color w:val="auto"/>
              </w:rPr>
            </w:pPr>
          </w:p>
        </w:tc>
      </w:tr>
      <w:tr w14:paraId="3B41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4916F09E">
            <w:pPr>
              <w:rPr>
                <w:rFonts w:ascii="宋体" w:hAnsi="宋体" w:eastAsia="宋体" w:cs="宋体"/>
                <w:b/>
                <w:color w:val="auto"/>
                <w:szCs w:val="32"/>
              </w:rPr>
            </w:pPr>
            <w:r>
              <w:rPr>
                <w:rFonts w:hint="eastAsia" w:ascii="宋体" w:hAnsi="宋体" w:eastAsia="宋体" w:cs="宋体"/>
                <w:b/>
                <w:color w:val="auto"/>
                <w:szCs w:val="32"/>
              </w:rPr>
              <w:t>项目名称</w:t>
            </w:r>
          </w:p>
        </w:tc>
        <w:tc>
          <w:tcPr>
            <w:tcW w:w="6120" w:type="dxa"/>
            <w:vAlign w:val="center"/>
          </w:tcPr>
          <w:p w14:paraId="1E8AEA9C">
            <w:pPr>
              <w:pStyle w:val="4"/>
              <w:snapToGrid w:val="0"/>
              <w:spacing w:before="0" w:after="0" w:line="240" w:lineRule="auto"/>
              <w:rPr>
                <w:rFonts w:ascii="仿宋_GB2312" w:eastAsia="仿宋_GB2312"/>
                <w:b w:val="0"/>
                <w:color w:val="auto"/>
              </w:rPr>
            </w:pPr>
          </w:p>
        </w:tc>
      </w:tr>
      <w:tr w14:paraId="4A37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3FB9F299">
            <w:pPr>
              <w:rPr>
                <w:rFonts w:ascii="宋体" w:hAnsi="宋体" w:eastAsia="宋体" w:cs="宋体"/>
                <w:b/>
                <w:color w:val="auto"/>
                <w:szCs w:val="32"/>
              </w:rPr>
            </w:pPr>
            <w:r>
              <w:rPr>
                <w:rFonts w:hint="eastAsia" w:ascii="宋体" w:hAnsi="宋体" w:eastAsia="宋体" w:cs="宋体"/>
                <w:b/>
                <w:color w:val="auto"/>
                <w:szCs w:val="32"/>
              </w:rPr>
              <w:t>申报单位（公章）</w:t>
            </w:r>
          </w:p>
        </w:tc>
        <w:tc>
          <w:tcPr>
            <w:tcW w:w="6120" w:type="dxa"/>
            <w:vAlign w:val="center"/>
          </w:tcPr>
          <w:p w14:paraId="51C75371">
            <w:pPr>
              <w:pStyle w:val="4"/>
              <w:snapToGrid w:val="0"/>
              <w:spacing w:before="0" w:after="0" w:line="240" w:lineRule="auto"/>
              <w:rPr>
                <w:rFonts w:ascii="仿宋_GB2312" w:eastAsia="仿宋_GB2312"/>
                <w:b w:val="0"/>
                <w:color w:val="auto"/>
              </w:rPr>
            </w:pPr>
          </w:p>
        </w:tc>
      </w:tr>
      <w:tr w14:paraId="51E6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4C5FC56C">
            <w:pPr>
              <w:rPr>
                <w:rFonts w:ascii="宋体" w:hAnsi="宋体" w:eastAsia="宋体" w:cs="宋体"/>
                <w:b/>
                <w:color w:val="auto"/>
                <w:szCs w:val="32"/>
              </w:rPr>
            </w:pPr>
            <w:r>
              <w:rPr>
                <w:rFonts w:hint="eastAsia" w:ascii="宋体" w:hAnsi="宋体" w:eastAsia="宋体" w:cs="宋体"/>
                <w:b/>
                <w:color w:val="auto"/>
                <w:szCs w:val="32"/>
              </w:rPr>
              <w:t>联系人及联系方式</w:t>
            </w:r>
          </w:p>
        </w:tc>
        <w:tc>
          <w:tcPr>
            <w:tcW w:w="6120" w:type="dxa"/>
            <w:vAlign w:val="center"/>
          </w:tcPr>
          <w:p w14:paraId="753AC3BE">
            <w:pPr>
              <w:pStyle w:val="4"/>
              <w:snapToGrid w:val="0"/>
              <w:spacing w:before="0" w:after="0" w:line="240" w:lineRule="auto"/>
              <w:rPr>
                <w:rFonts w:ascii="仿宋_GB2312" w:eastAsia="仿宋_GB2312"/>
                <w:b w:val="0"/>
                <w:color w:val="auto"/>
              </w:rPr>
            </w:pPr>
          </w:p>
        </w:tc>
      </w:tr>
      <w:tr w14:paraId="1DE0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6976B648">
            <w:pPr>
              <w:rPr>
                <w:rFonts w:ascii="宋体" w:hAnsi="宋体" w:eastAsia="宋体" w:cs="宋体"/>
                <w:b/>
                <w:color w:val="auto"/>
                <w:szCs w:val="32"/>
              </w:rPr>
            </w:pPr>
            <w:r>
              <w:rPr>
                <w:rFonts w:hint="eastAsia" w:ascii="宋体" w:hAnsi="宋体" w:eastAsia="宋体" w:cs="宋体"/>
                <w:b/>
                <w:color w:val="auto"/>
                <w:szCs w:val="32"/>
              </w:rPr>
              <w:t>合作单位</w:t>
            </w:r>
          </w:p>
        </w:tc>
        <w:tc>
          <w:tcPr>
            <w:tcW w:w="6120" w:type="dxa"/>
            <w:vAlign w:val="center"/>
          </w:tcPr>
          <w:p w14:paraId="45AC2452">
            <w:pPr>
              <w:pStyle w:val="4"/>
              <w:snapToGrid w:val="0"/>
              <w:spacing w:before="0" w:after="0" w:line="240" w:lineRule="auto"/>
              <w:rPr>
                <w:rFonts w:ascii="仿宋_GB2312" w:eastAsia="仿宋_GB2312"/>
                <w:b w:val="0"/>
                <w:color w:val="auto"/>
              </w:rPr>
            </w:pPr>
          </w:p>
        </w:tc>
      </w:tr>
      <w:tr w14:paraId="4FCD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784ABF3F">
            <w:pPr>
              <w:rPr>
                <w:rFonts w:ascii="宋体" w:hAnsi="宋体" w:eastAsia="宋体" w:cs="宋体"/>
                <w:b/>
                <w:color w:val="auto"/>
                <w:szCs w:val="32"/>
              </w:rPr>
            </w:pPr>
            <w:r>
              <w:rPr>
                <w:rFonts w:hint="eastAsia" w:ascii="宋体" w:hAnsi="宋体" w:eastAsia="宋体" w:cs="宋体"/>
                <w:b/>
                <w:color w:val="auto"/>
                <w:szCs w:val="32"/>
              </w:rPr>
              <w:t>“卡脖子”技术分析和立项的必要性</w:t>
            </w:r>
          </w:p>
        </w:tc>
        <w:tc>
          <w:tcPr>
            <w:tcW w:w="6120" w:type="dxa"/>
            <w:vAlign w:val="center"/>
          </w:tcPr>
          <w:p w14:paraId="7A4A3D63">
            <w:pPr>
              <w:pStyle w:val="21"/>
              <w:snapToGrid w:val="0"/>
              <w:rPr>
                <w:rFonts w:ascii="仿宋_GB2312" w:eastAsia="仿宋_GB2312"/>
                <w:color w:val="auto"/>
                <w:sz w:val="32"/>
                <w:szCs w:val="32"/>
              </w:rPr>
            </w:pPr>
          </w:p>
        </w:tc>
      </w:tr>
      <w:tr w14:paraId="553D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089C6256">
            <w:pPr>
              <w:rPr>
                <w:rFonts w:ascii="宋体" w:hAnsi="宋体" w:eastAsia="宋体" w:cs="宋体"/>
                <w:b/>
                <w:color w:val="auto"/>
                <w:szCs w:val="32"/>
              </w:rPr>
            </w:pPr>
            <w:r>
              <w:rPr>
                <w:rFonts w:hint="eastAsia" w:ascii="宋体" w:hAnsi="宋体" w:eastAsia="宋体" w:cs="宋体"/>
                <w:b/>
                <w:color w:val="auto"/>
                <w:szCs w:val="32"/>
              </w:rPr>
              <w:t>研究内容及创新性</w:t>
            </w:r>
          </w:p>
        </w:tc>
        <w:tc>
          <w:tcPr>
            <w:tcW w:w="6120" w:type="dxa"/>
            <w:vAlign w:val="center"/>
          </w:tcPr>
          <w:p w14:paraId="7CF22CEB">
            <w:pPr>
              <w:pStyle w:val="21"/>
              <w:snapToGrid w:val="0"/>
              <w:rPr>
                <w:rFonts w:ascii="仿宋_GB2312" w:eastAsia="仿宋_GB2312"/>
                <w:color w:val="auto"/>
                <w:sz w:val="32"/>
                <w:szCs w:val="32"/>
              </w:rPr>
            </w:pPr>
          </w:p>
        </w:tc>
      </w:tr>
      <w:tr w14:paraId="2FF5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262684FE">
            <w:pPr>
              <w:rPr>
                <w:rFonts w:ascii="宋体" w:hAnsi="宋体" w:eastAsia="宋体" w:cs="宋体"/>
                <w:b/>
                <w:color w:val="auto"/>
                <w:szCs w:val="32"/>
              </w:rPr>
            </w:pPr>
            <w:r>
              <w:rPr>
                <w:rFonts w:hint="eastAsia" w:ascii="宋体" w:hAnsi="宋体" w:eastAsia="宋体" w:cs="宋体"/>
                <w:b/>
                <w:color w:val="auto"/>
                <w:szCs w:val="32"/>
              </w:rPr>
              <w:t>预期目标</w:t>
            </w:r>
          </w:p>
        </w:tc>
        <w:tc>
          <w:tcPr>
            <w:tcW w:w="6120" w:type="dxa"/>
            <w:vAlign w:val="center"/>
          </w:tcPr>
          <w:p w14:paraId="3E5F846A">
            <w:pPr>
              <w:pStyle w:val="21"/>
              <w:snapToGrid w:val="0"/>
              <w:rPr>
                <w:rFonts w:ascii="仿宋_GB2312" w:eastAsia="仿宋_GB2312"/>
                <w:color w:val="auto"/>
                <w:sz w:val="32"/>
                <w:szCs w:val="32"/>
              </w:rPr>
            </w:pPr>
          </w:p>
        </w:tc>
      </w:tr>
      <w:tr w14:paraId="1893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4C70C2DF">
            <w:pPr>
              <w:rPr>
                <w:rFonts w:ascii="宋体" w:hAnsi="宋体" w:eastAsia="宋体" w:cs="宋体"/>
                <w:b/>
                <w:color w:val="auto"/>
                <w:szCs w:val="32"/>
              </w:rPr>
            </w:pPr>
            <w:r>
              <w:rPr>
                <w:rFonts w:hint="eastAsia" w:ascii="宋体" w:hAnsi="宋体" w:eastAsia="宋体" w:cs="宋体"/>
                <w:b/>
                <w:color w:val="auto"/>
                <w:szCs w:val="32"/>
              </w:rPr>
              <w:t>现有研究基础</w:t>
            </w:r>
          </w:p>
        </w:tc>
        <w:tc>
          <w:tcPr>
            <w:tcW w:w="6120" w:type="dxa"/>
            <w:vAlign w:val="center"/>
          </w:tcPr>
          <w:p w14:paraId="6A40577D">
            <w:pPr>
              <w:pStyle w:val="21"/>
              <w:snapToGrid w:val="0"/>
              <w:rPr>
                <w:rFonts w:ascii="仿宋_GB2312" w:eastAsia="仿宋_GB2312"/>
                <w:color w:val="auto"/>
                <w:sz w:val="32"/>
                <w:szCs w:val="32"/>
              </w:rPr>
            </w:pPr>
          </w:p>
        </w:tc>
      </w:tr>
      <w:tr w14:paraId="196D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988" w:type="dxa"/>
            <w:vAlign w:val="center"/>
          </w:tcPr>
          <w:p w14:paraId="141AAA60">
            <w:pPr>
              <w:rPr>
                <w:rFonts w:ascii="宋体" w:hAnsi="宋体" w:eastAsia="宋体" w:cs="宋体"/>
                <w:b/>
                <w:color w:val="auto"/>
                <w:szCs w:val="32"/>
              </w:rPr>
            </w:pPr>
            <w:r>
              <w:rPr>
                <w:rFonts w:hint="eastAsia" w:ascii="宋体" w:hAnsi="宋体" w:eastAsia="宋体" w:cs="宋体"/>
                <w:b/>
                <w:color w:val="auto"/>
                <w:szCs w:val="32"/>
              </w:rPr>
              <w:t>资金筹措</w:t>
            </w:r>
          </w:p>
        </w:tc>
        <w:tc>
          <w:tcPr>
            <w:tcW w:w="6120" w:type="dxa"/>
            <w:vAlign w:val="center"/>
          </w:tcPr>
          <w:p w14:paraId="6BFE1C24">
            <w:pPr>
              <w:rPr>
                <w:rFonts w:ascii="仿宋_GB2312"/>
                <w:color w:val="auto"/>
                <w:szCs w:val="32"/>
              </w:rPr>
            </w:pPr>
            <w:r>
              <w:rPr>
                <w:rFonts w:hint="eastAsia" w:ascii="仿宋_GB2312"/>
                <w:color w:val="auto"/>
                <w:szCs w:val="32"/>
              </w:rPr>
              <w:t>（含预计总投资和申请资助经费）</w:t>
            </w:r>
          </w:p>
        </w:tc>
      </w:tr>
    </w:tbl>
    <w:p w14:paraId="1E13EA04">
      <w:pPr>
        <w:rPr>
          <w:b/>
          <w:color w:val="auto"/>
          <w:sz w:val="24"/>
        </w:rPr>
        <w:sectPr>
          <w:headerReference r:id="rId4" w:type="first"/>
          <w:footerReference r:id="rId6" w:type="first"/>
          <w:headerReference r:id="rId3" w:type="default"/>
          <w:footerReference r:id="rId5" w:type="default"/>
          <w:pgSz w:w="11906" w:h="16838"/>
          <w:pgMar w:top="2098" w:right="1531" w:bottom="1531" w:left="1531" w:header="851" w:footer="1417" w:gutter="0"/>
          <w:pgNumType w:fmt="decimal"/>
          <w:cols w:space="0" w:num="1"/>
          <w:titlePg/>
          <w:docGrid w:type="lines" w:linePitch="589" w:charSpace="0"/>
        </w:sectPr>
      </w:pPr>
    </w:p>
    <w:p w14:paraId="0BCFBB62">
      <w:pPr>
        <w:rPr>
          <w:rFonts w:ascii="黑体" w:hAnsi="黑体" w:eastAsia="黑体" w:cs="黑体"/>
          <w:color w:val="auto"/>
        </w:rPr>
      </w:pPr>
      <w:r>
        <w:rPr>
          <w:rFonts w:hint="eastAsia" w:ascii="黑体" w:hAnsi="黑体" w:eastAsia="黑体" w:cs="黑体"/>
          <w:color w:val="auto"/>
        </w:rPr>
        <w:t>附件3</w:t>
      </w:r>
    </w:p>
    <w:p w14:paraId="64171294">
      <w:pPr>
        <w:spacing w:after="294" w:afterLines="50" w:line="600" w:lineRule="exac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2026年度省科技重大专项项目需求征集汇总表</w:t>
      </w:r>
    </w:p>
    <w:p w14:paraId="7A9A6817">
      <w:pPr>
        <w:snapToGrid w:val="0"/>
        <w:spacing w:line="460" w:lineRule="atLeast"/>
        <w:rPr>
          <w:rFonts w:ascii="宋体" w:hAnsi="宋体" w:eastAsia="宋体"/>
          <w:b/>
          <w:color w:val="auto"/>
          <w:szCs w:val="32"/>
        </w:rPr>
      </w:pPr>
      <w:r>
        <w:rPr>
          <w:rFonts w:hint="eastAsia" w:ascii="仿宋_GB2312" w:hAnsi="仿宋_GB2312" w:cs="仿宋_GB2312"/>
          <w:bCs/>
          <w:color w:val="auto"/>
          <w:szCs w:val="32"/>
        </w:rPr>
        <w:t>推荐单位（盖章）：</w:t>
      </w:r>
      <w:r>
        <w:rPr>
          <w:rFonts w:hint="eastAsia" w:ascii="宋体" w:hAnsi="宋体" w:eastAsia="宋体"/>
          <w:b/>
          <w:color w:val="auto"/>
          <w:szCs w:val="32"/>
        </w:rPr>
        <w:t xml:space="preserve">                                        </w:t>
      </w:r>
    </w:p>
    <w:tbl>
      <w:tblPr>
        <w:tblStyle w:val="9"/>
        <w:tblW w:w="13690" w:type="dxa"/>
        <w:tblInd w:w="98" w:type="dxa"/>
        <w:tblLayout w:type="fixed"/>
        <w:tblCellMar>
          <w:top w:w="0" w:type="dxa"/>
          <w:left w:w="108" w:type="dxa"/>
          <w:bottom w:w="0" w:type="dxa"/>
          <w:right w:w="108" w:type="dxa"/>
        </w:tblCellMar>
      </w:tblPr>
      <w:tblGrid>
        <w:gridCol w:w="760"/>
        <w:gridCol w:w="1230"/>
        <w:gridCol w:w="1260"/>
        <w:gridCol w:w="2880"/>
        <w:gridCol w:w="1440"/>
        <w:gridCol w:w="2160"/>
        <w:gridCol w:w="2520"/>
        <w:gridCol w:w="1440"/>
      </w:tblGrid>
      <w:tr w14:paraId="7E38D6F0">
        <w:tblPrEx>
          <w:tblCellMar>
            <w:top w:w="0" w:type="dxa"/>
            <w:left w:w="108" w:type="dxa"/>
            <w:bottom w:w="0" w:type="dxa"/>
            <w:right w:w="108" w:type="dxa"/>
          </w:tblCellMar>
        </w:tblPrEx>
        <w:trPr>
          <w:trHeight w:val="576" w:hRule="atLeast"/>
        </w:trPr>
        <w:tc>
          <w:tcPr>
            <w:tcW w:w="760" w:type="dxa"/>
            <w:tcBorders>
              <w:top w:val="single" w:color="auto" w:sz="4" w:space="0"/>
              <w:left w:val="single" w:color="auto" w:sz="4" w:space="0"/>
              <w:bottom w:val="single" w:color="auto" w:sz="4" w:space="0"/>
              <w:right w:val="single" w:color="auto" w:sz="4" w:space="0"/>
            </w:tcBorders>
            <w:vAlign w:val="center"/>
          </w:tcPr>
          <w:p w14:paraId="4938404D">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序号</w:t>
            </w:r>
          </w:p>
        </w:tc>
        <w:tc>
          <w:tcPr>
            <w:tcW w:w="1230" w:type="dxa"/>
            <w:tcBorders>
              <w:top w:val="single" w:color="auto" w:sz="4" w:space="0"/>
              <w:left w:val="nil"/>
              <w:bottom w:val="single" w:color="auto" w:sz="4" w:space="0"/>
              <w:right w:val="single" w:color="auto" w:sz="4" w:space="0"/>
            </w:tcBorders>
            <w:vAlign w:val="center"/>
          </w:tcPr>
          <w:p w14:paraId="06696F44">
            <w:pPr>
              <w:widowControl/>
              <w:spacing w:line="300" w:lineRule="exact"/>
              <w:jc w:val="center"/>
              <w:rPr>
                <w:rFonts w:hint="eastAsia" w:ascii="黑体" w:hAnsi="黑体" w:eastAsia="黑体" w:cs="黑体"/>
                <w:color w:val="auto"/>
                <w:kern w:val="0"/>
                <w:sz w:val="24"/>
              </w:rPr>
            </w:pPr>
            <w:r>
              <w:rPr>
                <w:rFonts w:hint="eastAsia" w:ascii="黑体" w:hAnsi="黑体" w:eastAsia="黑体" w:cs="黑体"/>
                <w:color w:val="auto"/>
                <w:kern w:val="0"/>
                <w:sz w:val="24"/>
              </w:rPr>
              <w:t>领域</w:t>
            </w:r>
          </w:p>
          <w:p w14:paraId="1C88BCA8">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代码</w:t>
            </w:r>
          </w:p>
        </w:tc>
        <w:tc>
          <w:tcPr>
            <w:tcW w:w="1260" w:type="dxa"/>
            <w:tcBorders>
              <w:top w:val="single" w:color="auto" w:sz="4" w:space="0"/>
              <w:left w:val="nil"/>
              <w:bottom w:val="single" w:color="auto" w:sz="4" w:space="0"/>
              <w:right w:val="single" w:color="auto" w:sz="4" w:space="0"/>
            </w:tcBorders>
            <w:vAlign w:val="center"/>
          </w:tcPr>
          <w:p w14:paraId="63625109">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产业名称</w:t>
            </w:r>
          </w:p>
        </w:tc>
        <w:tc>
          <w:tcPr>
            <w:tcW w:w="2880" w:type="dxa"/>
            <w:tcBorders>
              <w:top w:val="single" w:color="auto" w:sz="4" w:space="0"/>
              <w:left w:val="nil"/>
              <w:bottom w:val="single" w:color="auto" w:sz="4" w:space="0"/>
              <w:right w:val="single" w:color="auto" w:sz="4" w:space="0"/>
            </w:tcBorders>
            <w:vAlign w:val="center"/>
          </w:tcPr>
          <w:p w14:paraId="40BB9B53">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项目名称</w:t>
            </w:r>
          </w:p>
        </w:tc>
        <w:tc>
          <w:tcPr>
            <w:tcW w:w="1440" w:type="dxa"/>
            <w:tcBorders>
              <w:top w:val="single" w:color="auto" w:sz="4" w:space="0"/>
              <w:left w:val="nil"/>
              <w:bottom w:val="single" w:color="auto" w:sz="4" w:space="0"/>
              <w:right w:val="single" w:color="auto" w:sz="4" w:space="0"/>
            </w:tcBorders>
            <w:vAlign w:val="center"/>
          </w:tcPr>
          <w:p w14:paraId="0445DC2A">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推荐单位</w:t>
            </w:r>
          </w:p>
        </w:tc>
        <w:tc>
          <w:tcPr>
            <w:tcW w:w="2160" w:type="dxa"/>
            <w:tcBorders>
              <w:top w:val="single" w:color="auto" w:sz="4" w:space="0"/>
              <w:left w:val="nil"/>
              <w:bottom w:val="single" w:color="auto" w:sz="4" w:space="0"/>
              <w:right w:val="single" w:color="auto" w:sz="4" w:space="0"/>
            </w:tcBorders>
            <w:vAlign w:val="center"/>
          </w:tcPr>
          <w:p w14:paraId="73EE4828">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申报单位</w:t>
            </w:r>
          </w:p>
        </w:tc>
        <w:tc>
          <w:tcPr>
            <w:tcW w:w="2520" w:type="dxa"/>
            <w:tcBorders>
              <w:top w:val="single" w:color="auto" w:sz="4" w:space="0"/>
              <w:left w:val="nil"/>
              <w:bottom w:val="single" w:color="auto" w:sz="4" w:space="0"/>
              <w:right w:val="single" w:color="auto" w:sz="4" w:space="0"/>
            </w:tcBorders>
            <w:vAlign w:val="center"/>
          </w:tcPr>
          <w:p w14:paraId="570FB018">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合作单位</w:t>
            </w:r>
          </w:p>
        </w:tc>
        <w:tc>
          <w:tcPr>
            <w:tcW w:w="1440" w:type="dxa"/>
            <w:tcBorders>
              <w:top w:val="single" w:color="auto" w:sz="4" w:space="0"/>
              <w:left w:val="nil"/>
              <w:bottom w:val="single" w:color="auto" w:sz="4" w:space="0"/>
              <w:right w:val="single" w:color="auto" w:sz="4" w:space="0"/>
            </w:tcBorders>
            <w:vAlign w:val="center"/>
          </w:tcPr>
          <w:p w14:paraId="6212EA5D">
            <w:pPr>
              <w:widowControl/>
              <w:spacing w:line="300" w:lineRule="exact"/>
              <w:jc w:val="center"/>
              <w:rPr>
                <w:rFonts w:ascii="黑体" w:hAnsi="黑体" w:eastAsia="黑体" w:cs="黑体"/>
                <w:color w:val="auto"/>
                <w:kern w:val="0"/>
                <w:sz w:val="24"/>
              </w:rPr>
            </w:pPr>
            <w:r>
              <w:rPr>
                <w:rFonts w:hint="eastAsia" w:ascii="黑体" w:hAnsi="黑体" w:eastAsia="黑体" w:cs="黑体"/>
                <w:color w:val="auto"/>
                <w:kern w:val="0"/>
                <w:sz w:val="24"/>
              </w:rPr>
              <w:t>申</w:t>
            </w:r>
            <w:r>
              <w:rPr>
                <w:rFonts w:hint="eastAsia" w:ascii="黑体" w:hAnsi="黑体" w:eastAsia="黑体" w:cs="黑体"/>
                <w:color w:val="auto"/>
                <w:kern w:val="0"/>
                <w:sz w:val="24"/>
                <w:lang w:eastAsia="zh-CN"/>
              </w:rPr>
              <w:t>请资助经费</w:t>
            </w:r>
            <w:r>
              <w:rPr>
                <w:rFonts w:hint="eastAsia" w:ascii="黑体" w:hAnsi="黑体" w:eastAsia="黑体" w:cs="黑体"/>
                <w:color w:val="auto"/>
                <w:kern w:val="0"/>
                <w:sz w:val="24"/>
              </w:rPr>
              <w:t>（万元）</w:t>
            </w:r>
          </w:p>
        </w:tc>
      </w:tr>
      <w:tr w14:paraId="5016CB6B">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4C4D612F">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1</w:t>
            </w:r>
          </w:p>
        </w:tc>
        <w:tc>
          <w:tcPr>
            <w:tcW w:w="1230" w:type="dxa"/>
            <w:tcBorders>
              <w:top w:val="nil"/>
              <w:left w:val="nil"/>
              <w:bottom w:val="single" w:color="auto" w:sz="4" w:space="0"/>
              <w:right w:val="single" w:color="auto" w:sz="4" w:space="0"/>
            </w:tcBorders>
            <w:vAlign w:val="center"/>
          </w:tcPr>
          <w:p w14:paraId="1798A789">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76A82438">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5F3F9FB5">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DE9B3F2">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630849A4">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35B9C657">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4D88579">
            <w:pPr>
              <w:widowControl/>
              <w:spacing w:line="540" w:lineRule="exact"/>
              <w:jc w:val="center"/>
              <w:rPr>
                <w:rFonts w:ascii="仿宋" w:hAnsi="仿宋" w:eastAsia="仿宋" w:cs="宋体"/>
                <w:color w:val="auto"/>
                <w:kern w:val="0"/>
                <w:sz w:val="24"/>
              </w:rPr>
            </w:pPr>
          </w:p>
        </w:tc>
      </w:tr>
      <w:tr w14:paraId="5752243D">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3C3C50F6">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2</w:t>
            </w:r>
          </w:p>
        </w:tc>
        <w:tc>
          <w:tcPr>
            <w:tcW w:w="1230" w:type="dxa"/>
            <w:tcBorders>
              <w:top w:val="nil"/>
              <w:left w:val="nil"/>
              <w:bottom w:val="single" w:color="auto" w:sz="4" w:space="0"/>
              <w:right w:val="single" w:color="auto" w:sz="4" w:space="0"/>
            </w:tcBorders>
            <w:vAlign w:val="center"/>
          </w:tcPr>
          <w:p w14:paraId="14DA5617">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4BB68DBE">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2F7628C7">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10E371EC">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03A39C45">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39CBD995">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163888F9">
            <w:pPr>
              <w:widowControl/>
              <w:spacing w:line="540" w:lineRule="exact"/>
              <w:jc w:val="center"/>
              <w:rPr>
                <w:rFonts w:ascii="仿宋" w:hAnsi="仿宋" w:eastAsia="仿宋" w:cs="宋体"/>
                <w:color w:val="auto"/>
                <w:kern w:val="0"/>
                <w:sz w:val="24"/>
              </w:rPr>
            </w:pPr>
          </w:p>
        </w:tc>
      </w:tr>
      <w:tr w14:paraId="3DDC20A5">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07B5EBFC">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3</w:t>
            </w:r>
          </w:p>
        </w:tc>
        <w:tc>
          <w:tcPr>
            <w:tcW w:w="1230" w:type="dxa"/>
            <w:tcBorders>
              <w:top w:val="nil"/>
              <w:left w:val="nil"/>
              <w:bottom w:val="single" w:color="auto" w:sz="4" w:space="0"/>
              <w:right w:val="single" w:color="auto" w:sz="4" w:space="0"/>
            </w:tcBorders>
            <w:vAlign w:val="center"/>
          </w:tcPr>
          <w:p w14:paraId="4922AE3E">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5270142F">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0AF1AE0B">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8F1FAEC">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65B47847">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49B9771A">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94C00CF">
            <w:pPr>
              <w:widowControl/>
              <w:spacing w:line="540" w:lineRule="exact"/>
              <w:jc w:val="center"/>
              <w:rPr>
                <w:rFonts w:ascii="仿宋" w:hAnsi="仿宋" w:eastAsia="仿宋" w:cs="宋体"/>
                <w:color w:val="auto"/>
                <w:kern w:val="0"/>
                <w:sz w:val="24"/>
              </w:rPr>
            </w:pPr>
          </w:p>
        </w:tc>
      </w:tr>
      <w:tr w14:paraId="57984028">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7B33CF1E">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4</w:t>
            </w:r>
          </w:p>
        </w:tc>
        <w:tc>
          <w:tcPr>
            <w:tcW w:w="1230" w:type="dxa"/>
            <w:tcBorders>
              <w:top w:val="nil"/>
              <w:left w:val="nil"/>
              <w:bottom w:val="single" w:color="auto" w:sz="4" w:space="0"/>
              <w:right w:val="single" w:color="auto" w:sz="4" w:space="0"/>
            </w:tcBorders>
            <w:vAlign w:val="center"/>
          </w:tcPr>
          <w:p w14:paraId="5A1A6983">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30FE3DE7">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24491EAD">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6FCABB6">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3C036D58">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68B193FC">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125FF359">
            <w:pPr>
              <w:widowControl/>
              <w:spacing w:line="540" w:lineRule="exact"/>
              <w:jc w:val="center"/>
              <w:rPr>
                <w:rFonts w:ascii="仿宋" w:hAnsi="仿宋" w:eastAsia="仿宋" w:cs="宋体"/>
                <w:color w:val="auto"/>
                <w:kern w:val="0"/>
                <w:sz w:val="24"/>
              </w:rPr>
            </w:pPr>
          </w:p>
        </w:tc>
      </w:tr>
      <w:tr w14:paraId="24973EC0">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5EF1197C">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5</w:t>
            </w:r>
          </w:p>
        </w:tc>
        <w:tc>
          <w:tcPr>
            <w:tcW w:w="1230" w:type="dxa"/>
            <w:tcBorders>
              <w:top w:val="nil"/>
              <w:left w:val="nil"/>
              <w:bottom w:val="single" w:color="auto" w:sz="4" w:space="0"/>
              <w:right w:val="single" w:color="auto" w:sz="4" w:space="0"/>
            </w:tcBorders>
            <w:vAlign w:val="center"/>
          </w:tcPr>
          <w:p w14:paraId="029365B9">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08A37603">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71BA0520">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4BBE751E">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1E666800">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07339E85">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72F076F6">
            <w:pPr>
              <w:widowControl/>
              <w:spacing w:line="540" w:lineRule="exact"/>
              <w:jc w:val="center"/>
              <w:rPr>
                <w:rFonts w:ascii="仿宋" w:hAnsi="仿宋" w:eastAsia="仿宋" w:cs="宋体"/>
                <w:color w:val="auto"/>
                <w:kern w:val="0"/>
                <w:sz w:val="24"/>
              </w:rPr>
            </w:pPr>
          </w:p>
        </w:tc>
      </w:tr>
      <w:tr w14:paraId="4BA0268B">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24B90EBC">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6</w:t>
            </w:r>
          </w:p>
        </w:tc>
        <w:tc>
          <w:tcPr>
            <w:tcW w:w="1230" w:type="dxa"/>
            <w:tcBorders>
              <w:top w:val="nil"/>
              <w:left w:val="nil"/>
              <w:bottom w:val="single" w:color="auto" w:sz="4" w:space="0"/>
              <w:right w:val="single" w:color="auto" w:sz="4" w:space="0"/>
            </w:tcBorders>
            <w:vAlign w:val="center"/>
          </w:tcPr>
          <w:p w14:paraId="30C9F4EC">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1A1B72EB">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096A8194">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7F7784A8">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2B1FA878">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4613F21B">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9087AE3">
            <w:pPr>
              <w:widowControl/>
              <w:spacing w:line="540" w:lineRule="exact"/>
              <w:jc w:val="center"/>
              <w:rPr>
                <w:rFonts w:ascii="仿宋" w:hAnsi="仿宋" w:eastAsia="仿宋" w:cs="宋体"/>
                <w:color w:val="auto"/>
                <w:kern w:val="0"/>
                <w:sz w:val="24"/>
              </w:rPr>
            </w:pPr>
          </w:p>
        </w:tc>
      </w:tr>
      <w:tr w14:paraId="6B9266D6">
        <w:tblPrEx>
          <w:tblCellMar>
            <w:top w:w="0" w:type="dxa"/>
            <w:left w:w="108" w:type="dxa"/>
            <w:bottom w:w="0" w:type="dxa"/>
            <w:right w:w="108" w:type="dxa"/>
          </w:tblCellMar>
        </w:tblPrEx>
        <w:trPr>
          <w:trHeight w:val="312" w:hRule="atLeast"/>
        </w:trPr>
        <w:tc>
          <w:tcPr>
            <w:tcW w:w="760" w:type="dxa"/>
            <w:tcBorders>
              <w:top w:val="nil"/>
              <w:left w:val="single" w:color="auto" w:sz="4" w:space="0"/>
              <w:bottom w:val="single" w:color="auto" w:sz="4" w:space="0"/>
              <w:right w:val="single" w:color="auto" w:sz="4" w:space="0"/>
            </w:tcBorders>
            <w:vAlign w:val="center"/>
          </w:tcPr>
          <w:p w14:paraId="1AFC3049">
            <w:pPr>
              <w:widowControl/>
              <w:spacing w:line="540" w:lineRule="exact"/>
              <w:jc w:val="center"/>
              <w:rPr>
                <w:rFonts w:ascii="仿宋_GB2312" w:hAnsi="仿宋_GB2312" w:cs="仿宋_GB2312"/>
                <w:color w:val="auto"/>
                <w:kern w:val="0"/>
                <w:sz w:val="24"/>
              </w:rPr>
            </w:pPr>
            <w:r>
              <w:rPr>
                <w:rFonts w:hint="eastAsia" w:ascii="仿宋_GB2312" w:hAnsi="仿宋_GB2312" w:cs="仿宋_GB2312"/>
                <w:color w:val="auto"/>
                <w:kern w:val="0"/>
                <w:sz w:val="24"/>
              </w:rPr>
              <w:t>7</w:t>
            </w:r>
          </w:p>
        </w:tc>
        <w:tc>
          <w:tcPr>
            <w:tcW w:w="1230" w:type="dxa"/>
            <w:tcBorders>
              <w:top w:val="nil"/>
              <w:left w:val="nil"/>
              <w:bottom w:val="single" w:color="auto" w:sz="4" w:space="0"/>
              <w:right w:val="single" w:color="auto" w:sz="4" w:space="0"/>
            </w:tcBorders>
            <w:vAlign w:val="center"/>
          </w:tcPr>
          <w:p w14:paraId="123F0CA3">
            <w:pPr>
              <w:widowControl/>
              <w:spacing w:line="540" w:lineRule="exact"/>
              <w:jc w:val="center"/>
              <w:rPr>
                <w:rFonts w:ascii="仿宋" w:hAnsi="仿宋" w:eastAsia="仿宋" w:cs="宋体"/>
                <w:color w:val="auto"/>
                <w:kern w:val="0"/>
                <w:sz w:val="24"/>
              </w:rPr>
            </w:pPr>
          </w:p>
        </w:tc>
        <w:tc>
          <w:tcPr>
            <w:tcW w:w="1260" w:type="dxa"/>
            <w:tcBorders>
              <w:top w:val="nil"/>
              <w:left w:val="nil"/>
              <w:bottom w:val="single" w:color="auto" w:sz="4" w:space="0"/>
              <w:right w:val="single" w:color="auto" w:sz="4" w:space="0"/>
            </w:tcBorders>
            <w:vAlign w:val="center"/>
          </w:tcPr>
          <w:p w14:paraId="260245F7">
            <w:pPr>
              <w:widowControl/>
              <w:spacing w:line="540" w:lineRule="exact"/>
              <w:jc w:val="center"/>
              <w:rPr>
                <w:rFonts w:ascii="仿宋" w:hAnsi="仿宋" w:eastAsia="仿宋" w:cs="宋体"/>
                <w:color w:val="auto"/>
                <w:kern w:val="0"/>
                <w:sz w:val="24"/>
              </w:rPr>
            </w:pPr>
          </w:p>
        </w:tc>
        <w:tc>
          <w:tcPr>
            <w:tcW w:w="2880" w:type="dxa"/>
            <w:tcBorders>
              <w:top w:val="nil"/>
              <w:left w:val="nil"/>
              <w:bottom w:val="single" w:color="auto" w:sz="4" w:space="0"/>
              <w:right w:val="single" w:color="auto" w:sz="4" w:space="0"/>
            </w:tcBorders>
            <w:vAlign w:val="center"/>
          </w:tcPr>
          <w:p w14:paraId="625B7051">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5D9A7C18">
            <w:pPr>
              <w:widowControl/>
              <w:spacing w:line="540" w:lineRule="exact"/>
              <w:jc w:val="center"/>
              <w:rPr>
                <w:rFonts w:ascii="仿宋" w:hAnsi="仿宋" w:eastAsia="仿宋" w:cs="宋体"/>
                <w:color w:val="auto"/>
                <w:kern w:val="0"/>
                <w:sz w:val="24"/>
              </w:rPr>
            </w:pPr>
          </w:p>
        </w:tc>
        <w:tc>
          <w:tcPr>
            <w:tcW w:w="2160" w:type="dxa"/>
            <w:tcBorders>
              <w:top w:val="nil"/>
              <w:left w:val="nil"/>
              <w:bottom w:val="single" w:color="auto" w:sz="4" w:space="0"/>
              <w:right w:val="single" w:color="auto" w:sz="4" w:space="0"/>
            </w:tcBorders>
            <w:vAlign w:val="center"/>
          </w:tcPr>
          <w:p w14:paraId="00167F7A">
            <w:pPr>
              <w:widowControl/>
              <w:spacing w:line="540" w:lineRule="exact"/>
              <w:jc w:val="center"/>
              <w:rPr>
                <w:rFonts w:ascii="仿宋" w:hAnsi="仿宋" w:eastAsia="仿宋" w:cs="宋体"/>
                <w:color w:val="auto"/>
                <w:kern w:val="0"/>
                <w:sz w:val="24"/>
              </w:rPr>
            </w:pPr>
          </w:p>
        </w:tc>
        <w:tc>
          <w:tcPr>
            <w:tcW w:w="2520" w:type="dxa"/>
            <w:tcBorders>
              <w:top w:val="nil"/>
              <w:left w:val="nil"/>
              <w:bottom w:val="single" w:color="auto" w:sz="4" w:space="0"/>
              <w:right w:val="single" w:color="auto" w:sz="4" w:space="0"/>
            </w:tcBorders>
            <w:vAlign w:val="center"/>
          </w:tcPr>
          <w:p w14:paraId="4408AC31">
            <w:pPr>
              <w:widowControl/>
              <w:spacing w:line="540" w:lineRule="exact"/>
              <w:jc w:val="center"/>
              <w:rPr>
                <w:rFonts w:ascii="仿宋" w:hAnsi="仿宋" w:eastAsia="仿宋" w:cs="宋体"/>
                <w:color w:val="auto"/>
                <w:kern w:val="0"/>
                <w:sz w:val="24"/>
              </w:rPr>
            </w:pPr>
          </w:p>
        </w:tc>
        <w:tc>
          <w:tcPr>
            <w:tcW w:w="1440" w:type="dxa"/>
            <w:tcBorders>
              <w:top w:val="nil"/>
              <w:left w:val="nil"/>
              <w:bottom w:val="single" w:color="auto" w:sz="4" w:space="0"/>
              <w:right w:val="single" w:color="auto" w:sz="4" w:space="0"/>
            </w:tcBorders>
            <w:vAlign w:val="center"/>
          </w:tcPr>
          <w:p w14:paraId="7675D0D2">
            <w:pPr>
              <w:widowControl/>
              <w:spacing w:line="540" w:lineRule="exact"/>
              <w:jc w:val="center"/>
              <w:rPr>
                <w:rFonts w:ascii="仿宋" w:hAnsi="仿宋" w:eastAsia="仿宋" w:cs="宋体"/>
                <w:color w:val="auto"/>
                <w:kern w:val="0"/>
                <w:sz w:val="24"/>
              </w:rPr>
            </w:pPr>
          </w:p>
        </w:tc>
      </w:tr>
    </w:tbl>
    <w:p w14:paraId="7DDF7B70">
      <w:pPr>
        <w:rPr>
          <w:color w:val="auto"/>
          <w:sz w:val="21"/>
          <w:szCs w:val="21"/>
        </w:rPr>
      </w:pPr>
    </w:p>
    <w:p w14:paraId="058DC759">
      <w:pPr>
        <w:rPr>
          <w:color w:val="auto"/>
        </w:rPr>
      </w:pPr>
    </w:p>
    <w:p w14:paraId="24612BFB">
      <w:pPr>
        <w:jc w:val="left"/>
      </w:pPr>
    </w:p>
    <w:p w14:paraId="0141638D">
      <w:pPr>
        <w:jc w:val="left"/>
      </w:pPr>
      <w:r>
        <w:rPr>
          <w:rFonts w:hint="eastAsia"/>
        </w:rPr>
        <w:pict>
          <v:shape id="_x0000_s2134" o:spid="_x0000_s2134" o:spt="75" alt="http://portal.fj.cegn.cn:8081/lw-zwbg-cloud//core/upload/2026/08/31/20260831105005454.bmp" type="#_x0000_t75" style="position:absolute;left:0pt;margin-left:478.8pt;margin-top:434.15pt;height:36pt;width:145pt;mso-position-horizontal-relative:margin;mso-position-vertical-relative:margin;z-index:251667456;mso-width-relative:page;mso-height-relative:page;" filled="f" o:preferrelative="t" stroked="f" coordsize="21600,21600">
            <v:path/>
            <v:fill on="f" focussize="0,0"/>
            <v:stroke on="f"/>
            <v:imagedata r:id="rId12" r:href="rId13"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682C9F2E">
                            <w:pPr>
                              <w:pStyle w:val="17"/>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4" w:name="draftingdate"/>
                            <w:r>
                              <w:rPr>
                                <w:rFonts w:hint="eastAsia" w:ascii="仿宋" w:hAnsi="仿宋" w:eastAsia="仿宋" w:cs="仿宋"/>
                                <w:color w:val="000000"/>
                                <w:sz w:val="28"/>
                                <w:szCs w:val="28"/>
                                <w:lang w:val="en" w:eastAsia="zh-CN"/>
                              </w:rPr>
                              <w:t>2026年8月25日</w:t>
                            </w:r>
                            <w:bookmarkEnd w:id="4"/>
                            <w:r>
                              <w:rPr>
                                <w:rFonts w:hint="eastAsia" w:ascii="仿宋" w:hAnsi="仿宋" w:eastAsia="仿宋" w:cs="仿宋"/>
                                <w:color w:val="000000"/>
                                <w:sz w:val="28"/>
                                <w:szCs w:val="28"/>
                                <w:lang w:eastAsia="zh-CN"/>
                              </w:rPr>
                              <w:t>印发</w:t>
                            </w:r>
                          </w:p>
                          <w:p w14:paraId="6BA03512">
                            <w:pPr>
                              <w:pStyle w:val="17"/>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7B5232AB">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682C9F2E">
                      <w:pPr>
                        <w:pStyle w:val="17"/>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4" w:name="draftingdate"/>
                      <w:r>
                        <w:rPr>
                          <w:rFonts w:hint="eastAsia" w:ascii="仿宋" w:hAnsi="仿宋" w:eastAsia="仿宋" w:cs="仿宋"/>
                          <w:color w:val="000000"/>
                          <w:sz w:val="28"/>
                          <w:szCs w:val="28"/>
                          <w:lang w:val="en" w:eastAsia="zh-CN"/>
                        </w:rPr>
                        <w:t>2026年8月25日</w:t>
                      </w:r>
                      <w:bookmarkEnd w:id="4"/>
                      <w:r>
                        <w:rPr>
                          <w:rFonts w:hint="eastAsia" w:ascii="仿宋" w:hAnsi="仿宋" w:eastAsia="仿宋" w:cs="仿宋"/>
                          <w:color w:val="000000"/>
                          <w:sz w:val="28"/>
                          <w:szCs w:val="28"/>
                          <w:lang w:eastAsia="zh-CN"/>
                        </w:rPr>
                        <w:t>印发</w:t>
                      </w:r>
                    </w:p>
                    <w:p w14:paraId="6BA03512">
                      <w:pPr>
                        <w:pStyle w:val="17"/>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7B5232AB">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8" w:type="first"/>
      <w:footerReference r:id="rId10" w:type="first"/>
      <w:headerReference r:id="rId7" w:type="default"/>
      <w:footerReference r:id="rId9" w:type="default"/>
      <w:pgSz w:w="16838" w:h="11906" w:orient="landscape"/>
      <w:pgMar w:top="1531" w:right="2098" w:bottom="1531" w:left="1984" w:header="851" w:footer="1417" w:gutter="0"/>
      <w:pgNumType w:fmt="decimal"/>
      <w:cols w:space="0" w:num="1"/>
      <w:titlePg/>
      <w:rtlGutter w:val="0"/>
      <w:docGrid w:type="linesAndChars" w:linePitch="58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Dotum">
    <w:altName w:val="宋体"/>
    <w:panose1 w:val="020B0600000101010101"/>
    <w:charset w:val="81"/>
    <w:family w:val="swiss"/>
    <w:pitch w:val="default"/>
    <w:sig w:usb0="00000000" w:usb1="00000000" w:usb2="00000030" w:usb3="00000000" w:csb0="0008009F"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92833">
    <w:pPr>
      <w:pStyle w:val="7"/>
      <w:jc w:val="center"/>
      <w:rPr>
        <w:sz w:val="28"/>
      </w:rPr>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6F448F2">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CmT2eHywEAAJgDAAAOAAAAAAAAAAEAIAAAAB8BAABkcnMvZTJv&#10;RG9jLnhtbFBLBQYAAAAABgAGAFkBAABcBQAAAAA=&#10;">
              <v:fill on="f" focussize="0,0"/>
              <v:stroke on="f" weight="0.5pt"/>
              <v:imagedata o:title=""/>
              <o:lock v:ext="edit" aspectratio="f"/>
              <v:textbox inset="0mm,0mm,0mm,0mm" style="mso-fit-shape-to-text:t;">
                <w:txbxContent>
                  <w:p w14:paraId="66F448F2">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a:effectLst/>
                    </wps:spPr>
                    <wps:txbx>
                      <w:txbxContent>
                        <w:p w14:paraId="35BA8A59">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9504;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tLsatUAAAAHAQAADwAAAAAAAAABACAAAAAiAAAAZHJzL2Rvd25yZXYu&#10;eG1sUEsBAhQAFAAAAAgAh07iQNSvMI43AgAAZgQAAA4AAAAAAAAAAQAgAAAAJAEAAGRycy9lMm9E&#10;b2MueG1sUEsFBgAAAAAGAAYAWQEAAM0FAAAAAA==&#10;">
              <v:fill on="f" focussize="0,0"/>
              <v:stroke on="f" weight="0.5pt"/>
              <v:imagedata o:title=""/>
              <o:lock v:ext="edit" aspectratio="f"/>
              <v:textbox inset="0mm,0mm,0mm,0mm">
                <w:txbxContent>
                  <w:p w14:paraId="35BA8A59">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AE1BA6">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67456;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RqAUNQAAAAHAQAADwAAAAAAAAABACAAAAAiAAAAZHJzL2Rvd25yZXYueG1sUEsB&#10;AhQAFAAAAAgAh07iQCVYWikyAgAAZQQAAA4AAAAAAAAAAQAgAAAAIwEAAGRycy9lMm9Eb2MueG1s&#10;UEsFBgAAAAAGAAYAWQEAAMcFAAAAAA==&#10;">
              <v:fill on="f" focussize="0,0"/>
              <v:stroke on="f" weight="0.5pt"/>
              <v:imagedata o:title=""/>
              <o:lock v:ext="edit" aspectratio="f"/>
              <v:textbox inset="0mm,0mm,0mm,0mm" style="mso-fit-shape-to-text:t;">
                <w:txbxContent>
                  <w:p w14:paraId="3BAE1BA6">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D2512">
    <w:pPr>
      <w:pStyle w:val="7"/>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2792E87">
                          <w:pPr>
                            <w:pStyle w:val="7"/>
                            <w:rPr>
                              <w:rFonts w:ascii="宋体" w:hAnsi="宋体" w:eastAsia="宋体" w:cs="宋体"/>
                              <w:sz w:val="28"/>
                              <w:szCs w:val="28"/>
                              <w:lang w:val="en"/>
                            </w:rPr>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ascii="宋体" w:hAnsi="宋体" w:eastAsia="宋体" w:cs="宋体"/>
                              <w:sz w:val="28"/>
                              <w:szCs w:val="28"/>
                              <w:lang w:val="en"/>
                            </w:rPr>
                            <w:t>1</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rar3KAQAAlg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mGNTGJsNltp2A8Ts71vz0isxw1g&#10;1OHCU2LeOxQ4L8tsxNnYT0auDuHNMWEHpbGMOkJNxXBchdq0Wnkf/vZL1uPvtP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0lY7tAAAAAFAQAADwAAAAAAAAABACAAAAAiAAAAZHJzL2Rvd25yZXYu&#10;eG1sUEsBAhQAFAAAAAgAh07iQI1rar3KAQAAlgMAAA4AAAAAAAAAAQAgAAAAHwEAAGRycy9lMm9E&#10;b2MueG1sUEsFBgAAAAAGAAYAWQEAAFsFAAAAAA==&#10;">
              <v:fill on="f" focussize="0,0"/>
              <v:stroke on="f" weight="0.5pt"/>
              <v:imagedata o:title=""/>
              <o:lock v:ext="edit" aspectratio="f"/>
              <v:textbox inset="0mm,0mm,0mm,0mm" style="mso-fit-shape-to-text:t;">
                <w:txbxContent>
                  <w:p w14:paraId="72792E87">
                    <w:pPr>
                      <w:pStyle w:val="7"/>
                      <w:rPr>
                        <w:rFonts w:ascii="宋体" w:hAnsi="宋体" w:eastAsia="宋体" w:cs="宋体"/>
                        <w:sz w:val="28"/>
                        <w:szCs w:val="28"/>
                        <w:lang w:val="en"/>
                      </w:rPr>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ascii="宋体" w:hAnsi="宋体" w:eastAsia="宋体" w:cs="宋体"/>
                        <w:sz w:val="28"/>
                        <w:szCs w:val="28"/>
                        <w:lang w:val="en"/>
                      </w:rPr>
                      <w:t>1</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a:effectLst/>
                    </wps:spPr>
                    <wps:txbx>
                      <w:txbxContent>
                        <w:p w14:paraId="27CD0820">
                          <w:pPr>
                            <w:snapToGrid w:val="0"/>
                            <w:rPr>
                              <w:rFonts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8480;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xDqAe2QAAAAoBAAAPAAAAAAAAAAEAIAAAACIAAABkcnMvZG93&#10;bnJldi54bWxQSwECFAAUAAAACACHTuJApcXHpDgCAABlBAAADgAAAAAAAAABACAAAAAoAQAAZHJz&#10;L2Uyb0RvYy54bWxQSwUGAAAAAAYABgBZAQAA0gUAAAAA&#10;">
              <v:fill on="f" focussize="0,0"/>
              <v:stroke on="f" weight="0.5pt"/>
              <v:imagedata o:title=""/>
              <o:lock v:ext="edit" aspectratio="f"/>
              <v:textbox inset="0mm,0mm,0mm,0mm">
                <w:txbxContent>
                  <w:p w14:paraId="27CD0820">
                    <w:pPr>
                      <w:snapToGrid w:val="0"/>
                      <w:rPr>
                        <w:rFonts w:ascii="宋体" w:hAnsi="宋体" w:eastAsia="宋体" w:cs="宋体"/>
                        <w:sz w:val="28"/>
                        <w:szCs w:val="28"/>
                      </w:rPr>
                    </w:pP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F5EFD">
    <w:pPr>
      <w:pStyle w:val="7"/>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4405D">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ED4405D">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93341">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08293341">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5AFEA">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5CA5AFEA">
                    <w:pPr>
                      <w:snapToGrid w:val="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1046">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29DE0">
                          <w:pPr>
                            <w:pStyle w:val="7"/>
                            <w:rPr>
                              <w:rFonts w:hint="eastAsia" w:asciiTheme="minorEastAsia" w:hAnsiTheme="minorEastAsia" w:eastAsiaTheme="minorEastAsia" w:cstheme="minorEastAsia"/>
                              <w:sz w:val="28"/>
                              <w:szCs w:val="28"/>
                              <w:lang w:val="en"/>
                            </w:rPr>
                          </w:pPr>
                          <w:r>
                            <w:rPr>
                              <w:rFonts w:hint="eastAsia" w:asciiTheme="minorEastAsia" w:hAnsiTheme="minorEastAsia" w:eastAsiaTheme="minorEastAsia" w:cstheme="minorEastAsia"/>
                              <w:sz w:val="28"/>
                              <w:szCs w:val="28"/>
                              <w:lang w:val="en"/>
                            </w:rPr>
                            <w:t xml:space="preserve">— </w:t>
                          </w:r>
                          <w:r>
                            <w:rPr>
                              <w:rFonts w:hint="eastAsia" w:asciiTheme="minorEastAsia" w:hAnsiTheme="minorEastAsia" w:eastAsiaTheme="minorEastAsia" w:cstheme="minorEastAsia"/>
                              <w:sz w:val="28"/>
                              <w:szCs w:val="28"/>
                              <w:lang w:val="en"/>
                            </w:rPr>
                            <w:fldChar w:fldCharType="begin"/>
                          </w:r>
                          <w:r>
                            <w:rPr>
                              <w:rFonts w:hint="eastAsia" w:asciiTheme="minorEastAsia" w:hAnsiTheme="minorEastAsia" w:eastAsiaTheme="minorEastAsia" w:cstheme="minorEastAsia"/>
                              <w:sz w:val="28"/>
                              <w:szCs w:val="28"/>
                              <w:lang w:val="en"/>
                            </w:rPr>
                            <w:instrText xml:space="preserve"> PAGE  \* MERGEFORMAT </w:instrText>
                          </w:r>
                          <w:r>
                            <w:rPr>
                              <w:rFonts w:hint="eastAsia" w:asciiTheme="minorEastAsia" w:hAnsiTheme="minorEastAsia" w:eastAsiaTheme="minorEastAsia" w:cstheme="minorEastAsia"/>
                              <w:sz w:val="28"/>
                              <w:szCs w:val="28"/>
                              <w:lang w:val="en"/>
                            </w:rPr>
                            <w:fldChar w:fldCharType="separate"/>
                          </w:r>
                          <w:r>
                            <w:rPr>
                              <w:rFonts w:hint="eastAsia" w:asciiTheme="minorEastAsia" w:hAnsiTheme="minorEastAsia" w:eastAsiaTheme="minorEastAsia" w:cstheme="minorEastAsia"/>
                              <w:sz w:val="28"/>
                              <w:szCs w:val="28"/>
                              <w:lang w:val="en"/>
                            </w:rPr>
                            <w:t>1</w:t>
                          </w:r>
                          <w:r>
                            <w:rPr>
                              <w:rFonts w:hint="eastAsia" w:asciiTheme="minorEastAsia" w:hAnsiTheme="minorEastAsia" w:eastAsiaTheme="minorEastAsia" w:cstheme="minorEastAsia"/>
                              <w:sz w:val="28"/>
                              <w:szCs w:val="28"/>
                              <w:lang w:val="en"/>
                            </w:rPr>
                            <w:fldChar w:fldCharType="end"/>
                          </w:r>
                          <w:r>
                            <w:rPr>
                              <w:rFonts w:hint="eastAsia" w:asciiTheme="minorEastAsia" w:hAnsiTheme="minorEastAsia" w:eastAsiaTheme="minorEastAsia" w:cstheme="min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8229DE0">
                    <w:pPr>
                      <w:pStyle w:val="7"/>
                      <w:rPr>
                        <w:rFonts w:hint="eastAsia" w:asciiTheme="minorEastAsia" w:hAnsiTheme="minorEastAsia" w:eastAsiaTheme="minorEastAsia" w:cstheme="minorEastAsia"/>
                        <w:sz w:val="28"/>
                        <w:szCs w:val="28"/>
                        <w:lang w:val="en"/>
                      </w:rPr>
                    </w:pPr>
                    <w:r>
                      <w:rPr>
                        <w:rFonts w:hint="eastAsia" w:asciiTheme="minorEastAsia" w:hAnsiTheme="minorEastAsia" w:eastAsiaTheme="minorEastAsia" w:cstheme="minorEastAsia"/>
                        <w:sz w:val="28"/>
                        <w:szCs w:val="28"/>
                        <w:lang w:val="en"/>
                      </w:rPr>
                      <w:t xml:space="preserve">— </w:t>
                    </w:r>
                    <w:r>
                      <w:rPr>
                        <w:rFonts w:hint="eastAsia" w:asciiTheme="minorEastAsia" w:hAnsiTheme="minorEastAsia" w:eastAsiaTheme="minorEastAsia" w:cstheme="minorEastAsia"/>
                        <w:sz w:val="28"/>
                        <w:szCs w:val="28"/>
                        <w:lang w:val="en"/>
                      </w:rPr>
                      <w:fldChar w:fldCharType="begin"/>
                    </w:r>
                    <w:r>
                      <w:rPr>
                        <w:rFonts w:hint="eastAsia" w:asciiTheme="minorEastAsia" w:hAnsiTheme="minorEastAsia" w:eastAsiaTheme="minorEastAsia" w:cstheme="minorEastAsia"/>
                        <w:sz w:val="28"/>
                        <w:szCs w:val="28"/>
                        <w:lang w:val="en"/>
                      </w:rPr>
                      <w:instrText xml:space="preserve"> PAGE  \* MERGEFORMAT </w:instrText>
                    </w:r>
                    <w:r>
                      <w:rPr>
                        <w:rFonts w:hint="eastAsia" w:asciiTheme="minorEastAsia" w:hAnsiTheme="minorEastAsia" w:eastAsiaTheme="minorEastAsia" w:cstheme="minorEastAsia"/>
                        <w:sz w:val="28"/>
                        <w:szCs w:val="28"/>
                        <w:lang w:val="en"/>
                      </w:rPr>
                      <w:fldChar w:fldCharType="separate"/>
                    </w:r>
                    <w:r>
                      <w:rPr>
                        <w:rFonts w:hint="eastAsia" w:asciiTheme="minorEastAsia" w:hAnsiTheme="minorEastAsia" w:eastAsiaTheme="minorEastAsia" w:cstheme="minorEastAsia"/>
                        <w:sz w:val="28"/>
                        <w:szCs w:val="28"/>
                        <w:lang w:val="en"/>
                      </w:rPr>
                      <w:t>1</w:t>
                    </w:r>
                    <w:r>
                      <w:rPr>
                        <w:rFonts w:hint="eastAsia" w:asciiTheme="minorEastAsia" w:hAnsiTheme="minorEastAsia" w:eastAsiaTheme="minorEastAsia" w:cstheme="minorEastAsia"/>
                        <w:sz w:val="28"/>
                        <w:szCs w:val="28"/>
                        <w:lang w:val="en"/>
                      </w:rPr>
                      <w:fldChar w:fldCharType="end"/>
                    </w:r>
                    <w:r>
                      <w:rPr>
                        <w:rFonts w:hint="eastAsia" w:asciiTheme="minorEastAsia" w:hAnsiTheme="minorEastAsia" w:eastAsiaTheme="minorEastAsia" w:cstheme="min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28320">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6E428320">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7BA8D">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37936">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D2061">
    <w:pPr>
      <w:pStyle w:val="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B660">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871FA6"/>
    <w:multiLevelType w:val="singleLevel"/>
    <w:tmpl w:val="68871FA6"/>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dit="readOnly" w:enforcement="0"/>
  <w:defaultTabStop w:val="420"/>
  <w:drawingGridHorizontalSpacing w:val="169"/>
  <w:drawingGridVerticalSpacing w:val="295"/>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73E2B"/>
    <w:rsid w:val="1FAE63A5"/>
    <w:rsid w:val="1FEF45AE"/>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371850"/>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C037495"/>
    <w:rsid w:val="3CC44E88"/>
    <w:rsid w:val="3F931636"/>
    <w:rsid w:val="3F960507"/>
    <w:rsid w:val="3FCFD3A4"/>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D82E2E"/>
    <w:rsid w:val="56FDA1EE"/>
    <w:rsid w:val="579851C1"/>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8E1E8A"/>
    <w:rsid w:val="75F303DF"/>
    <w:rsid w:val="762F22C8"/>
    <w:rsid w:val="76362CA6"/>
    <w:rsid w:val="76E87845"/>
    <w:rsid w:val="76F97C63"/>
    <w:rsid w:val="771A41DC"/>
    <w:rsid w:val="776A1721"/>
    <w:rsid w:val="7873160F"/>
    <w:rsid w:val="789F6213"/>
    <w:rsid w:val="78CC7121"/>
    <w:rsid w:val="79330058"/>
    <w:rsid w:val="79704DCF"/>
    <w:rsid w:val="7A795F15"/>
    <w:rsid w:val="7A7D5F36"/>
    <w:rsid w:val="7C17ADCA"/>
    <w:rsid w:val="7C2E139C"/>
    <w:rsid w:val="7D59721C"/>
    <w:rsid w:val="7D647E3A"/>
    <w:rsid w:val="7E9D7FFA"/>
    <w:rsid w:val="7EF433FC"/>
    <w:rsid w:val="7FBE0E22"/>
    <w:rsid w:val="7FCF3178"/>
    <w:rsid w:val="7FED068C"/>
    <w:rsid w:val="7FFF1B46"/>
    <w:rsid w:val="A437158E"/>
    <w:rsid w:val="B63B6FD4"/>
    <w:rsid w:val="BEFA5065"/>
    <w:rsid w:val="BFDFFD7F"/>
    <w:rsid w:val="BFF798C2"/>
    <w:rsid w:val="C5FF0FDB"/>
    <w:rsid w:val="C6DEF02F"/>
    <w:rsid w:val="CBFB844D"/>
    <w:rsid w:val="CED2A2CB"/>
    <w:rsid w:val="DEBBE1DE"/>
    <w:rsid w:val="DFB4F7F2"/>
    <w:rsid w:val="EAABDDCD"/>
    <w:rsid w:val="F3FE1D6C"/>
    <w:rsid w:val="F563632A"/>
    <w:rsid w:val="F5FB8056"/>
    <w:rsid w:val="F89DB724"/>
    <w:rsid w:val="FABF11D9"/>
    <w:rsid w:val="FBD7082E"/>
    <w:rsid w:val="FE7963C8"/>
    <w:rsid w:val="FFD68557"/>
    <w:rsid w:val="FFDB530A"/>
    <w:rsid w:val="FFEF42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3"/>
    <w:basedOn w:val="1"/>
    <w:next w:val="1"/>
    <w:unhideWhenUsed/>
    <w:qFormat/>
    <w:uiPriority w:val="0"/>
    <w:pPr>
      <w:keepNext/>
      <w:keepLines/>
      <w:spacing w:before="260" w:after="260" w:line="416" w:lineRule="auto"/>
      <w:outlineLvl w:val="2"/>
    </w:pPr>
    <w:rPr>
      <w:rFonts w:eastAsia="宋体"/>
      <w:b/>
      <w:bCs/>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5">
    <w:name w:val="Date"/>
    <w:basedOn w:val="1"/>
    <w:next w:val="1"/>
    <w:link w:val="13"/>
    <w:qFormat/>
    <w:uiPriority w:val="0"/>
    <w:rPr>
      <w:rFonts w:ascii="仿宋_GB2312"/>
    </w:rPr>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日期 字符"/>
    <w:basedOn w:val="11"/>
    <w:link w:val="5"/>
    <w:qFormat/>
    <w:uiPriority w:val="0"/>
    <w:rPr>
      <w:rFonts w:ascii="仿宋_GB2312" w:eastAsia="仿宋_GB2312"/>
      <w:kern w:val="2"/>
      <w:sz w:val="32"/>
      <w:szCs w:val="24"/>
    </w:rPr>
  </w:style>
  <w:style w:type="character" w:customStyle="1" w:styleId="14">
    <w:name w:val="批注框文本 字符"/>
    <w:basedOn w:val="11"/>
    <w:link w:val="6"/>
    <w:qFormat/>
    <w:uiPriority w:val="0"/>
    <w:rPr>
      <w:rFonts w:eastAsia="仿宋_GB2312"/>
      <w:kern w:val="2"/>
      <w:sz w:val="18"/>
      <w:szCs w:val="18"/>
    </w:rPr>
  </w:style>
  <w:style w:type="character" w:customStyle="1" w:styleId="15">
    <w:name w:val="页眉 字符"/>
    <w:basedOn w:val="11"/>
    <w:link w:val="8"/>
    <w:qFormat/>
    <w:uiPriority w:val="0"/>
    <w:rPr>
      <w:rFonts w:eastAsia="仿宋_GB2312"/>
      <w:kern w:val="2"/>
      <w:sz w:val="18"/>
      <w:szCs w:val="18"/>
    </w:rPr>
  </w:style>
  <w:style w:type="paragraph" w:customStyle="1" w:styleId="16">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7">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8">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9">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20">
    <w:name w:val="Header or footer|1"/>
    <w:basedOn w:val="1"/>
    <w:qFormat/>
    <w:uiPriority w:val="0"/>
    <w:rPr>
      <w:rFonts w:ascii="宋体" w:hAnsi="宋体" w:eastAsia="宋体" w:cs="宋体"/>
      <w:sz w:val="30"/>
      <w:szCs w:val="30"/>
      <w:lang w:val="zh-TW" w:eastAsia="zh-TW" w:bidi="zh-TW"/>
    </w:rPr>
  </w:style>
  <w:style w:type="paragraph" w:customStyle="1" w:styleId="21">
    <w:name w:val="p16"/>
    <w:basedOn w:val="1"/>
    <w:qFormat/>
    <w:uiPriority w:val="0"/>
    <w:pPr>
      <w:widowControl/>
    </w:pPr>
    <w:rPr>
      <w:rFonts w:eastAsia="宋体"/>
      <w:kern w:val="0"/>
      <w:sz w:val="21"/>
      <w:szCs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portal.fj.cegn.cn:8081/lw-zwbg-cloud//core/upload/2026/08/31/20260831105005454.bmp" TargetMode="Externa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 </Company>
  <Pages>10</Pages>
  <Words>132</Words>
  <Characters>754</Characters>
  <Lines>6</Lines>
  <Paragraphs>1</Paragraphs>
  <TotalTime>13</TotalTime>
  <ScaleCrop>false</ScaleCrop>
  <LinksUpToDate>false</LinksUpToDate>
  <CharactersWithSpaces>885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2013-10-18T09:18:00Z</dcterms:created>
  <dc:creator>hwenfeng</dc:creator>
  <cp:lastModifiedBy>zz洲</cp:lastModifiedBy>
  <cp:lastPrinted>2026-09-01T03:04:00Z</cp:lastPrinted>
  <dcterms:modified xsi:type="dcterms:W3CDTF">2026-09-03T11:02:38Z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0DE81FB45C71C3BD4EE3986A1C8C3B3E_43</vt:lpwstr>
  </property>
</Properties>
</file>