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 w:line="183" w:lineRule="auto"/>
        <w:ind w:right="234"/>
        <w:jc w:val="right"/>
        <w:rPr>
          <w:rFonts w:ascii="宋体" w:hAnsi="宋体" w:eastAsia="宋体" w:cs="宋体"/>
          <w:sz w:val="21"/>
          <w:szCs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5568315</wp:posOffset>
            </wp:positionH>
            <wp:positionV relativeFrom="page">
              <wp:posOffset>6965950</wp:posOffset>
            </wp:positionV>
            <wp:extent cx="1498600" cy="15430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5" cy="15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1"/>
          <w:szCs w:val="21"/>
        </w:rPr>
        <w:t>2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215" w:line="219" w:lineRule="auto"/>
        <w:ind w:left="919"/>
        <w:rPr>
          <w:rFonts w:ascii="宋体" w:hAnsi="宋体" w:eastAsia="宋体" w:cs="宋体"/>
          <w:sz w:val="66"/>
          <w:szCs w:val="66"/>
        </w:rPr>
      </w:pPr>
      <w:r>
        <w:rPr>
          <w:rFonts w:ascii="宋体" w:hAnsi="宋体" w:eastAsia="宋体" w:cs="宋体"/>
          <w:b/>
          <w:bCs/>
          <w:spacing w:val="44"/>
          <w:sz w:val="66"/>
          <w:szCs w:val="66"/>
        </w:rPr>
        <w:t>福建省科学技术厅</w:t>
      </w:r>
    </w:p>
    <w:p>
      <w:pPr>
        <w:spacing w:before="81" w:line="194" w:lineRule="auto"/>
        <w:ind w:left="918"/>
        <w:rPr>
          <w:rFonts w:ascii="宋体" w:hAnsi="宋体" w:eastAsia="宋体" w:cs="宋体"/>
          <w:sz w:val="79"/>
          <w:szCs w:val="79"/>
        </w:rPr>
      </w:pPr>
      <w:r>
        <w:rPr>
          <w:rFonts w:ascii="宋体" w:hAnsi="宋体" w:eastAsia="宋体" w:cs="宋体"/>
          <w:b/>
          <w:bCs/>
          <w:spacing w:val="-59"/>
          <w:w w:val="97"/>
          <w:position w:val="3"/>
          <w:sz w:val="66"/>
          <w:szCs w:val="66"/>
        </w:rPr>
        <w:t>福建省改革开放办公室</w:t>
      </w:r>
      <w:r>
        <w:rPr>
          <w:rFonts w:ascii="宋体" w:hAnsi="宋体" w:eastAsia="宋体" w:cs="宋体"/>
          <w:spacing w:val="200"/>
          <w:position w:val="3"/>
          <w:sz w:val="66"/>
          <w:szCs w:val="66"/>
        </w:rPr>
        <w:t xml:space="preserve"> </w:t>
      </w:r>
      <w:r>
        <w:rPr>
          <w:rFonts w:ascii="宋体" w:hAnsi="宋体" w:eastAsia="宋体" w:cs="宋体"/>
          <w:b/>
          <w:bCs/>
          <w:spacing w:val="-59"/>
          <w:w w:val="97"/>
          <w:position w:val="-12"/>
          <w:sz w:val="79"/>
          <w:szCs w:val="79"/>
        </w:rPr>
        <w:t>文件</w:t>
      </w:r>
    </w:p>
    <w:p>
      <w:pPr>
        <w:spacing w:line="869" w:lineRule="exact"/>
        <w:ind w:left="919"/>
        <w:rPr>
          <w:rFonts w:ascii="宋体" w:hAnsi="宋体" w:eastAsia="宋体" w:cs="宋体"/>
          <w:sz w:val="66"/>
          <w:szCs w:val="66"/>
        </w:rPr>
      </w:pPr>
      <w:r>
        <w:rPr>
          <w:rFonts w:ascii="宋体" w:hAnsi="宋体" w:eastAsia="宋体" w:cs="宋体"/>
          <w:b/>
          <w:bCs/>
          <w:spacing w:val="44"/>
          <w:position w:val="13"/>
          <w:sz w:val="66"/>
          <w:szCs w:val="66"/>
        </w:rPr>
        <w:t>福建省国土资源厅</w:t>
      </w:r>
    </w:p>
    <w:p>
      <w:pPr>
        <w:spacing w:before="1" w:line="219" w:lineRule="auto"/>
        <w:ind w:left="919"/>
        <w:rPr>
          <w:rFonts w:ascii="宋体" w:hAnsi="宋体" w:eastAsia="宋体" w:cs="宋体"/>
          <w:sz w:val="66"/>
          <w:szCs w:val="66"/>
        </w:rPr>
      </w:pPr>
      <w:r>
        <w:rPr>
          <w:rFonts w:ascii="宋体" w:hAnsi="宋体" w:eastAsia="宋体" w:cs="宋体"/>
          <w:b/>
          <w:bCs/>
          <w:spacing w:val="-35"/>
          <w:sz w:val="66"/>
          <w:szCs w:val="66"/>
        </w:rPr>
        <w:t>福</w:t>
      </w:r>
      <w:r>
        <w:rPr>
          <w:rFonts w:ascii="宋体" w:hAnsi="宋体" w:eastAsia="宋体" w:cs="宋体"/>
          <w:spacing w:val="39"/>
          <w:sz w:val="66"/>
          <w:szCs w:val="66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66"/>
          <w:szCs w:val="66"/>
        </w:rPr>
        <w:t>建</w:t>
      </w:r>
      <w:r>
        <w:rPr>
          <w:rFonts w:ascii="宋体" w:hAnsi="宋体" w:eastAsia="宋体" w:cs="宋体"/>
          <w:spacing w:val="38"/>
          <w:sz w:val="66"/>
          <w:szCs w:val="66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66"/>
          <w:szCs w:val="66"/>
        </w:rPr>
        <w:t>省</w:t>
      </w:r>
      <w:r>
        <w:rPr>
          <w:rFonts w:ascii="宋体" w:hAnsi="宋体" w:eastAsia="宋体" w:cs="宋体"/>
          <w:spacing w:val="35"/>
          <w:sz w:val="66"/>
          <w:szCs w:val="66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66"/>
          <w:szCs w:val="66"/>
        </w:rPr>
        <w:t>建</w:t>
      </w:r>
      <w:r>
        <w:rPr>
          <w:rFonts w:ascii="宋体" w:hAnsi="宋体" w:eastAsia="宋体" w:cs="宋体"/>
          <w:spacing w:val="38"/>
          <w:sz w:val="66"/>
          <w:szCs w:val="66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66"/>
          <w:szCs w:val="66"/>
        </w:rPr>
        <w:t>设</w:t>
      </w:r>
      <w:r>
        <w:rPr>
          <w:rFonts w:ascii="宋体" w:hAnsi="宋体" w:eastAsia="宋体" w:cs="宋体"/>
          <w:spacing w:val="38"/>
          <w:sz w:val="66"/>
          <w:szCs w:val="66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66"/>
          <w:szCs w:val="66"/>
        </w:rPr>
        <w:t>厅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4" w:line="219" w:lineRule="auto"/>
        <w:ind w:left="35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6"/>
          <w:sz w:val="32"/>
          <w:szCs w:val="32"/>
        </w:rPr>
        <w:t>闽科高〔2003〕30号</w:t>
      </w:r>
    </w:p>
    <w:p>
      <w:pPr>
        <w:spacing w:before="219" w:line="60" w:lineRule="exact"/>
        <w:ind w:firstLine="280"/>
        <w:textAlignment w:val="center"/>
      </w:pPr>
      <w:r>
        <w:drawing>
          <wp:inline distT="0" distB="0" distL="0" distR="0">
            <wp:extent cx="5688965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89591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jc w:val="both"/>
        <w:rPr>
          <w:rFonts w:ascii="Arial"/>
          <w:sz w:val="21"/>
        </w:rPr>
      </w:pPr>
    </w:p>
    <w:p>
      <w:pPr>
        <w:spacing w:line="262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福建省科学技术厅 福建省经济体制改革与对外开放委员会办公室 福建省国土资源厅 福建省建设厅关于印发《福建省高新技术产业开发区管理办法(试行)》的通知</w:t>
      </w:r>
    </w:p>
    <w:bookmarkEnd w:id="0"/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222" w:lineRule="auto"/>
        <w:ind w:left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</w:rPr>
        <w:t>各设区市人民政府：</w:t>
      </w:r>
    </w:p>
    <w:p>
      <w:pPr>
        <w:spacing w:before="168" w:line="219" w:lineRule="auto"/>
        <w:ind w:left="10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7"/>
          <w:sz w:val="32"/>
          <w:szCs w:val="32"/>
        </w:rPr>
        <w:t>《福建省高新技术产业开发区管理办法(试行)》经请示省人</w:t>
      </w:r>
    </w:p>
    <w:p>
      <w:pPr>
        <w:spacing w:before="79" w:line="187" w:lineRule="auto"/>
        <w:ind w:left="759"/>
        <w:rPr>
          <w:rFonts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93345</wp:posOffset>
            </wp:positionV>
            <wp:extent cx="1530350" cy="15557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0342" cy="155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201295</wp:posOffset>
            </wp:positionV>
            <wp:extent cx="1562100" cy="15240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2079" cy="152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0"/>
          <w:sz w:val="28"/>
          <w:szCs w:val="28"/>
        </w:rPr>
        <w:t>民政府同意，现印给你们，请认真贯彻执行。</w:t>
      </w:r>
    </w:p>
    <w:p>
      <w:pPr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position w:val="-119"/>
          <w:sz w:val="31"/>
          <w:szCs w:val="31"/>
        </w:rPr>
        <w:drawing>
          <wp:inline distT="0" distB="0" distL="0" distR="0">
            <wp:extent cx="1536065" cy="150114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36689" cy="15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311"/>
          <w:sz w:val="31"/>
          <w:szCs w:val="31"/>
        </w:rPr>
        <w:t>省科技厅</w:t>
      </w:r>
      <w:r>
        <w:rPr>
          <w:rFonts w:ascii="宋体" w:hAnsi="宋体" w:eastAsia="宋体" w:cs="宋体"/>
          <w:spacing w:val="-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2"/>
          <w:sz w:val="31"/>
          <w:szCs w:val="31"/>
        </w:rPr>
        <w:t>向资革开放办公弃</w:t>
      </w:r>
      <w:r>
        <w:rPr>
          <w:rFonts w:ascii="宋体" w:hAnsi="宋体" w:eastAsia="宋体" w:cs="宋体"/>
          <w:spacing w:val="10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2"/>
          <w:sz w:val="31"/>
          <w:szCs w:val="31"/>
        </w:rPr>
        <w:t>省</w:t>
      </w:r>
    </w:p>
    <w:p>
      <w:pPr>
        <w:spacing w:before="49" w:line="225" w:lineRule="auto"/>
        <w:ind w:left="295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3"/>
          <w:sz w:val="32"/>
          <w:szCs w:val="32"/>
        </w:rPr>
        <w:t>二〇○三年五月二十六日</w:t>
      </w:r>
    </w:p>
    <w:p>
      <w:pPr>
        <w:sectPr>
          <w:pgSz w:w="11900" w:h="16840"/>
          <w:pgMar w:top="584" w:right="770" w:bottom="0" w:left="840" w:header="0" w:footer="0" w:gutter="0"/>
          <w:cols w:space="720" w:num="1"/>
        </w:sectPr>
      </w:pPr>
    </w:p>
    <w:p>
      <w:pPr>
        <w:spacing w:before="27" w:line="183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3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14" w:line="219" w:lineRule="auto"/>
        <w:ind w:left="176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12"/>
          <w:sz w:val="35"/>
          <w:szCs w:val="35"/>
        </w:rPr>
        <w:t>福建省高新技术产业开发区管理办法(试行)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220" w:lineRule="auto"/>
        <w:ind w:left="1184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4"/>
          <w:sz w:val="30"/>
          <w:szCs w:val="30"/>
        </w:rPr>
        <w:t>一、总则</w:t>
      </w:r>
    </w:p>
    <w:p>
      <w:pPr>
        <w:spacing w:before="228" w:line="372" w:lineRule="auto"/>
        <w:ind w:left="619" w:right="80" w:firstLine="56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第一条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7"/>
          <w:sz w:val="30"/>
          <w:szCs w:val="30"/>
        </w:rPr>
        <w:t>为了规范福建省内高新技术产业开发区(以下简</w:t>
      </w:r>
      <w:r>
        <w:rPr>
          <w:rFonts w:ascii="仿宋" w:hAnsi="仿宋" w:eastAsia="仿宋" w:cs="仿宋"/>
          <w:spacing w:val="6"/>
          <w:sz w:val="30"/>
          <w:szCs w:val="30"/>
        </w:rPr>
        <w:t>称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高新区)的管理，整合高新区的资源，推动高新区“二次创业”,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促进我省高新技术及其产业的健康发展，根据国家</w:t>
      </w:r>
      <w:r>
        <w:rPr>
          <w:rFonts w:ascii="仿宋" w:hAnsi="仿宋" w:eastAsia="仿宋" w:cs="仿宋"/>
          <w:sz w:val="30"/>
          <w:szCs w:val="30"/>
        </w:rPr>
        <w:t>和省委、省政</w:t>
      </w:r>
    </w:p>
    <w:p>
      <w:pPr>
        <w:spacing w:before="1" w:line="221" w:lineRule="auto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府的相关政策规定，制定本管理办法。</w:t>
      </w:r>
    </w:p>
    <w:p>
      <w:pPr>
        <w:spacing w:before="239" w:line="369" w:lineRule="auto"/>
        <w:ind w:left="649" w:right="88" w:firstLine="53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第二条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2"/>
          <w:sz w:val="30"/>
          <w:szCs w:val="30"/>
        </w:rPr>
        <w:t>本管理办法所称高新区包括经国务院或由国务院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授权国家科技行政部门批准设立的国家级高新区和经福建省人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民政府批准设立的省级高新区，是以智力密集、技术密集、资金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密集为特征，旨在促进高新技术及其产业的形成和</w:t>
      </w:r>
      <w:r>
        <w:rPr>
          <w:rFonts w:ascii="仿宋" w:hAnsi="仿宋" w:eastAsia="仿宋" w:cs="仿宋"/>
          <w:spacing w:val="-2"/>
          <w:sz w:val="30"/>
          <w:szCs w:val="30"/>
        </w:rPr>
        <w:t>发展，有明确</w:t>
      </w:r>
    </w:p>
    <w:p>
      <w:pPr>
        <w:spacing w:line="220" w:lineRule="auto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的地域界限并具备相应基础设施的特定区域。</w:t>
      </w:r>
    </w:p>
    <w:p>
      <w:pPr>
        <w:spacing w:before="248" w:line="369" w:lineRule="auto"/>
        <w:ind w:left="649" w:firstLine="53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第三条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"/>
          <w:sz w:val="30"/>
          <w:szCs w:val="30"/>
        </w:rPr>
        <w:t>高新区是推进技术创新、促进科技与经济结合，发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8"/>
          <w:sz w:val="30"/>
          <w:szCs w:val="30"/>
        </w:rPr>
        <w:t>展高新技术产业的基地。其主要任务是：研究开发高新技术项目，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促进高新技术成果转化，特别是具有自主知识产权的高新技术成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果的产业化；孵化高新技术企业，营造有利于高新技术企业发展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的环境，培育高新技术产业的龙头企业；培养高新技术企业科技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开发人才和经营管理人才；对引进的高新技术进行消化吸收和自</w:t>
      </w:r>
    </w:p>
    <w:p>
      <w:pPr>
        <w:spacing w:before="1" w:line="222" w:lineRule="auto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主创新，形成和发展高新技术产业；应用高新技术改造传统产业，</w:t>
      </w:r>
    </w:p>
    <w:p>
      <w:pPr>
        <w:sectPr>
          <w:footerReference r:id="rId5" w:type="default"/>
          <w:pgSz w:w="11900" w:h="16840"/>
          <w:pgMar w:top="442" w:right="1689" w:bottom="1890" w:left="1080" w:header="0" w:footer="1691" w:gutter="0"/>
          <w:cols w:space="720" w:num="1"/>
        </w:sectPr>
      </w:pPr>
    </w:p>
    <w:p>
      <w:pPr>
        <w:spacing w:before="27" w:line="183" w:lineRule="auto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sz w:val="20"/>
          <w:szCs w:val="20"/>
        </w:rPr>
        <w:t>4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4" w:line="636" w:lineRule="exact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position w:val="26"/>
          <w:sz w:val="29"/>
          <w:szCs w:val="29"/>
        </w:rPr>
        <w:t>实现高新技术成果的商品化、产业化和国际化，带动区域性经济</w:t>
      </w:r>
    </w:p>
    <w:p>
      <w:pPr>
        <w:spacing w:before="1" w:line="223" w:lineRule="auto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的发展。</w:t>
      </w:r>
    </w:p>
    <w:p>
      <w:pPr>
        <w:spacing w:before="199" w:line="383" w:lineRule="auto"/>
        <w:ind w:left="29" w:right="1186" w:firstLine="60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第四条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6"/>
          <w:sz w:val="29"/>
          <w:szCs w:val="29"/>
        </w:rPr>
        <w:t>高新区所在地的人民政府应根据《中华人民</w:t>
      </w:r>
      <w:r>
        <w:rPr>
          <w:rFonts w:ascii="仿宋" w:hAnsi="仿宋" w:eastAsia="仿宋" w:cs="仿宋"/>
          <w:spacing w:val="5"/>
          <w:sz w:val="29"/>
          <w:szCs w:val="29"/>
        </w:rPr>
        <w:t>共和国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4"/>
          <w:sz w:val="29"/>
          <w:szCs w:val="29"/>
        </w:rPr>
        <w:t>科学技术进步法》、《福建省科学技术进步条例》、《福建省科技成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4"/>
          <w:sz w:val="29"/>
          <w:szCs w:val="29"/>
        </w:rPr>
        <w:t>果转化条例》和国家、省的有关政策，把高新区作为当地实</w:t>
      </w:r>
      <w:r>
        <w:rPr>
          <w:rFonts w:ascii="仿宋" w:hAnsi="仿宋" w:eastAsia="仿宋" w:cs="仿宋"/>
          <w:spacing w:val="-5"/>
          <w:sz w:val="29"/>
          <w:szCs w:val="29"/>
        </w:rPr>
        <w:t>施“科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教兴省”战略的特区，纳入国民经济和社会发展计划，并组织实</w:t>
      </w:r>
    </w:p>
    <w:p>
      <w:pPr>
        <w:spacing w:line="222" w:lineRule="auto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施，推动高新区快速、健康发展。</w:t>
      </w:r>
    </w:p>
    <w:p>
      <w:pPr>
        <w:spacing w:before="251" w:line="600" w:lineRule="exact"/>
        <w:ind w:left="6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position w:val="23"/>
          <w:sz w:val="29"/>
          <w:szCs w:val="29"/>
        </w:rPr>
        <w:t>第五条</w:t>
      </w:r>
      <w:r>
        <w:rPr>
          <w:rFonts w:ascii="仿宋" w:hAnsi="仿宋" w:eastAsia="仿宋" w:cs="仿宋"/>
          <w:spacing w:val="7"/>
          <w:position w:val="2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5"/>
          <w:position w:val="23"/>
          <w:sz w:val="29"/>
          <w:szCs w:val="29"/>
        </w:rPr>
        <w:t>高新区享受国家和我省赋予国家级高新区、省级开</w:t>
      </w:r>
    </w:p>
    <w:p>
      <w:pPr>
        <w:spacing w:line="222" w:lineRule="auto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发区高新技术产业发展有关优惠政策。</w:t>
      </w:r>
    </w:p>
    <w:p>
      <w:pPr>
        <w:spacing w:before="229" w:line="219" w:lineRule="auto"/>
        <w:ind w:left="644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8"/>
          <w:sz w:val="29"/>
          <w:szCs w:val="29"/>
        </w:rPr>
        <w:t>二、</w:t>
      </w:r>
      <w:r>
        <w:rPr>
          <w:rFonts w:ascii="宋体" w:hAnsi="宋体" w:eastAsia="宋体" w:cs="宋体"/>
          <w:spacing w:val="37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9"/>
          <w:szCs w:val="29"/>
        </w:rPr>
        <w:t>高新区的设立和管理</w:t>
      </w:r>
    </w:p>
    <w:p>
      <w:pPr>
        <w:spacing w:before="252" w:line="376" w:lineRule="auto"/>
        <w:ind w:left="29" w:right="1201" w:firstLine="60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第六条</w:t>
      </w:r>
      <w:r>
        <w:rPr>
          <w:rFonts w:ascii="仿宋" w:hAnsi="仿宋" w:eastAsia="仿宋" w:cs="仿宋"/>
          <w:spacing w:val="15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6"/>
          <w:sz w:val="29"/>
          <w:szCs w:val="29"/>
        </w:rPr>
        <w:t>设立国家级高新区，由省人民政府报请国务院审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批；设立省级高新区，由设区市人民政府报请省人民政府审批。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设区市人民政府上报省人民政府的文件同时报省科技厅、改革开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放办、国土资源厅和建设厅，省科技厅应牵头组织上述有关部门</w:t>
      </w:r>
    </w:p>
    <w:p>
      <w:pPr>
        <w:spacing w:line="220" w:lineRule="auto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进行初审，并将初审意见报省政府，作为省政府审批的</w:t>
      </w:r>
      <w:r>
        <w:rPr>
          <w:rFonts w:ascii="仿宋" w:hAnsi="仿宋" w:eastAsia="仿宋" w:cs="仿宋"/>
          <w:spacing w:val="-2"/>
          <w:sz w:val="29"/>
          <w:szCs w:val="29"/>
        </w:rPr>
        <w:t>参考依据。</w:t>
      </w:r>
    </w:p>
    <w:p>
      <w:pPr>
        <w:spacing w:before="256" w:line="382" w:lineRule="auto"/>
        <w:ind w:left="29" w:right="1233" w:firstLine="60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6"/>
          <w:sz w:val="29"/>
          <w:szCs w:val="29"/>
        </w:rPr>
        <w:t>国家(或省级)高新区的设立，由省(设区市)人民政府提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5"/>
          <w:sz w:val="29"/>
          <w:szCs w:val="29"/>
        </w:rPr>
        <w:t>出申请，经国务院(或省)科技行政部门会同国务院(或省)有</w:t>
      </w:r>
    </w:p>
    <w:p>
      <w:pPr>
        <w:spacing w:before="1" w:line="221" w:lineRule="auto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9"/>
          <w:sz w:val="29"/>
          <w:szCs w:val="29"/>
        </w:rPr>
        <w:t>关部门审核后，报国务院(或省人民政府)批准。</w:t>
      </w:r>
    </w:p>
    <w:p>
      <w:pPr>
        <w:spacing w:before="251" w:line="611" w:lineRule="exact"/>
        <w:ind w:left="6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position w:val="24"/>
          <w:sz w:val="29"/>
          <w:szCs w:val="29"/>
        </w:rPr>
        <w:t>第七条</w:t>
      </w:r>
      <w:r>
        <w:rPr>
          <w:rFonts w:ascii="仿宋" w:hAnsi="仿宋" w:eastAsia="仿宋" w:cs="仿宋"/>
          <w:spacing w:val="27"/>
          <w:position w:val="2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4"/>
          <w:position w:val="24"/>
          <w:sz w:val="29"/>
          <w:szCs w:val="29"/>
        </w:rPr>
        <w:t>高新区研究和发展的高新技术领域根据国家科技</w:t>
      </w:r>
    </w:p>
    <w:p>
      <w:pPr>
        <w:spacing w:before="1"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部等有关部门最新颁发的高新技术产品目录界定，具体如下：</w:t>
      </w:r>
    </w:p>
    <w:p>
      <w:pPr>
        <w:sectPr>
          <w:footerReference r:id="rId6" w:type="default"/>
          <w:pgSz w:w="11900" w:h="16840"/>
          <w:pgMar w:top="502" w:right="1007" w:bottom="2118" w:left="1370" w:header="0" w:footer="1979" w:gutter="0"/>
          <w:cols w:space="720" w:num="1"/>
        </w:sectPr>
      </w:pPr>
    </w:p>
    <w:p>
      <w:pPr>
        <w:spacing w:before="27" w:line="18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5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4" w:line="222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(1)电子、信息、软件；</w:t>
      </w:r>
    </w:p>
    <w:p>
      <w:pPr>
        <w:spacing w:before="217" w:line="222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(2)光机电一体化；</w:t>
      </w:r>
    </w:p>
    <w:p>
      <w:pPr>
        <w:spacing w:before="211" w:line="221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(3)生物、医药和医疗器械；</w:t>
      </w:r>
    </w:p>
    <w:p>
      <w:pPr>
        <w:spacing w:before="216" w:line="220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(4)新材料；</w:t>
      </w:r>
    </w:p>
    <w:p>
      <w:pPr>
        <w:spacing w:before="220" w:line="222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(5)能源和高效节能；</w:t>
      </w:r>
    </w:p>
    <w:p>
      <w:pPr>
        <w:spacing w:before="218" w:line="222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(6)环境科学；</w:t>
      </w:r>
    </w:p>
    <w:p>
      <w:pPr>
        <w:spacing w:before="212" w:line="221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(7)地球、空间和海洋；</w:t>
      </w:r>
    </w:p>
    <w:p>
      <w:pPr>
        <w:spacing w:before="220" w:line="222" w:lineRule="auto"/>
        <w:ind w:left="1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(8)高效农业和支农工业上应用的新工艺、新技术；</w:t>
      </w:r>
    </w:p>
    <w:p>
      <w:pPr>
        <w:spacing w:before="208" w:line="289" w:lineRule="auto"/>
        <w:ind w:left="1269" w:right="129" w:firstLine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(9)其它在传统工业和服务业上应用的新工艺、新技术。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第八条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高新区所在地人民政府负责组织和指导高新区的</w:t>
      </w:r>
    </w:p>
    <w:p>
      <w:pPr>
        <w:spacing w:before="219" w:line="347" w:lineRule="auto"/>
        <w:ind w:left="709" w:right="10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建设和发展工作，批准设立本行政区域内的高新区管理机构。高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新区所在地的科技行政部门会同有关部门，对本行政区</w:t>
      </w:r>
      <w:r>
        <w:rPr>
          <w:rFonts w:ascii="仿宋" w:hAnsi="仿宋" w:eastAsia="仿宋" w:cs="仿宋"/>
          <w:spacing w:val="-22"/>
          <w:sz w:val="32"/>
          <w:szCs w:val="32"/>
        </w:rPr>
        <w:t>域内高新</w:t>
      </w:r>
    </w:p>
    <w:p>
      <w:pPr>
        <w:spacing w:before="2" w:line="220" w:lineRule="auto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区的建设与发展的具体事务进行指导和协调。</w:t>
      </w:r>
    </w:p>
    <w:p>
      <w:pPr>
        <w:spacing w:before="210" w:line="222" w:lineRule="auto"/>
        <w:ind w:left="13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第九条</w:t>
      </w:r>
      <w:r>
        <w:rPr>
          <w:rFonts w:ascii="仿宋" w:hAnsi="仿宋" w:eastAsia="仿宋" w:cs="仿宋"/>
          <w:spacing w:val="1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高新区应当具备的基本条件：</w:t>
      </w:r>
    </w:p>
    <w:p>
      <w:pPr>
        <w:spacing w:before="207" w:line="353" w:lineRule="auto"/>
        <w:ind w:left="709" w:firstLine="5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1、高新区所在地应是技术和智力密集的地区，有一定数量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的研究院所、高等院校或技术开发型的大中型企业，交通、能源、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通讯比较方便，对外开放和投资环境较好，具备发展高新</w:t>
      </w:r>
      <w:r>
        <w:rPr>
          <w:rFonts w:ascii="仿宋" w:hAnsi="仿宋" w:eastAsia="仿宋" w:cs="仿宋"/>
          <w:spacing w:val="-23"/>
          <w:sz w:val="32"/>
          <w:szCs w:val="32"/>
        </w:rPr>
        <w:t>技术产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业的氛围和条件，每年都能开发或吸引一批高新技术成果和产</w:t>
      </w:r>
    </w:p>
    <w:p>
      <w:pPr>
        <w:spacing w:before="1" w:line="222" w:lineRule="auto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品；</w:t>
      </w:r>
    </w:p>
    <w:p>
      <w:pPr>
        <w:spacing w:before="222" w:line="221" w:lineRule="auto"/>
        <w:ind w:right="10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2、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高新区的选址和区域范围的划定要合理，符合土地利用</w:t>
      </w:r>
    </w:p>
    <w:p>
      <w:pPr>
        <w:sectPr>
          <w:footerReference r:id="rId7" w:type="default"/>
          <w:pgSz w:w="11900" w:h="16840"/>
          <w:pgMar w:top="273" w:right="1629" w:bottom="2101" w:left="1090" w:header="0" w:footer="1972" w:gutter="0"/>
          <w:cols w:space="720" w:num="1"/>
        </w:sectPr>
      </w:pPr>
    </w:p>
    <w:p>
      <w:pPr>
        <w:spacing w:before="23" w:line="196" w:lineRule="auto"/>
        <w:jc w:val="righ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3"/>
          <w:sz w:val="16"/>
          <w:szCs w:val="16"/>
        </w:rPr>
        <w:t>U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7" w:line="371" w:lineRule="auto"/>
        <w:ind w:right="136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总体规划和城市总体规划，</w:t>
      </w:r>
      <w:r>
        <w:rPr>
          <w:rFonts w:ascii="仿宋" w:hAnsi="仿宋" w:eastAsia="仿宋" w:cs="仿宋"/>
          <w:spacing w:val="9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一个高新区一般都应集中在一个区域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内，要有一片集中开发的土地，以利于树立高新区的形象和形成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一定规模的高新技术产业基地；</w:t>
      </w:r>
    </w:p>
    <w:p>
      <w:pPr>
        <w:spacing w:before="249" w:line="369" w:lineRule="auto"/>
        <w:ind w:right="1352" w:firstLine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3、</w:t>
      </w:r>
      <w:r>
        <w:rPr>
          <w:rFonts w:ascii="仿宋" w:hAnsi="仿宋" w:eastAsia="仿宋" w:cs="仿宋"/>
          <w:spacing w:val="-8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高新区应遵循“省市政府统一领导，科技部</w:t>
      </w:r>
      <w:r>
        <w:rPr>
          <w:rFonts w:ascii="仿宋" w:hAnsi="仿宋" w:eastAsia="仿宋" w:cs="仿宋"/>
          <w:spacing w:val="1"/>
          <w:sz w:val="30"/>
          <w:szCs w:val="30"/>
        </w:rPr>
        <w:t>门归口业务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管理”的原则，建立新型的管理体制和市场化的运行机制。大胆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地进行行政管理制度、劳动人事制度、激励和约束机制的改革。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按照市场经济和国际惯例的要求，合理划分政府、企业和社会职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1"/>
          <w:sz w:val="30"/>
          <w:szCs w:val="30"/>
        </w:rPr>
        <w:t>能；</w:t>
      </w:r>
    </w:p>
    <w:p>
      <w:pPr>
        <w:spacing w:before="238" w:line="370" w:lineRule="auto"/>
        <w:ind w:right="1369" w:firstLine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4、</w:t>
      </w:r>
      <w:r>
        <w:rPr>
          <w:rFonts w:ascii="仿宋" w:hAnsi="仿宋" w:eastAsia="仿宋" w:cs="仿宋"/>
          <w:spacing w:val="-6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高新区管理必须设有与工作需要相适应的人员、机构；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管理人员应具有开拓精神和服务精神，具备较高的政治素质和科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技文化素质；</w:t>
      </w:r>
    </w:p>
    <w:p>
      <w:pPr>
        <w:spacing w:before="233" w:line="605" w:lineRule="exact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position w:val="23"/>
          <w:sz w:val="30"/>
          <w:szCs w:val="30"/>
        </w:rPr>
        <w:t>5、</w:t>
      </w:r>
      <w:r>
        <w:rPr>
          <w:rFonts w:ascii="仿宋" w:hAnsi="仿宋" w:eastAsia="仿宋" w:cs="仿宋"/>
          <w:spacing w:val="-40"/>
          <w:position w:val="23"/>
          <w:sz w:val="30"/>
          <w:szCs w:val="30"/>
        </w:rPr>
        <w:t xml:space="preserve"> </w:t>
      </w:r>
      <w:r>
        <w:rPr>
          <w:rFonts w:ascii="仿宋" w:hAnsi="仿宋" w:eastAsia="仿宋" w:cs="仿宋"/>
          <w:position w:val="23"/>
          <w:sz w:val="30"/>
          <w:szCs w:val="30"/>
        </w:rPr>
        <w:t>高新区所在地政府应制定本区发展规划和计划，以及贯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彻国家和地方有关高新区政策的实施细则；</w:t>
      </w:r>
    </w:p>
    <w:p>
      <w:pPr>
        <w:spacing w:before="239" w:line="600" w:lineRule="exact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position w:val="22"/>
          <w:sz w:val="30"/>
          <w:szCs w:val="30"/>
        </w:rPr>
        <w:t>6、</w:t>
      </w:r>
      <w:r>
        <w:rPr>
          <w:rFonts w:ascii="仿宋" w:hAnsi="仿宋" w:eastAsia="仿宋" w:cs="仿宋"/>
          <w:spacing w:val="-41"/>
          <w:position w:val="22"/>
          <w:sz w:val="30"/>
          <w:szCs w:val="30"/>
        </w:rPr>
        <w:t xml:space="preserve"> </w:t>
      </w:r>
      <w:r>
        <w:rPr>
          <w:rFonts w:ascii="仿宋" w:hAnsi="仿宋" w:eastAsia="仿宋" w:cs="仿宋"/>
          <w:position w:val="22"/>
          <w:sz w:val="30"/>
          <w:szCs w:val="30"/>
        </w:rPr>
        <w:t>高新区应逐步建立和完善科技企业孵化器等科技中介服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务机构的建设，建立社会化的支撑服务体系。</w:t>
      </w:r>
    </w:p>
    <w:p>
      <w:pPr>
        <w:spacing w:before="235" w:line="220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7、</w:t>
      </w:r>
      <w:r>
        <w:rPr>
          <w:rFonts w:ascii="仿宋" w:hAnsi="仿宋" w:eastAsia="仿宋" w:cs="仿宋"/>
          <w:spacing w:val="-8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申报高新区应提供的</w:t>
      </w:r>
      <w:r>
        <w:rPr>
          <w:rFonts w:hint="eastAsia" w:ascii="仿宋" w:hAnsi="仿宋" w:eastAsia="仿宋" w:cs="仿宋"/>
          <w:spacing w:val="-7"/>
          <w:sz w:val="30"/>
          <w:szCs w:val="30"/>
          <w:lang w:eastAsia="zh-CN"/>
        </w:rPr>
        <w:t>材料</w:t>
      </w:r>
      <w:r>
        <w:rPr>
          <w:rFonts w:ascii="仿宋" w:hAnsi="仿宋" w:eastAsia="仿宋" w:cs="仿宋"/>
          <w:spacing w:val="-7"/>
          <w:sz w:val="30"/>
          <w:szCs w:val="30"/>
        </w:rPr>
        <w:t>：</w:t>
      </w:r>
    </w:p>
    <w:p>
      <w:pPr>
        <w:spacing w:before="327" w:line="222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(1)当地政府有关批准筹建高新区的文件；</w:t>
      </w:r>
    </w:p>
    <w:p>
      <w:pPr>
        <w:spacing w:before="228" w:line="293" w:lineRule="auto"/>
        <w:ind w:left="1358" w:right="1469" w:hanging="7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(2)城市规划部门、国土资源主管部门对高新区选址、用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地规模、区域范围的批准文件；</w:t>
      </w:r>
    </w:p>
    <w:p>
      <w:pPr>
        <w:spacing w:before="230" w:line="223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(3)图纸应包括：</w:t>
      </w:r>
    </w:p>
    <w:p>
      <w:pPr>
        <w:sectPr>
          <w:footerReference r:id="rId8" w:type="default"/>
          <w:pgSz w:w="11900" w:h="16840"/>
          <w:pgMar w:top="368" w:right="767" w:bottom="1922" w:left="1400" w:header="0" w:footer="1706" w:gutter="0"/>
          <w:cols w:space="720" w:num="1"/>
        </w:sectPr>
      </w:pPr>
    </w:p>
    <w:p>
      <w:pPr>
        <w:spacing w:before="28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1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8" w:line="610" w:lineRule="exact"/>
        <w:ind w:left="9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3"/>
          <w:sz w:val="30"/>
          <w:szCs w:val="30"/>
        </w:rPr>
        <w:t>①</w:t>
      </w:r>
      <w:r>
        <w:rPr>
          <w:rFonts w:ascii="仿宋" w:hAnsi="仿宋" w:eastAsia="仿宋" w:cs="仿宋"/>
          <w:spacing w:val="-91"/>
          <w:position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position w:val="23"/>
          <w:sz w:val="30"/>
          <w:szCs w:val="30"/>
        </w:rPr>
        <w:t>高新区区域位置图。标绘高新区所在区域位置和用地范</w:t>
      </w:r>
    </w:p>
    <w:p>
      <w:pPr>
        <w:spacing w:line="219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围；标绘高新区所在区域交通设施</w:t>
      </w:r>
      <w:r>
        <w:rPr>
          <w:rFonts w:hint="eastAsia" w:ascii="仿宋" w:hAnsi="仿宋" w:eastAsia="仿宋" w:cs="仿宋"/>
          <w:spacing w:val="2"/>
          <w:sz w:val="30"/>
          <w:szCs w:val="30"/>
          <w:lang w:eastAsia="zh-CN"/>
        </w:rPr>
        <w:t>及其他</w:t>
      </w:r>
      <w:r>
        <w:rPr>
          <w:rFonts w:ascii="仿宋" w:hAnsi="仿宋" w:eastAsia="仿宋" w:cs="仿宋"/>
          <w:spacing w:val="2"/>
          <w:sz w:val="30"/>
          <w:szCs w:val="30"/>
        </w:rPr>
        <w:t>重要基础</w:t>
      </w:r>
      <w:r>
        <w:rPr>
          <w:rFonts w:ascii="仿宋" w:hAnsi="仿宋" w:eastAsia="仿宋" w:cs="仿宋"/>
          <w:spacing w:val="1"/>
          <w:sz w:val="30"/>
          <w:szCs w:val="30"/>
        </w:rPr>
        <w:t>设施情况；</w:t>
      </w:r>
    </w:p>
    <w:p>
      <w:pPr>
        <w:spacing w:before="255" w:line="376" w:lineRule="auto"/>
        <w:ind w:left="349" w:right="86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②高新区用地现状图。标绘高新区用地范围；分类标绘土地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利用现状，深度以《城市用地分类与规划建设用地标准》中的中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类为主，小类为辅；标绘市政设施现状，必要时分别绘制；重要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地名、街道名称及主要单位名称；表现风向、风速、污染系数和</w:t>
      </w:r>
    </w:p>
    <w:p>
      <w:pPr>
        <w:spacing w:line="223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风玫瑰。图纸比例为1/5000-1/10000;</w:t>
      </w:r>
    </w:p>
    <w:p>
      <w:pPr>
        <w:spacing w:before="245" w:line="612" w:lineRule="exact"/>
        <w:ind w:left="9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position w:val="23"/>
          <w:sz w:val="30"/>
          <w:szCs w:val="30"/>
        </w:rPr>
        <w:t>③高新区初步规划方案图。标绘高新区土地使用功能分区和</w:t>
      </w:r>
    </w:p>
    <w:p>
      <w:pPr>
        <w:spacing w:line="223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路网系统。</w:t>
      </w:r>
    </w:p>
    <w:p>
      <w:pPr>
        <w:spacing w:before="243" w:line="219" w:lineRule="auto"/>
        <w:ind w:left="9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④高新区所在地的土地利用总体规划图。</w:t>
      </w:r>
    </w:p>
    <w:p>
      <w:pPr>
        <w:spacing w:before="253" w:line="605" w:lineRule="exact"/>
        <w:ind w:right="25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2"/>
          <w:sz w:val="30"/>
          <w:szCs w:val="30"/>
        </w:rPr>
        <w:t>(4)高新区所在城市经济、科技、交通、通讯等情况介绍，</w:t>
      </w:r>
    </w:p>
    <w:p>
      <w:pPr>
        <w:spacing w:line="222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以及高新区区域范围的综合情况介绍；</w:t>
      </w:r>
    </w:p>
    <w:p>
      <w:pPr>
        <w:spacing w:before="240" w:line="222" w:lineRule="auto"/>
        <w:ind w:left="10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(5)高新区中长期建设发展和产业规划方案；</w:t>
      </w:r>
    </w:p>
    <w:p>
      <w:pPr>
        <w:spacing w:before="238" w:line="600" w:lineRule="exact"/>
        <w:ind w:right="151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2"/>
          <w:sz w:val="30"/>
          <w:szCs w:val="30"/>
        </w:rPr>
        <w:t>(6)高新区科技企业孵化器等支撑服务体系现状及近期发</w:t>
      </w:r>
    </w:p>
    <w:p>
      <w:pPr>
        <w:spacing w:before="1" w:line="222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</w:rPr>
        <w:t>展规划；</w:t>
      </w:r>
    </w:p>
    <w:p>
      <w:pPr>
        <w:spacing w:before="236" w:line="601" w:lineRule="exact"/>
        <w:ind w:right="142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position w:val="22"/>
          <w:sz w:val="30"/>
          <w:szCs w:val="30"/>
        </w:rPr>
        <w:t>(7)高新区管理机构框图及详细文字说明(包括管理机构</w:t>
      </w:r>
    </w:p>
    <w:p>
      <w:pPr>
        <w:spacing w:before="1" w:line="221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的职能、分工、编制、隶属关系、人员素质等);</w:t>
      </w:r>
    </w:p>
    <w:p>
      <w:pPr>
        <w:spacing w:before="237" w:line="603" w:lineRule="exact"/>
        <w:ind w:right="156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2"/>
          <w:sz w:val="30"/>
          <w:szCs w:val="30"/>
        </w:rPr>
        <w:t>(8)高新区所在地政府及高新区已制定的扶持政策、管理</w:t>
      </w:r>
    </w:p>
    <w:p>
      <w:pPr>
        <w:spacing w:before="1" w:line="221" w:lineRule="auto"/>
        <w:ind w:left="3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办法、规章制度等汇编。</w:t>
      </w:r>
    </w:p>
    <w:p>
      <w:pPr>
        <w:spacing w:before="329" w:line="221" w:lineRule="auto"/>
        <w:ind w:left="9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第十条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"/>
          <w:sz w:val="30"/>
          <w:szCs w:val="30"/>
        </w:rPr>
        <w:t>高新区的管理：建立优化机制，实行分类引导、定</w:t>
      </w:r>
    </w:p>
    <w:p>
      <w:pPr>
        <w:sectPr>
          <w:footerReference r:id="rId9" w:type="default"/>
          <w:pgSz w:w="11900" w:h="16840"/>
          <w:pgMar w:top="322" w:right="1785" w:bottom="1707" w:left="1209" w:header="0" w:footer="1499" w:gutter="0"/>
          <w:cols w:space="720" w:num="1"/>
        </w:sectPr>
      </w:pPr>
    </w:p>
    <w:p>
      <w:pPr>
        <w:spacing w:before="27" w:line="183" w:lineRule="auto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9"/>
          <w:sz w:val="20"/>
          <w:szCs w:val="20"/>
        </w:rPr>
        <w:t>8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5" w:line="382" w:lineRule="auto"/>
        <w:ind w:right="1101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期评估、总量控制、优上劣下。国家级高新区根据科技</w:t>
      </w:r>
      <w:r>
        <w:rPr>
          <w:rFonts w:ascii="仿宋" w:hAnsi="仿宋" w:eastAsia="仿宋" w:cs="仿宋"/>
          <w:spacing w:val="8"/>
          <w:sz w:val="29"/>
          <w:szCs w:val="29"/>
        </w:rPr>
        <w:t>部印发的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《高新技术产业开发区评价指标体系》(试行),省级高新区根据</w:t>
      </w:r>
      <w:r>
        <w:rPr>
          <w:rFonts w:ascii="仿宋" w:hAnsi="仿宋" w:eastAsia="仿宋" w:cs="仿宋"/>
          <w:spacing w:val="1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《福建省高新技术产业开发区评价指标体系》(试行),实行动态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管理，每两年对省级高新区进行考核。对于工作不力，进展缓慢</w:t>
      </w:r>
      <w:r>
        <w:rPr>
          <w:rFonts w:ascii="仿宋" w:hAnsi="仿宋" w:eastAsia="仿宋" w:cs="仿宋"/>
          <w:spacing w:val="1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的高新区，依据国务院和福建省有关规定限期进</w:t>
      </w:r>
      <w:r>
        <w:rPr>
          <w:rFonts w:ascii="仿宋" w:hAnsi="仿宋" w:eastAsia="仿宋" w:cs="仿宋"/>
          <w:spacing w:val="8"/>
          <w:sz w:val="29"/>
          <w:szCs w:val="29"/>
        </w:rPr>
        <w:t>行整顿。整顿后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9"/>
          <w:sz w:val="29"/>
          <w:szCs w:val="29"/>
        </w:rPr>
        <w:t>改进不大的省级高新区由省科技行政部门会同有关部</w:t>
      </w:r>
      <w:r>
        <w:rPr>
          <w:rFonts w:ascii="仿宋" w:hAnsi="仿宋" w:eastAsia="仿宋" w:cs="仿宋"/>
          <w:spacing w:val="18"/>
          <w:sz w:val="29"/>
          <w:szCs w:val="29"/>
        </w:rPr>
        <w:t>门报请省</w:t>
      </w:r>
    </w:p>
    <w:p>
      <w:pPr>
        <w:spacing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人民政府</w:t>
      </w:r>
      <w:r>
        <w:rPr>
          <w:rFonts w:hint="eastAsia" w:ascii="仿宋" w:hAnsi="仿宋" w:eastAsia="仿宋" w:cs="仿宋"/>
          <w:spacing w:val="8"/>
          <w:sz w:val="29"/>
          <w:szCs w:val="29"/>
          <w:lang w:eastAsia="zh-CN"/>
        </w:rPr>
        <w:t>撤销其</w:t>
      </w:r>
      <w:r>
        <w:rPr>
          <w:rFonts w:ascii="仿宋" w:hAnsi="仿宋" w:eastAsia="仿宋" w:cs="仿宋"/>
          <w:spacing w:val="8"/>
          <w:sz w:val="29"/>
          <w:szCs w:val="29"/>
        </w:rPr>
        <w:t>高新区资格。</w:t>
      </w:r>
    </w:p>
    <w:p>
      <w:pPr>
        <w:spacing w:before="291" w:line="219" w:lineRule="auto"/>
        <w:ind w:left="634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7"/>
          <w:sz w:val="29"/>
          <w:szCs w:val="29"/>
        </w:rPr>
        <w:t>三、</w:t>
      </w:r>
      <w:r>
        <w:rPr>
          <w:rFonts w:ascii="宋体" w:hAnsi="宋体" w:eastAsia="宋体" w:cs="宋体"/>
          <w:spacing w:val="-51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29"/>
          <w:szCs w:val="29"/>
        </w:rPr>
        <w:t>高新技术企业</w:t>
      </w:r>
    </w:p>
    <w:p>
      <w:pPr>
        <w:spacing w:before="266" w:line="382" w:lineRule="auto"/>
        <w:ind w:right="1116" w:firstLine="6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第十一条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7"/>
          <w:sz w:val="29"/>
          <w:szCs w:val="29"/>
        </w:rPr>
        <w:t>高新技术企业是高新区的主体。高新技术企业应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当按照“自主经营、自负盈亏、自我约束、自我发展”的原则组</w:t>
      </w:r>
      <w:r>
        <w:rPr>
          <w:rFonts w:ascii="仿宋" w:hAnsi="仿宋" w:eastAsia="仿宋" w:cs="仿宋"/>
          <w:spacing w:val="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建、管理和经营，应当建立“产权清晰、责权明确、政企分开、</w:t>
      </w:r>
      <w:r>
        <w:rPr>
          <w:rFonts w:ascii="仿宋" w:hAnsi="仿宋" w:eastAsia="仿宋" w:cs="仿宋"/>
          <w:spacing w:val="1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管理科学”的现代企业制度，应当坚持高新技术的发展方</w:t>
      </w:r>
      <w:r>
        <w:rPr>
          <w:rFonts w:ascii="仿宋" w:hAnsi="仿宋" w:eastAsia="仿宋" w:cs="仿宋"/>
          <w:spacing w:val="8"/>
          <w:sz w:val="29"/>
          <w:szCs w:val="29"/>
        </w:rPr>
        <w:t>向，成</w:t>
      </w:r>
    </w:p>
    <w:p>
      <w:pPr>
        <w:spacing w:before="1"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为技术创新的主体，促进高新技术及其产业的发</w:t>
      </w:r>
      <w:r>
        <w:rPr>
          <w:rFonts w:ascii="仿宋" w:hAnsi="仿宋" w:eastAsia="仿宋" w:cs="仿宋"/>
          <w:spacing w:val="8"/>
          <w:sz w:val="29"/>
          <w:szCs w:val="29"/>
        </w:rPr>
        <w:t>展。</w:t>
      </w:r>
    </w:p>
    <w:p>
      <w:pPr>
        <w:spacing w:before="250" w:line="382" w:lineRule="auto"/>
        <w:ind w:right="1109" w:firstLine="6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第十二条</w:t>
      </w:r>
      <w:r>
        <w:rPr>
          <w:rFonts w:ascii="仿宋" w:hAnsi="仿宋" w:eastAsia="仿宋" w:cs="仿宋"/>
          <w:spacing w:val="2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6"/>
          <w:sz w:val="29"/>
          <w:szCs w:val="29"/>
        </w:rPr>
        <w:t>高新技术企业应多形式、多渠道地吸引高素质的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科技人才、市场营销和企业管理人才，特别是青年人才，将创新</w:t>
      </w:r>
      <w:r>
        <w:rPr>
          <w:rFonts w:ascii="仿宋" w:hAnsi="仿宋" w:eastAsia="仿宋" w:cs="仿宋"/>
          <w:spacing w:val="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的活力注入企业。根据企业的发展需要设立自主的或者合作的研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sz w:val="29"/>
          <w:szCs w:val="29"/>
        </w:rPr>
        <w:t>发机构，以市场竞争力为目标，加强自主知识产权</w:t>
      </w:r>
      <w:r>
        <w:rPr>
          <w:rFonts w:ascii="仿宋" w:hAnsi="仿宋" w:eastAsia="仿宋" w:cs="仿宋"/>
          <w:spacing w:val="7"/>
          <w:sz w:val="29"/>
          <w:szCs w:val="29"/>
        </w:rPr>
        <w:t>技术和产品的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开发，强化企业的持续创新能力，形成企业的竞争优势。高新技</w:t>
      </w:r>
    </w:p>
    <w:p>
      <w:pPr>
        <w:spacing w:before="2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sz w:val="29"/>
          <w:szCs w:val="29"/>
        </w:rPr>
        <w:t>术企业的年研发投入应不少于企业年销售收入的5%。</w:t>
      </w:r>
    </w:p>
    <w:p>
      <w:pPr>
        <w:spacing w:before="326" w:line="222" w:lineRule="auto"/>
        <w:ind w:left="6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第十三条</w:t>
      </w:r>
      <w:r>
        <w:rPr>
          <w:rFonts w:ascii="仿宋" w:hAnsi="仿宋" w:eastAsia="仿宋" w:cs="仿宋"/>
          <w:spacing w:val="22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7"/>
          <w:sz w:val="29"/>
          <w:szCs w:val="29"/>
        </w:rPr>
        <w:t>高新区内的高新技术企业的认定与管理按《福建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58" w:line="185" w:lineRule="auto"/>
        <w:ind w:left="414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</w:t>
      </w:r>
    </w:p>
    <w:p>
      <w:pPr>
        <w:sectPr>
          <w:footerReference r:id="rId10" w:type="default"/>
          <w:pgSz w:w="11900" w:h="16840"/>
          <w:pgMar w:top="362" w:right="1058" w:bottom="400" w:left="1340" w:header="0" w:footer="0" w:gutter="0"/>
          <w:cols w:space="720" w:num="1"/>
        </w:sectPr>
      </w:pPr>
    </w:p>
    <w:p>
      <w:pPr>
        <w:spacing w:before="29" w:line="183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9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7" w:line="369" w:lineRule="auto"/>
        <w:ind w:left="619" w:right="5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省科学技术进步条例》和《福建省高新技术企业认定条件和办</w:t>
      </w:r>
      <w:r>
        <w:rPr>
          <w:rFonts w:ascii="仿宋" w:hAnsi="仿宋" w:eastAsia="仿宋" w:cs="仿宋"/>
          <w:spacing w:val="-1"/>
          <w:sz w:val="30"/>
          <w:szCs w:val="30"/>
        </w:rPr>
        <w:t>法</w:t>
      </w:r>
      <w:r>
        <w:rPr>
          <w:rFonts w:ascii="仿宋" w:hAnsi="仿宋" w:eastAsia="仿宋" w:cs="仿宋"/>
          <w:sz w:val="30"/>
          <w:szCs w:val="30"/>
        </w:rPr>
        <w:t xml:space="preserve"> 的实施细则》执行。经认定的高新技术企业可享受国家、省政府</w:t>
      </w:r>
    </w:p>
    <w:p>
      <w:pPr>
        <w:spacing w:line="222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赋予高新技术企业的各项优惠政策。</w:t>
      </w:r>
    </w:p>
    <w:p>
      <w:pPr>
        <w:spacing w:before="249" w:line="372" w:lineRule="auto"/>
        <w:ind w:left="619" w:right="58" w:firstLine="60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第十四条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高新技术企业必须严格遵守国家有关劳动和社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会保障的法律法规，建立与现代企业制度相适应的劳动用工</w:t>
      </w:r>
      <w:r>
        <w:rPr>
          <w:rFonts w:ascii="仿宋" w:hAnsi="仿宋" w:eastAsia="仿宋" w:cs="仿宋"/>
          <w:spacing w:val="-2"/>
          <w:sz w:val="30"/>
          <w:szCs w:val="30"/>
        </w:rPr>
        <w:t>制度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与工资分配制度，依法保护劳动者利益，建立社会保障制度，改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善职工劳动条件，保障职工健康和安全，逐步提高职工的福利待</w:t>
      </w:r>
    </w:p>
    <w:p>
      <w:pPr>
        <w:spacing w:before="1" w:line="233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遇。</w:t>
      </w:r>
    </w:p>
    <w:p>
      <w:pPr>
        <w:spacing w:before="207" w:line="370" w:lineRule="auto"/>
        <w:ind w:left="619" w:firstLine="60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第十五条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9"/>
          <w:sz w:val="30"/>
          <w:szCs w:val="30"/>
        </w:rPr>
        <w:t>经省科技行政部门认定的高新技术企业的建设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项目需要占用耕地的，比照教育事业的校园用地、军事设施用地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的标准收取耕地开垦费。新增建设用地土地有偿使用费除上缴中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央30%外，省级分成20%的部分可以缓交3年，3年后由所在市、</w:t>
      </w:r>
    </w:p>
    <w:p>
      <w:pPr>
        <w:spacing w:line="223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1"/>
          <w:sz w:val="30"/>
          <w:szCs w:val="30"/>
        </w:rPr>
        <w:t>县(区)政府负责上缴。</w:t>
      </w:r>
    </w:p>
    <w:p>
      <w:pPr>
        <w:spacing w:before="255" w:line="219" w:lineRule="auto"/>
        <w:ind w:left="1234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25"/>
          <w:sz w:val="30"/>
          <w:szCs w:val="30"/>
        </w:rPr>
        <w:t>四、</w:t>
      </w:r>
      <w:r>
        <w:rPr>
          <w:rFonts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30"/>
          <w:szCs w:val="30"/>
        </w:rPr>
        <w:t>高新区支撑服务体</w:t>
      </w:r>
    </w:p>
    <w:p>
      <w:pPr>
        <w:spacing w:before="245" w:line="375" w:lineRule="auto"/>
        <w:ind w:left="619" w:firstLine="60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第十六条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3"/>
          <w:sz w:val="30"/>
          <w:szCs w:val="30"/>
        </w:rPr>
        <w:t>以官、产、学、研、介、贸诸方面互利发展</w:t>
      </w:r>
      <w:r>
        <w:rPr>
          <w:rFonts w:ascii="仿宋" w:hAnsi="仿宋" w:eastAsia="仿宋" w:cs="仿宋"/>
          <w:spacing w:val="-4"/>
          <w:sz w:val="30"/>
          <w:szCs w:val="30"/>
        </w:rPr>
        <w:t>为基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础的科技创新支撑服务体系的建立是高新区健康快速发展的重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要保障，高新区应积极地探索，建立并不断地完</w:t>
      </w:r>
      <w:r>
        <w:rPr>
          <w:rFonts w:ascii="仿宋" w:hAnsi="仿宋" w:eastAsia="仿宋" w:cs="仿宋"/>
          <w:spacing w:val="-9"/>
          <w:sz w:val="30"/>
          <w:szCs w:val="30"/>
        </w:rPr>
        <w:t>善支撑服务体系。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要积极地引导生产力促进中心进入高新区，充分发挥其为企业所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3"/>
          <w:sz w:val="30"/>
          <w:szCs w:val="30"/>
        </w:rPr>
        <w:t>提供的综合性技术服务；利用社会力量在高新区内建立会计、审</w:t>
      </w:r>
    </w:p>
    <w:p>
      <w:pPr>
        <w:spacing w:before="1" w:line="220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计、评估、培训、管理、咨询、人才中心、投资促进等多种类、</w:t>
      </w:r>
    </w:p>
    <w:p>
      <w:pPr>
        <w:sectPr>
          <w:footerReference r:id="rId11" w:type="default"/>
          <w:pgSz w:w="11900" w:h="16840"/>
          <w:pgMar w:top="553" w:right="1729" w:bottom="2098" w:left="1090" w:header="0" w:footer="1959" w:gutter="0"/>
          <w:cols w:space="720" w:num="1"/>
        </w:sectPr>
      </w:pPr>
    </w:p>
    <w:p>
      <w:pPr>
        <w:spacing w:before="27" w:line="184" w:lineRule="auto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2"/>
          <w:sz w:val="20"/>
          <w:szCs w:val="20"/>
        </w:rPr>
        <w:t>10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5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多层次的中介服务机构，为企业提供专业性服务。</w:t>
      </w:r>
    </w:p>
    <w:p>
      <w:pPr>
        <w:spacing w:before="243" w:line="377" w:lineRule="auto"/>
        <w:ind w:right="1059" w:firstLine="59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7"/>
          <w:sz w:val="29"/>
          <w:szCs w:val="29"/>
        </w:rPr>
        <w:t>第十七条在高新区，应当建立科技企业孵化机构，为高新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技术企业培育、高新技术成果的转化、培养科技型经营管理人才</w:t>
      </w:r>
    </w:p>
    <w:p>
      <w:pPr>
        <w:spacing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等提供孵化条件和综合服务。</w:t>
      </w:r>
    </w:p>
    <w:p>
      <w:pPr>
        <w:spacing w:before="241" w:line="375" w:lineRule="auto"/>
        <w:ind w:right="1034" w:firstLine="59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第十八条</w:t>
      </w:r>
      <w:r>
        <w:rPr>
          <w:rFonts w:ascii="仿宋" w:hAnsi="仿宋" w:eastAsia="仿宋" w:cs="仿宋"/>
          <w:spacing w:val="5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6"/>
          <w:sz w:val="29"/>
          <w:szCs w:val="29"/>
        </w:rPr>
        <w:t>科技企业孵化器的建设坚持政府引导，多渠道集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资，积极地吸引其他社会资源以多种形式在高新区内建立各类科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技企业孵化器；科技企业孵化机构的设立与管理，按国家和省有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关科技企业孵化器的管理办法执行。</w:t>
      </w:r>
    </w:p>
    <w:p>
      <w:pPr>
        <w:tabs>
          <w:tab w:val="left" w:pos="148"/>
        </w:tabs>
        <w:spacing w:before="242" w:line="376" w:lineRule="auto"/>
        <w:ind w:right="1016" w:firstLine="5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第十九条  高新区要加快区域内资本市场的建立。当地政府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ab/>
      </w:r>
      <w:r>
        <w:rPr>
          <w:rFonts w:ascii="仿宋" w:hAnsi="仿宋" w:eastAsia="仿宋" w:cs="仿宋"/>
          <w:spacing w:val="12"/>
          <w:sz w:val="29"/>
          <w:szCs w:val="29"/>
        </w:rPr>
        <w:t>(高新区)依法建立和推动面向扶持孵化企业种子期的孵化资金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的设立，积极地探索风险投资的进入和退出机制，为风险投资进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入高新区创造条件，从而吸引境外金融、投资机</w:t>
      </w:r>
      <w:r>
        <w:rPr>
          <w:rFonts w:ascii="仿宋" w:hAnsi="仿宋" w:eastAsia="仿宋" w:cs="仿宋"/>
          <w:spacing w:val="5"/>
          <w:sz w:val="29"/>
          <w:szCs w:val="29"/>
        </w:rPr>
        <w:t>构进入高新区开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展业务，促进区域内资本市场的健康发展，推动科技型中小企</w:t>
      </w:r>
      <w:r>
        <w:rPr>
          <w:rFonts w:ascii="仿宋" w:hAnsi="仿宋" w:eastAsia="仿宋" w:cs="仿宋"/>
          <w:spacing w:val="4"/>
          <w:sz w:val="29"/>
          <w:szCs w:val="29"/>
        </w:rPr>
        <w:t>业</w:t>
      </w:r>
    </w:p>
    <w:p>
      <w:pPr>
        <w:spacing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"/>
          <w:sz w:val="29"/>
          <w:szCs w:val="29"/>
        </w:rPr>
        <w:t>与资本市场的对接。</w:t>
      </w:r>
    </w:p>
    <w:p>
      <w:pPr>
        <w:spacing w:before="328" w:line="219" w:lineRule="auto"/>
        <w:ind w:left="604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6"/>
          <w:sz w:val="29"/>
          <w:szCs w:val="29"/>
        </w:rPr>
        <w:t>五、高新区科技进步的主要任务</w:t>
      </w:r>
    </w:p>
    <w:p>
      <w:pPr>
        <w:spacing w:before="268" w:line="376" w:lineRule="auto"/>
        <w:ind w:right="1074" w:firstLine="59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第二十条</w:t>
      </w:r>
      <w:r>
        <w:rPr>
          <w:rFonts w:ascii="仿宋" w:hAnsi="仿宋" w:eastAsia="仿宋" w:cs="仿宋"/>
          <w:spacing w:val="10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4"/>
          <w:sz w:val="29"/>
          <w:szCs w:val="29"/>
        </w:rPr>
        <w:t>高新区要积极地建设和创建良好的环境，努力地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营造适合“创新、产业化”的氛围，吸引国内外科技人员</w:t>
      </w:r>
      <w:r>
        <w:rPr>
          <w:rFonts w:ascii="仿宋" w:hAnsi="仿宋" w:eastAsia="仿宋" w:cs="仿宋"/>
          <w:spacing w:val="4"/>
          <w:sz w:val="29"/>
          <w:szCs w:val="29"/>
        </w:rPr>
        <w:t>和高新</w:t>
      </w:r>
    </w:p>
    <w:p>
      <w:pPr>
        <w:spacing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技术企业入园创业发展。</w:t>
      </w:r>
    </w:p>
    <w:p>
      <w:pPr>
        <w:spacing w:before="241" w:line="590" w:lineRule="exact"/>
        <w:ind w:left="5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position w:val="22"/>
          <w:sz w:val="29"/>
          <w:szCs w:val="29"/>
        </w:rPr>
        <w:t>第二十一条</w:t>
      </w:r>
      <w:r>
        <w:rPr>
          <w:rFonts w:ascii="仿宋" w:hAnsi="仿宋" w:eastAsia="仿宋" w:cs="仿宋"/>
          <w:spacing w:val="159"/>
          <w:position w:val="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position w:val="22"/>
          <w:sz w:val="29"/>
          <w:szCs w:val="29"/>
        </w:rPr>
        <w:t>强化高新区各类专业培训服务，提高企业综合</w:t>
      </w:r>
    </w:p>
    <w:p>
      <w:pPr>
        <w:spacing w:before="1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素质，提高企业管理水平；推动高新区及区内企业的</w:t>
      </w:r>
      <w:r>
        <w:rPr>
          <w:rFonts w:ascii="仿宋" w:hAnsi="仿宋" w:eastAsia="仿宋" w:cs="仿宋"/>
          <w:spacing w:val="-51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IS</w:t>
      </w:r>
      <w:r>
        <w:rPr>
          <w:rFonts w:ascii="仿宋" w:hAnsi="仿宋" w:eastAsia="仿宋" w:cs="仿宋"/>
          <w:spacing w:val="2"/>
          <w:sz w:val="29"/>
          <w:szCs w:val="29"/>
        </w:rPr>
        <w:t>09000</w:t>
      </w:r>
      <w:r>
        <w:rPr>
          <w:rFonts w:ascii="仿宋" w:hAnsi="仿宋" w:eastAsia="仿宋" w:cs="仿宋"/>
          <w:spacing w:val="-2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"/>
          <w:sz w:val="29"/>
          <w:szCs w:val="29"/>
        </w:rPr>
        <w:t>质</w:t>
      </w:r>
    </w:p>
    <w:p>
      <w:pPr>
        <w:sectPr>
          <w:footerReference r:id="rId12" w:type="default"/>
          <w:pgSz w:w="11900" w:h="16840"/>
          <w:pgMar w:top="431" w:right="1132" w:bottom="2170" w:left="1430" w:header="0" w:footer="1971" w:gutter="0"/>
          <w:cols w:space="720" w:num="1"/>
        </w:sectPr>
      </w:pPr>
    </w:p>
    <w:p>
      <w:pPr>
        <w:spacing w:before="32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11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222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量、</w:t>
      </w:r>
      <w:r>
        <w:rPr>
          <w:rFonts w:ascii="仿宋" w:hAnsi="仿宋" w:eastAsia="仿宋" w:cs="仿宋"/>
          <w:spacing w:val="-3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IS014000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环境认证活动。</w:t>
      </w:r>
    </w:p>
    <w:p>
      <w:pPr>
        <w:spacing w:before="218" w:line="637" w:lineRule="exact"/>
        <w:ind w:right="52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position w:val="25"/>
          <w:sz w:val="30"/>
          <w:szCs w:val="30"/>
        </w:rPr>
        <w:t>第二十二条</w:t>
      </w:r>
      <w:r>
        <w:rPr>
          <w:rFonts w:ascii="仿宋" w:hAnsi="仿宋" w:eastAsia="仿宋" w:cs="仿宋"/>
          <w:spacing w:val="17"/>
          <w:position w:val="2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4"/>
          <w:position w:val="25"/>
          <w:sz w:val="30"/>
          <w:szCs w:val="30"/>
        </w:rPr>
        <w:t>高新区通过依法设立高新区发展基金和专项</w:t>
      </w:r>
    </w:p>
    <w:p>
      <w:pPr>
        <w:spacing w:line="220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资金，并采取其他积极措施，鼓励和支持下列活动：</w:t>
      </w:r>
    </w:p>
    <w:p>
      <w:pPr>
        <w:spacing w:before="233" w:line="376" w:lineRule="auto"/>
        <w:ind w:left="719" w:right="42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1、</w:t>
      </w:r>
      <w:r>
        <w:rPr>
          <w:rFonts w:ascii="仿宋" w:hAnsi="仿宋" w:eastAsia="仿宋" w:cs="仿宋"/>
          <w:spacing w:val="-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高新技术企业制度和机制的创新，高新技术企业的研究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开发和科技成果转化，促进企业产品结构调整及传统产业改造等</w:t>
      </w:r>
    </w:p>
    <w:p>
      <w:pPr>
        <w:spacing w:before="1" w:line="222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活动；</w:t>
      </w:r>
    </w:p>
    <w:p>
      <w:pPr>
        <w:spacing w:before="245" w:line="610" w:lineRule="exact"/>
        <w:ind w:right="52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3"/>
          <w:sz w:val="30"/>
          <w:szCs w:val="30"/>
        </w:rPr>
        <w:t>2、</w:t>
      </w:r>
      <w:r>
        <w:rPr>
          <w:rFonts w:ascii="仿宋" w:hAnsi="仿宋" w:eastAsia="仿宋" w:cs="仿宋"/>
          <w:spacing w:val="-59"/>
          <w:position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position w:val="23"/>
          <w:sz w:val="30"/>
          <w:szCs w:val="30"/>
        </w:rPr>
        <w:t>高新技术企业与科研机构、高等院校的合作，与区内外</w:t>
      </w:r>
    </w:p>
    <w:p>
      <w:pPr>
        <w:spacing w:line="220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"/>
          <w:sz w:val="30"/>
          <w:szCs w:val="30"/>
          <w:lang w:eastAsia="zh-CN"/>
        </w:rPr>
        <w:t>其他</w:t>
      </w:r>
      <w:r>
        <w:rPr>
          <w:rFonts w:ascii="仿宋" w:hAnsi="仿宋" w:eastAsia="仿宋" w:cs="仿宋"/>
          <w:spacing w:val="1"/>
          <w:sz w:val="30"/>
          <w:szCs w:val="30"/>
        </w:rPr>
        <w:t>企业进行的技术经济合作，企业开展的国内外合作；</w:t>
      </w:r>
    </w:p>
    <w:p>
      <w:pPr>
        <w:spacing w:before="257" w:line="222" w:lineRule="auto"/>
        <w:ind w:left="13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3、</w:t>
      </w:r>
      <w:r>
        <w:rPr>
          <w:rFonts w:ascii="仿宋" w:hAnsi="仿宋" w:eastAsia="仿宋" w:cs="仿宋"/>
          <w:spacing w:val="-7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科技中介服务机构开展的面向企业的中介服务；</w:t>
      </w:r>
    </w:p>
    <w:p>
      <w:pPr>
        <w:spacing w:before="249" w:line="222" w:lineRule="auto"/>
        <w:ind w:left="13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4、高新区重点基础设施建设和人才培训。</w:t>
      </w:r>
    </w:p>
    <w:p>
      <w:pPr>
        <w:spacing w:before="230" w:line="374" w:lineRule="auto"/>
        <w:ind w:left="719" w:right="91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第二十三条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高新区要积极开展国际交流，协助区内企业按 </w:t>
      </w:r>
      <w:r>
        <w:rPr>
          <w:rFonts w:ascii="仿宋" w:hAnsi="仿宋" w:eastAsia="仿宋" w:cs="仿宋"/>
          <w:sz w:val="30"/>
          <w:szCs w:val="30"/>
        </w:rPr>
        <w:t>照国际惯例办事，支持区内企业与跨国高技术公司建立战略伙伴</w:t>
      </w:r>
    </w:p>
    <w:p>
      <w:pPr>
        <w:spacing w:line="220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关系，推动企业国际化，并为科技产业的国际化提供良好服务。</w:t>
      </w:r>
    </w:p>
    <w:p>
      <w:pPr>
        <w:spacing w:before="233" w:line="375" w:lineRule="auto"/>
        <w:ind w:left="719" w:right="118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鼓励与国外企业孵化器、科学园区建立各种形式的合作关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系，共建国际企业孵化器和海外孵化基地，推动中小科技企业实</w:t>
      </w:r>
    </w:p>
    <w:p>
      <w:pPr>
        <w:spacing w:before="1" w:line="220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现跨国合作与经营。</w:t>
      </w:r>
    </w:p>
    <w:p>
      <w:pPr>
        <w:sectPr>
          <w:footerReference r:id="rId13" w:type="default"/>
          <w:pgSz w:w="11900" w:h="16840"/>
          <w:pgMar w:top="427" w:right="1785" w:bottom="1995" w:left="870" w:header="0" w:footer="1846" w:gutter="0"/>
          <w:cols w:space="720" w:num="1"/>
        </w:sectPr>
      </w:pPr>
    </w:p>
    <w:p>
      <w:pPr>
        <w:spacing w:before="38" w:line="184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12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1" w:lineRule="auto"/>
        <w:ind w:left="9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主题词：科技</w:t>
      </w:r>
      <w:r>
        <w:rPr>
          <w:rFonts w:ascii="黑体" w:hAnsi="黑体" w:eastAsia="黑体" w:cs="黑体"/>
          <w:spacing w:val="9"/>
          <w:sz w:val="28"/>
          <w:szCs w:val="28"/>
        </w:rPr>
        <w:t xml:space="preserve">  </w:t>
      </w:r>
      <w:r>
        <w:rPr>
          <w:rFonts w:ascii="黑体" w:hAnsi="黑体" w:eastAsia="黑体" w:cs="黑体"/>
          <w:sz w:val="28"/>
          <w:szCs w:val="28"/>
        </w:rPr>
        <w:t>印发</w:t>
      </w:r>
      <w:r>
        <w:rPr>
          <w:rFonts w:ascii="黑体" w:hAnsi="黑体" w:eastAsia="黑体" w:cs="黑体"/>
          <w:spacing w:val="132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园区</w:t>
      </w:r>
      <w:r>
        <w:rPr>
          <w:rFonts w:ascii="黑体" w:hAnsi="黑体" w:eastAsia="黑体" w:cs="黑体"/>
          <w:spacing w:val="3"/>
          <w:sz w:val="28"/>
          <w:szCs w:val="28"/>
        </w:rPr>
        <w:t xml:space="preserve">  </w:t>
      </w:r>
      <w:r>
        <w:rPr>
          <w:rFonts w:ascii="黑体" w:hAnsi="黑体" w:eastAsia="黑体" w:cs="黑体"/>
          <w:sz w:val="28"/>
          <w:szCs w:val="28"/>
        </w:rPr>
        <w:t>办法</w:t>
      </w:r>
      <w:r>
        <w:rPr>
          <w:rFonts w:ascii="黑体" w:hAnsi="黑体" w:eastAsia="黑体" w:cs="黑体"/>
          <w:spacing w:val="133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通知</w:t>
      </w:r>
    </w:p>
    <w:p>
      <w:pPr>
        <w:spacing w:line="35" w:lineRule="exact"/>
      </w:pPr>
    </w:p>
    <w:tbl>
      <w:tblPr>
        <w:tblStyle w:val="4"/>
        <w:tblW w:w="8339" w:type="dxa"/>
        <w:tblInd w:w="909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339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99" w:line="570" w:lineRule="exact"/>
              <w:ind w:left="3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position w:val="21"/>
                <w:sz w:val="28"/>
                <w:szCs w:val="28"/>
              </w:rPr>
              <w:t>抄送：科技部办公厅，科技部火炬中心。</w:t>
            </w:r>
          </w:p>
          <w:p>
            <w:pPr>
              <w:spacing w:line="222" w:lineRule="auto"/>
              <w:ind w:left="12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各设区市科技局。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339" w:type="dxa"/>
            <w:tcBorders>
              <w:top w:val="single" w:color="000000" w:sz="8" w:space="0"/>
              <w:bottom w:val="single" w:color="000000" w:sz="6" w:space="0"/>
            </w:tcBorders>
            <w:vAlign w:val="top"/>
          </w:tcPr>
          <w:p>
            <w:pPr>
              <w:spacing w:before="208" w:line="228" w:lineRule="auto"/>
              <w:ind w:left="3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2"/>
                <w:sz w:val="28"/>
                <w:szCs w:val="28"/>
              </w:rPr>
              <w:t>福建省科学技术厅办公室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 w:cs="仿宋"/>
                <w:spacing w:val="32"/>
                <w:sz w:val="28"/>
                <w:szCs w:val="28"/>
              </w:rPr>
              <w:t>2003年6月3日印发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4" w:type="default"/>
      <w:pgSz w:w="11900" w:h="16840"/>
      <w:pgMar w:top="414" w:right="1760" w:bottom="400" w:left="8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77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0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789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20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z w:val="22"/>
        <w:szCs w:val="22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89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75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9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ZiYzYyZWQ4ZTY4OWUzNTNkYjM0NTY0YWFlM2UzZWIifQ=="/>
  </w:docVars>
  <w:rsids>
    <w:rsidRoot w:val="00000000"/>
    <w:rsid w:val="062638E2"/>
    <w:rsid w:val="197825B1"/>
    <w:rsid w:val="3DBD2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4159</Words>
  <Characters>4238</Characters>
  <TotalTime>14</TotalTime>
  <ScaleCrop>false</ScaleCrop>
  <LinksUpToDate>false</LinksUpToDate>
  <CharactersWithSpaces>4392</CharactersWithSpaces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2023-08-08T16:21:00Z</dcterms:created>
  <dc:creator>Kingsoft-PDF</dc:creator>
  <cp:lastModifiedBy>xxjs</cp:lastModifiedBy>
  <cp:lastPrinted>2023-08-08T08:24:00Z</cp:lastPrinted>
  <dcterms:modified xsi:type="dcterms:W3CDTF">2023-11-21T07:39:05Z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2023-08-08T16:21:22Z</vt:filetime>
  </property>
  <property fmtid="{D5CDD505-2E9C-101B-9397-08002B2CF9AE}" pid="4" name="UsrData">
    <vt:lpwstr>64d1fafcec219a001ff1a8f8wl</vt:lpwstr>
  </property>
  <property fmtid="{D5CDD505-2E9C-101B-9397-08002B2CF9AE}" pid="5" name="KSOProductBuildVer">
    <vt:lpwstr>2052-12.1.0.15933</vt:lpwstr>
  </property>
  <property fmtid="{D5CDD505-2E9C-101B-9397-08002B2CF9AE}" pid="6" name="ICV">
    <vt:lpwstr>C860EF9B44E042FC8BC22908087D3D28_13</vt:lpwstr>
  </property>
</Properties>
</file>