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5" w:rsidRDefault="00EA7685">
      <w:pPr>
        <w:rPr>
          <w:rFonts w:ascii="仿宋_GB2312" w:eastAsia="仿宋_GB2312" w:hAnsi="仿宋_GB2312"/>
          <w:sz w:val="32"/>
          <w:szCs w:val="32"/>
        </w:rPr>
      </w:pPr>
      <w:del w:id="0" w:author="LXH" w:date="2019-10-23T11:20:00Z">
        <w:r w:rsidDel="00085E3E">
          <w:rPr>
            <w:rFonts w:ascii="仿宋_GB2312" w:eastAsia="仿宋_GB2312" w:hAnsi="仿宋_GB2312"/>
            <w:kern w:val="0"/>
            <w:sz w:val="32"/>
            <w:szCs w:val="32"/>
          </w:rPr>
          <w:delText> </w:delText>
        </w:r>
      </w:del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1</w:t>
      </w:r>
    </w:p>
    <w:p w:rsidR="00EA7685" w:rsidRDefault="00EA7685">
      <w:pPr>
        <w:pStyle w:val="default0"/>
        <w:spacing w:line="200" w:lineRule="atLeast"/>
        <w:jc w:val="center"/>
        <w:rPr>
          <w:rFonts w:hAnsi="Times New Roman" w:cs="Times New Roman"/>
          <w:spacing w:val="-20"/>
          <w:sz w:val="44"/>
          <w:szCs w:val="44"/>
        </w:rPr>
      </w:pPr>
      <w:r>
        <w:rPr>
          <w:rFonts w:ascii="宋体" w:eastAsia="宋体" w:cs="宋体"/>
          <w:b/>
          <w:bCs/>
          <w:spacing w:val="-20"/>
          <w:sz w:val="44"/>
          <w:szCs w:val="44"/>
        </w:rPr>
        <w:t>2019</w:t>
      </w:r>
      <w:r>
        <w:rPr>
          <w:rFonts w:ascii="宋体" w:eastAsia="宋体" w:cs="宋体" w:hint="eastAsia"/>
          <w:b/>
          <w:bCs/>
          <w:spacing w:val="-20"/>
          <w:sz w:val="44"/>
          <w:szCs w:val="44"/>
        </w:rPr>
        <w:t>年度福建省科技创新联合资金（福建医科大学）</w:t>
      </w:r>
    </w:p>
    <w:p w:rsidR="00EA7685" w:rsidRDefault="00EA7685">
      <w:pPr>
        <w:pStyle w:val="default0"/>
        <w:spacing w:line="200" w:lineRule="atLeast"/>
        <w:jc w:val="center"/>
        <w:rPr>
          <w:rFonts w:hAnsi="Times New Roman" w:cs="Times New Roman"/>
          <w:sz w:val="44"/>
          <w:szCs w:val="44"/>
        </w:rPr>
      </w:pPr>
      <w:r>
        <w:rPr>
          <w:rFonts w:ascii="宋体" w:eastAsia="宋体" w:cs="宋体" w:hint="eastAsia"/>
          <w:b/>
          <w:bCs/>
          <w:spacing w:val="-6"/>
          <w:sz w:val="44"/>
          <w:szCs w:val="44"/>
        </w:rPr>
        <w:t>项目申报指南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  <w:sz w:val="32"/>
          <w:szCs w:val="32"/>
        </w:rPr>
      </w:pP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为推进我省科技创新发展，拓宽科技投入渠道，提高全省研发投入，组织申报</w:t>
      </w:r>
      <w:r>
        <w:rPr>
          <w:rFonts w:hAnsi="Times New Roman"/>
          <w:sz w:val="32"/>
          <w:szCs w:val="32"/>
        </w:rPr>
        <w:t>2019</w:t>
      </w:r>
      <w:r>
        <w:rPr>
          <w:rFonts w:hAnsi="Times New Roman" w:hint="eastAsia"/>
          <w:sz w:val="32"/>
          <w:szCs w:val="32"/>
        </w:rPr>
        <w:t>年福建省科技创新联合资金（福建医科大学）项目。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黑体" w:eastAsia="黑体" w:cs="黑体" w:hint="eastAsia"/>
          <w:sz w:val="32"/>
          <w:szCs w:val="32"/>
        </w:rPr>
        <w:t>一、项目类型和重点支持方向</w:t>
      </w:r>
    </w:p>
    <w:p w:rsidR="00EA7685" w:rsidRDefault="00EA7685">
      <w:pPr>
        <w:pStyle w:val="default0"/>
        <w:spacing w:line="200" w:lineRule="atLeast"/>
        <w:ind w:firstLine="640"/>
        <w:jc w:val="both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重点支持福建医科大学组织开展以解决临床问题为导向的科学研究。本批科技创新联合资金项目设有引领项目、攀登项目、重大项目等三种类型。引领项目支持具有原始创新潜能、有开发前景或对学校弱势学科建设有较大作用的科学研究项目；攀登项目支持创新性强、前期研究基础条件好、有望取得重要进展的科学研究项目。重大项目支持开展高水平、系统化的转化医学协同创新研究项目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黑体" w:eastAsia="黑体" w:cs="黑体" w:hint="eastAsia"/>
          <w:sz w:val="32"/>
          <w:szCs w:val="32"/>
        </w:rPr>
        <w:t>二、支持领域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/>
          <w:b/>
          <w:bCs/>
          <w:sz w:val="32"/>
          <w:szCs w:val="32"/>
        </w:rPr>
        <w:t>1.</w:t>
      </w:r>
      <w:r>
        <w:rPr>
          <w:rFonts w:hAnsi="Times New Roman" w:hint="eastAsia"/>
          <w:b/>
          <w:bCs/>
          <w:sz w:val="32"/>
          <w:szCs w:val="32"/>
        </w:rPr>
        <w:t>肿瘤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围绕人体各系统常见和多发性恶性肿瘤，多学科协同开展流行病学、病因学、药理学、生物信息学及诊疗技术等研究。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/>
          <w:b/>
          <w:bCs/>
          <w:sz w:val="32"/>
          <w:szCs w:val="32"/>
        </w:rPr>
        <w:t>2.</w:t>
      </w:r>
      <w:r>
        <w:rPr>
          <w:rFonts w:hAnsi="Times New Roman" w:hint="eastAsia"/>
          <w:b/>
          <w:bCs/>
          <w:sz w:val="32"/>
          <w:szCs w:val="32"/>
        </w:rPr>
        <w:t>神经系统疾病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围绕神经变性疾病、神经遗传性疾病、脑血管疾病、神经精神障碍等疾病，多学科协同开展疾病流行病学、病因学、药理学、诊疗技术及相关政策等系列研究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/>
          <w:b/>
          <w:bCs/>
          <w:sz w:val="32"/>
          <w:szCs w:val="32"/>
        </w:rPr>
        <w:t>3.</w:t>
      </w:r>
      <w:r>
        <w:rPr>
          <w:rFonts w:hAnsi="Times New Roman" w:hint="eastAsia"/>
          <w:b/>
          <w:bCs/>
          <w:sz w:val="32"/>
          <w:szCs w:val="32"/>
        </w:rPr>
        <w:t>心血管系统疾病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围绕心脏移植与高血压病、冠心病、大血管病变等领域，多学科协同开展疾病流行病学、病因学、药理学、诊疗技术及相关政策等系列研究。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/>
          <w:b/>
          <w:bCs/>
          <w:sz w:val="32"/>
          <w:szCs w:val="32"/>
        </w:rPr>
        <w:t>4.</w:t>
      </w:r>
      <w:r>
        <w:rPr>
          <w:rFonts w:hAnsi="Times New Roman" w:hint="eastAsia"/>
          <w:b/>
          <w:bCs/>
          <w:sz w:val="32"/>
          <w:szCs w:val="32"/>
        </w:rPr>
        <w:t>新药研发</w:t>
      </w:r>
    </w:p>
    <w:p w:rsidR="00EA7685" w:rsidRDefault="00EA7685">
      <w:pPr>
        <w:ind w:firstLine="640"/>
        <w:jc w:val="left"/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聚焦肿瘤、神经系统和心血管系统疾病等常见病，对新的药物作用靶点的研究；以成药性为导向对化学实体进行筛选；药物分析新技术与药品质量控制的研究；新功能药用辅料与新型载药系统的研究。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/>
          <w:b/>
          <w:bCs/>
          <w:sz w:val="32"/>
          <w:szCs w:val="32"/>
        </w:rPr>
        <w:t>5.</w:t>
      </w:r>
      <w:r>
        <w:rPr>
          <w:rFonts w:hAnsi="Times New Roman" w:hint="eastAsia"/>
          <w:b/>
          <w:bCs/>
          <w:sz w:val="32"/>
          <w:szCs w:val="32"/>
        </w:rPr>
        <w:t>公共卫生与预防医学领域</w:t>
      </w:r>
    </w:p>
    <w:p w:rsidR="00EA7685" w:rsidRDefault="00EA7685">
      <w:pPr>
        <w:ind w:firstLine="601"/>
      </w:pPr>
      <w:r>
        <w:rPr>
          <w:rFonts w:ascii="仿宋_GB2312" w:eastAsia="仿宋_GB2312" w:cs="仿宋_GB2312" w:hint="eastAsia"/>
          <w:kern w:val="0"/>
          <w:sz w:val="32"/>
          <w:szCs w:val="32"/>
        </w:rPr>
        <w:t>肿瘤、神经系统疾病、心血管系统等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慢性病流行病学研究；环境表观遗传毒理学研究。</w:t>
      </w:r>
    </w:p>
    <w:p w:rsidR="00EA7685" w:rsidRDefault="00EA7685">
      <w:pPr>
        <w:ind w:firstLine="601"/>
      </w:pP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口腔医学领域</w:t>
      </w:r>
    </w:p>
    <w:p w:rsidR="00EA7685" w:rsidRDefault="00EA7685">
      <w:r>
        <w:rPr>
          <w:rFonts w:ascii="仿宋_GB2312" w:eastAsia="仿宋_GB2312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围绕口腔常见疾病，开展口腔生物材料的改性、研发与应用研究，口腔肿瘤防治的应用基础研究，口腔生物力学，口腔颌面发育学及牙体牙周疾病防治的应用基础研究。</w:t>
      </w:r>
    </w:p>
    <w:p w:rsidR="00EA7685" w:rsidRDefault="00EA7685">
      <w:r>
        <w:rPr>
          <w:rFonts w:ascii="仿宋_GB2312" w:eastAsia="仿宋_GB2312"/>
          <w:b/>
          <w:bCs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7.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护理学领域</w:t>
      </w:r>
    </w:p>
    <w:p w:rsidR="00EA7685" w:rsidRDefault="00EA7685">
      <w:pPr>
        <w:ind w:firstLine="640"/>
        <w:jc w:val="left"/>
      </w:pPr>
      <w:r>
        <w:rPr>
          <w:rFonts w:ascii="仿宋_GB2312" w:eastAsia="仿宋_GB2312" w:cs="仿宋_GB2312" w:hint="eastAsia"/>
          <w:kern w:val="0"/>
          <w:sz w:val="32"/>
          <w:szCs w:val="32"/>
        </w:rPr>
        <w:t>围绕肿瘤、神经系统疾病、心血管系统等疾病，开展临床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TW"/>
        </w:rPr>
        <w:t>护理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管理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TW"/>
        </w:rPr>
        <w:t>、老年护理、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急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TW"/>
        </w:rPr>
        <w:t>危重症护理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的研究。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黑体" w:eastAsia="黑体" w:cs="黑体" w:hint="eastAsia"/>
          <w:sz w:val="32"/>
          <w:szCs w:val="32"/>
        </w:rPr>
        <w:t>三、申报条件和要求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（一）总体要求</w:t>
      </w:r>
    </w:p>
    <w:p w:rsidR="00EA7685" w:rsidRDefault="00EA7685">
      <w:pPr>
        <w:pStyle w:val="default0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1.</w:t>
      </w:r>
      <w:r>
        <w:rPr>
          <w:rFonts w:hAnsi="Times New Roman" w:hint="eastAsia"/>
          <w:sz w:val="32"/>
          <w:szCs w:val="32"/>
        </w:rPr>
        <w:t>申请者同期只能申请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项科技创新联合资金项目，研究内容不得与已立项的项目（课题）重复。已获本类课题资助者，在完成课题并结题前，不得再次申报。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  <w:color w:val="auto"/>
        </w:rPr>
      </w:pPr>
      <w:r>
        <w:rPr>
          <w:rFonts w:hAnsi="Times New Roman"/>
          <w:sz w:val="32"/>
          <w:szCs w:val="32"/>
        </w:rPr>
        <w:t>2.</w:t>
      </w:r>
      <w:r>
        <w:rPr>
          <w:rFonts w:hAnsi="Times New Roman" w:hint="eastAsia"/>
          <w:sz w:val="32"/>
          <w:szCs w:val="32"/>
        </w:rPr>
        <w:t>研究周期为</w:t>
      </w:r>
      <w:r>
        <w:rPr>
          <w:rFonts w:hAnsi="Times New Roman"/>
          <w:sz w:val="32"/>
          <w:szCs w:val="32"/>
        </w:rPr>
        <w:t>3</w:t>
      </w:r>
      <w:r>
        <w:rPr>
          <w:rFonts w:hAnsi="Times New Roman" w:hint="eastAsia"/>
          <w:sz w:val="32"/>
          <w:szCs w:val="32"/>
        </w:rPr>
        <w:t>年，研究项目的开始时间为</w:t>
      </w:r>
      <w:r>
        <w:rPr>
          <w:rFonts w:hAnsi="Times New Roman"/>
          <w:color w:val="auto"/>
          <w:sz w:val="32"/>
          <w:szCs w:val="32"/>
        </w:rPr>
        <w:t>2019</w:t>
      </w:r>
      <w:r>
        <w:rPr>
          <w:rFonts w:hAnsi="Times New Roman" w:hint="eastAsia"/>
          <w:color w:val="auto"/>
          <w:sz w:val="32"/>
          <w:szCs w:val="32"/>
        </w:rPr>
        <w:t>年</w:t>
      </w:r>
      <w:r>
        <w:rPr>
          <w:rFonts w:hAnsi="Times New Roman"/>
          <w:color w:val="auto"/>
          <w:sz w:val="32"/>
          <w:szCs w:val="32"/>
        </w:rPr>
        <w:t>12</w:t>
      </w:r>
      <w:r>
        <w:rPr>
          <w:rFonts w:hAnsi="Times New Roman" w:hint="eastAsia"/>
          <w:color w:val="auto"/>
          <w:sz w:val="32"/>
          <w:szCs w:val="32"/>
        </w:rPr>
        <w:t>月</w:t>
      </w:r>
      <w:r>
        <w:rPr>
          <w:rFonts w:hAnsi="Times New Roman"/>
          <w:color w:val="auto"/>
          <w:sz w:val="32"/>
          <w:szCs w:val="32"/>
        </w:rPr>
        <w:t>1</w:t>
      </w:r>
      <w:r>
        <w:rPr>
          <w:rFonts w:hAnsi="Times New Roman" w:hint="eastAsia"/>
          <w:color w:val="auto"/>
          <w:sz w:val="32"/>
          <w:szCs w:val="32"/>
        </w:rPr>
        <w:t>日，结束时间原则上不超过</w:t>
      </w:r>
      <w:r>
        <w:rPr>
          <w:rFonts w:hAnsi="Times New Roman"/>
          <w:color w:val="auto"/>
          <w:sz w:val="32"/>
          <w:szCs w:val="32"/>
        </w:rPr>
        <w:t>2022</w:t>
      </w:r>
      <w:r>
        <w:rPr>
          <w:rFonts w:hAnsi="Times New Roman" w:hint="eastAsia"/>
          <w:color w:val="auto"/>
          <w:sz w:val="32"/>
          <w:szCs w:val="32"/>
        </w:rPr>
        <w:t>年</w:t>
      </w:r>
      <w:r>
        <w:rPr>
          <w:rFonts w:hAnsi="Times New Roman"/>
          <w:color w:val="auto"/>
          <w:sz w:val="32"/>
          <w:szCs w:val="32"/>
        </w:rPr>
        <w:t>12</w:t>
      </w:r>
      <w:r>
        <w:rPr>
          <w:rFonts w:hAnsi="Times New Roman" w:hint="eastAsia"/>
          <w:color w:val="auto"/>
          <w:sz w:val="32"/>
          <w:szCs w:val="32"/>
        </w:rPr>
        <w:t>月</w:t>
      </w:r>
      <w:r>
        <w:rPr>
          <w:rFonts w:hAnsi="Times New Roman"/>
          <w:color w:val="auto"/>
          <w:sz w:val="32"/>
          <w:szCs w:val="32"/>
        </w:rPr>
        <w:t>31</w:t>
      </w:r>
      <w:r>
        <w:rPr>
          <w:rFonts w:hAnsi="Times New Roman" w:hint="eastAsia"/>
          <w:color w:val="auto"/>
          <w:sz w:val="32"/>
          <w:szCs w:val="32"/>
        </w:rPr>
        <w:t>日。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3.</w:t>
      </w:r>
      <w:r>
        <w:rPr>
          <w:rFonts w:hAnsi="Times New Roman" w:hint="eastAsia"/>
          <w:sz w:val="32"/>
          <w:szCs w:val="32"/>
        </w:rPr>
        <w:t>申请书和结题发表论文的单位署名格式为：福建医科大学</w:t>
      </w:r>
      <w:r>
        <w:rPr>
          <w:rFonts w:hAnsi="Times New Roman"/>
          <w:sz w:val="32"/>
          <w:szCs w:val="32"/>
        </w:rPr>
        <w:t>xx</w:t>
      </w:r>
      <w:r>
        <w:rPr>
          <w:rFonts w:hAnsi="Times New Roman" w:hint="eastAsia"/>
          <w:sz w:val="32"/>
          <w:szCs w:val="32"/>
        </w:rPr>
        <w:t>学院，或福建医科大学附属</w:t>
      </w:r>
      <w:r>
        <w:rPr>
          <w:rFonts w:hAnsi="Times New Roman"/>
          <w:sz w:val="32"/>
          <w:szCs w:val="32"/>
        </w:rPr>
        <w:t>xx</w:t>
      </w:r>
      <w:r>
        <w:rPr>
          <w:rFonts w:hAnsi="Times New Roman" w:hint="eastAsia"/>
          <w:sz w:val="32"/>
          <w:szCs w:val="32"/>
        </w:rPr>
        <w:t>医院或</w:t>
      </w:r>
      <w:r>
        <w:rPr>
          <w:rFonts w:hAnsi="Times New Roman"/>
          <w:sz w:val="32"/>
          <w:szCs w:val="32"/>
        </w:rPr>
        <w:t>xx</w:t>
      </w:r>
      <w:r>
        <w:rPr>
          <w:rFonts w:hAnsi="Times New Roman" w:hint="eastAsia"/>
          <w:sz w:val="32"/>
          <w:szCs w:val="32"/>
        </w:rPr>
        <w:t>临床学院（必须为第一署名单位）。发表论文标注如下：“福建省科技创新联合资金项目资助（项目编号：</w:t>
      </w:r>
      <w:r>
        <w:rPr>
          <w:rFonts w:hAnsi="Times New Roman"/>
          <w:sz w:val="32"/>
          <w:szCs w:val="32"/>
        </w:rPr>
        <w:t>XXXX</w:t>
      </w:r>
      <w:r>
        <w:rPr>
          <w:rFonts w:hAnsi="Times New Roman" w:hint="eastAsia"/>
          <w:sz w:val="32"/>
          <w:szCs w:val="32"/>
        </w:rPr>
        <w:t>）”或“</w:t>
      </w:r>
      <w:r>
        <w:rPr>
          <w:rFonts w:hAnsi="Times New Roman"/>
          <w:sz w:val="32"/>
          <w:szCs w:val="32"/>
        </w:rPr>
        <w:t>Joint Funds for the innovation of science and Technology</w:t>
      </w:r>
      <w:r>
        <w:rPr>
          <w:rFonts w:hAnsi="Times New Roman" w:hint="eastAsia"/>
          <w:sz w:val="32"/>
          <w:szCs w:val="32"/>
        </w:rPr>
        <w:t>，</w:t>
      </w:r>
      <w:r>
        <w:rPr>
          <w:rFonts w:hAnsi="Times New Roman"/>
          <w:sz w:val="32"/>
          <w:szCs w:val="32"/>
        </w:rPr>
        <w:t>Fujian province</w:t>
      </w:r>
      <w:r>
        <w:rPr>
          <w:rFonts w:hAnsi="Times New Roman" w:hint="eastAsia"/>
          <w:sz w:val="32"/>
          <w:szCs w:val="32"/>
        </w:rPr>
        <w:t>（</w:t>
      </w:r>
      <w:r>
        <w:rPr>
          <w:rFonts w:hAnsi="Times New Roman"/>
          <w:sz w:val="32"/>
          <w:szCs w:val="32"/>
        </w:rPr>
        <w:t>Grant number</w:t>
      </w:r>
      <w:r>
        <w:rPr>
          <w:rFonts w:hAnsi="Times New Roman" w:hint="eastAsia"/>
          <w:sz w:val="32"/>
          <w:szCs w:val="32"/>
        </w:rPr>
        <w:t>：</w:t>
      </w:r>
      <w:r>
        <w:rPr>
          <w:rFonts w:hAnsi="Times New Roman"/>
          <w:sz w:val="32"/>
          <w:szCs w:val="32"/>
        </w:rPr>
        <w:t>XXXX</w:t>
      </w:r>
      <w:r>
        <w:rPr>
          <w:rFonts w:hAnsi="Times New Roman" w:hint="eastAsia"/>
          <w:sz w:val="32"/>
          <w:szCs w:val="32"/>
        </w:rPr>
        <w:t>）”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（二）引领项目申报要求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1.</w:t>
      </w:r>
      <w:r>
        <w:rPr>
          <w:rFonts w:hAnsi="Times New Roman" w:hint="eastAsia"/>
          <w:sz w:val="32"/>
          <w:szCs w:val="32"/>
        </w:rPr>
        <w:t>申请当年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月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日，申请者年龄不超过</w:t>
      </w:r>
      <w:r>
        <w:rPr>
          <w:rFonts w:hAnsi="Times New Roman"/>
          <w:sz w:val="32"/>
          <w:szCs w:val="32"/>
        </w:rPr>
        <w:t>40</w:t>
      </w:r>
      <w:r>
        <w:rPr>
          <w:rFonts w:hAnsi="Times New Roman" w:hint="eastAsia"/>
          <w:sz w:val="32"/>
          <w:szCs w:val="32"/>
        </w:rPr>
        <w:t>周岁（非直属附属医院可不受年龄限制），并具有高级职称或博</w:t>
      </w:r>
      <w:bookmarkStart w:id="1" w:name="_GoBack"/>
      <w:bookmarkEnd w:id="1"/>
      <w:r>
        <w:rPr>
          <w:rFonts w:hAnsi="Times New Roman" w:hint="eastAsia"/>
          <w:sz w:val="32"/>
          <w:szCs w:val="32"/>
        </w:rPr>
        <w:t>士学位。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2.</w:t>
      </w:r>
      <w:r>
        <w:rPr>
          <w:rFonts w:hAnsi="仿宋_GB2312" w:hint="eastAsia"/>
          <w:sz w:val="32"/>
          <w:szCs w:val="32"/>
        </w:rPr>
        <w:t>鼓励</w:t>
      </w:r>
      <w:r>
        <w:rPr>
          <w:rFonts w:hAnsi="Times New Roman" w:hint="eastAsia"/>
          <w:color w:val="auto"/>
          <w:sz w:val="32"/>
          <w:szCs w:val="32"/>
        </w:rPr>
        <w:t>在近</w:t>
      </w:r>
      <w:r>
        <w:rPr>
          <w:rFonts w:hAnsi="Times New Roman"/>
          <w:color w:val="auto"/>
          <w:sz w:val="32"/>
          <w:szCs w:val="32"/>
        </w:rPr>
        <w:t>5</w:t>
      </w:r>
      <w:r>
        <w:rPr>
          <w:rFonts w:hAnsi="Times New Roman" w:hint="eastAsia"/>
          <w:color w:val="auto"/>
          <w:sz w:val="32"/>
          <w:szCs w:val="32"/>
        </w:rPr>
        <w:t>年获得省级课题</w:t>
      </w:r>
      <w:r>
        <w:rPr>
          <w:rFonts w:hAnsi="Times New Roman" w:hint="eastAsia"/>
          <w:sz w:val="32"/>
          <w:szCs w:val="32"/>
        </w:rPr>
        <w:t>且以第一或通讯作者发表过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论文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篇及以上</w:t>
      </w:r>
      <w:r>
        <w:rPr>
          <w:rFonts w:hAnsi="仿宋_GB2312" w:hint="eastAsia"/>
          <w:sz w:val="32"/>
          <w:szCs w:val="32"/>
        </w:rPr>
        <w:t>的一线科研人员申报项目，并优先予以推荐</w:t>
      </w:r>
      <w:r>
        <w:rPr>
          <w:rFonts w:hAnsi="Times New Roman" w:hint="eastAsia"/>
          <w:sz w:val="32"/>
          <w:szCs w:val="32"/>
        </w:rPr>
        <w:t>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3.</w:t>
      </w:r>
      <w:r>
        <w:rPr>
          <w:rFonts w:hAnsi="Times New Roman" w:hint="eastAsia"/>
          <w:sz w:val="32"/>
          <w:szCs w:val="32"/>
        </w:rPr>
        <w:t>申请资助经费预算应科学合理，申请省级科技经费资助额度</w:t>
      </w:r>
      <w:r>
        <w:rPr>
          <w:rFonts w:hAnsi="Times New Roman"/>
          <w:sz w:val="32"/>
          <w:szCs w:val="32"/>
        </w:rPr>
        <w:t>10-15</w:t>
      </w:r>
      <w:r>
        <w:rPr>
          <w:rFonts w:hAnsi="Times New Roman" w:hint="eastAsia"/>
          <w:sz w:val="32"/>
          <w:szCs w:val="32"/>
        </w:rPr>
        <w:t>万元。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4.</w:t>
      </w:r>
      <w:r>
        <w:rPr>
          <w:rFonts w:hAnsi="Times New Roman" w:hint="eastAsia"/>
          <w:sz w:val="32"/>
          <w:szCs w:val="32"/>
        </w:rPr>
        <w:t>申请书的成果提供形式中体现以下</w:t>
      </w:r>
      <w:r>
        <w:rPr>
          <w:rFonts w:hAnsi="Times New Roman" w:hint="eastAsia"/>
          <w:b/>
          <w:bCs/>
          <w:sz w:val="32"/>
          <w:szCs w:val="32"/>
          <w:u w:val="single"/>
        </w:rPr>
        <w:t>指标之一</w:t>
      </w:r>
      <w:r>
        <w:rPr>
          <w:rFonts w:hAnsi="Times New Roman" w:hint="eastAsia"/>
          <w:sz w:val="32"/>
          <w:szCs w:val="32"/>
        </w:rPr>
        <w:t>：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（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）以第一作者或通讯作者在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刊源二区的刊物以上正式发表学术论文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篇（全文发表，论文刊物的分区以中国科学院文献情报中心发布的当年</w:t>
      </w:r>
      <w:r>
        <w:rPr>
          <w:rFonts w:hAnsi="Times New Roman"/>
          <w:sz w:val="32"/>
          <w:szCs w:val="32"/>
        </w:rPr>
        <w:t>JCR</w:t>
      </w:r>
      <w:r>
        <w:rPr>
          <w:rFonts w:hAnsi="Times New Roman" w:hint="eastAsia"/>
          <w:sz w:val="32"/>
          <w:szCs w:val="32"/>
        </w:rPr>
        <w:t>期刊分区数据库为准，下同）；或在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刊源三区的刊物以上正式发表学术论文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篇；或在</w:t>
      </w:r>
      <w:r>
        <w:rPr>
          <w:rFonts w:hAnsi="Times New Roman"/>
          <w:sz w:val="32"/>
          <w:szCs w:val="32"/>
        </w:rPr>
        <w:t>SSCI</w:t>
      </w:r>
      <w:r>
        <w:rPr>
          <w:rFonts w:hAnsi="Times New Roman" w:hint="eastAsia"/>
          <w:sz w:val="32"/>
          <w:szCs w:val="32"/>
        </w:rPr>
        <w:t>刊源的刊物上正式发表学术论文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篇；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（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）获得国家级项目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项（除国家科技重大专项、国家重点研发计划项目外，不含子项目）。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（三）攀登项目申报要求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1.</w:t>
      </w:r>
      <w:r>
        <w:rPr>
          <w:rFonts w:hAnsi="Times New Roman" w:hint="eastAsia"/>
          <w:sz w:val="32"/>
          <w:szCs w:val="32"/>
        </w:rPr>
        <w:t>申请当年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月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日，申请者年龄不超过</w:t>
      </w:r>
      <w:r>
        <w:rPr>
          <w:rFonts w:hAnsi="Times New Roman"/>
          <w:sz w:val="32"/>
          <w:szCs w:val="32"/>
        </w:rPr>
        <w:t>45</w:t>
      </w:r>
      <w:r>
        <w:rPr>
          <w:rFonts w:hAnsi="Times New Roman" w:hint="eastAsia"/>
          <w:sz w:val="32"/>
          <w:szCs w:val="32"/>
        </w:rPr>
        <w:t>周岁（非直属附属医院可不受年龄限制），并具有高级职称或博士学位。项目具有显著的创新性或应用前景。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2.</w:t>
      </w:r>
      <w:r>
        <w:rPr>
          <w:rFonts w:hAnsi="仿宋_GB2312" w:hint="eastAsia"/>
          <w:sz w:val="32"/>
          <w:szCs w:val="32"/>
        </w:rPr>
        <w:t>鼓励</w:t>
      </w:r>
      <w:r>
        <w:rPr>
          <w:rFonts w:hAnsi="Times New Roman" w:hint="eastAsia"/>
          <w:sz w:val="32"/>
          <w:szCs w:val="32"/>
        </w:rPr>
        <w:t>在近</w:t>
      </w:r>
      <w:r>
        <w:rPr>
          <w:rFonts w:hAnsi="Times New Roman"/>
          <w:sz w:val="32"/>
          <w:szCs w:val="32"/>
        </w:rPr>
        <w:t>5</w:t>
      </w:r>
      <w:r>
        <w:rPr>
          <w:rFonts w:hAnsi="Times New Roman" w:hint="eastAsia"/>
          <w:sz w:val="32"/>
          <w:szCs w:val="32"/>
        </w:rPr>
        <w:t>年</w:t>
      </w:r>
      <w:r>
        <w:rPr>
          <w:rFonts w:hAnsi="Times New Roman" w:hint="eastAsia"/>
          <w:color w:val="auto"/>
          <w:sz w:val="32"/>
          <w:szCs w:val="32"/>
        </w:rPr>
        <w:t>获得国</w:t>
      </w:r>
      <w:r>
        <w:rPr>
          <w:rFonts w:hAnsi="Times New Roman" w:hint="eastAsia"/>
          <w:sz w:val="32"/>
          <w:szCs w:val="32"/>
        </w:rPr>
        <w:t>家级项目或省部级重大项目且以第一或通讯作者在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刊源二区的刊物上正式发表学术论文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篇及以上</w:t>
      </w:r>
      <w:r>
        <w:rPr>
          <w:rFonts w:hAnsi="仿宋_GB2312" w:hint="eastAsia"/>
          <w:sz w:val="32"/>
          <w:szCs w:val="32"/>
        </w:rPr>
        <w:t>的一线科研人员申报项目，并优先予以推荐</w:t>
      </w:r>
      <w:r>
        <w:rPr>
          <w:rFonts w:hAnsi="Times New Roman" w:hint="eastAsia"/>
          <w:sz w:val="32"/>
          <w:szCs w:val="32"/>
        </w:rPr>
        <w:t>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3.</w:t>
      </w:r>
      <w:r>
        <w:rPr>
          <w:rFonts w:hAnsi="Times New Roman" w:hint="eastAsia"/>
          <w:sz w:val="32"/>
          <w:szCs w:val="32"/>
        </w:rPr>
        <w:t>申请资助经费预算应科学合理，申请省级科技经费资助额度</w:t>
      </w:r>
      <w:r>
        <w:rPr>
          <w:rFonts w:hAnsi="Times New Roman"/>
          <w:sz w:val="32"/>
          <w:szCs w:val="32"/>
        </w:rPr>
        <w:t>30-50</w:t>
      </w:r>
      <w:r>
        <w:rPr>
          <w:rFonts w:hAnsi="Times New Roman" w:hint="eastAsia"/>
          <w:sz w:val="32"/>
          <w:szCs w:val="32"/>
        </w:rPr>
        <w:t>万元。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4.</w:t>
      </w:r>
      <w:r>
        <w:rPr>
          <w:rFonts w:hAnsi="Times New Roman" w:hint="eastAsia"/>
          <w:sz w:val="32"/>
          <w:szCs w:val="32"/>
        </w:rPr>
        <w:t>申请书的成果提供形式中体现以下</w:t>
      </w:r>
      <w:r>
        <w:rPr>
          <w:rFonts w:hAnsi="Times New Roman" w:hint="eastAsia"/>
          <w:b/>
          <w:bCs/>
          <w:sz w:val="32"/>
          <w:szCs w:val="32"/>
          <w:u w:val="single"/>
        </w:rPr>
        <w:t>指标之一</w:t>
      </w:r>
      <w:r>
        <w:rPr>
          <w:rFonts w:hAnsi="Times New Roman" w:hint="eastAsia"/>
          <w:sz w:val="32"/>
          <w:szCs w:val="32"/>
        </w:rPr>
        <w:t>：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（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）以第一作者或通讯作者在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刊源二区刊物以上正式发表学术论文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篇；或在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刊源三区刊物以上正式发表学术论文</w:t>
      </w:r>
      <w:r>
        <w:rPr>
          <w:rFonts w:hAnsi="Times New Roman"/>
          <w:sz w:val="32"/>
          <w:szCs w:val="32"/>
        </w:rPr>
        <w:t>4</w:t>
      </w:r>
      <w:r>
        <w:rPr>
          <w:rFonts w:hAnsi="Times New Roman" w:hint="eastAsia"/>
          <w:sz w:val="32"/>
          <w:szCs w:val="32"/>
        </w:rPr>
        <w:t>篇；或在</w:t>
      </w:r>
      <w:r>
        <w:rPr>
          <w:rFonts w:hAnsi="Times New Roman"/>
          <w:sz w:val="32"/>
          <w:szCs w:val="32"/>
        </w:rPr>
        <w:t>SSCI</w:t>
      </w:r>
      <w:r>
        <w:rPr>
          <w:rFonts w:hAnsi="Times New Roman" w:hint="eastAsia"/>
          <w:sz w:val="32"/>
          <w:szCs w:val="32"/>
        </w:rPr>
        <w:t>刊源的刊物上正式发表学术论文</w:t>
      </w:r>
      <w:r>
        <w:rPr>
          <w:rFonts w:hAnsi="Times New Roman"/>
          <w:sz w:val="32"/>
          <w:szCs w:val="32"/>
        </w:rPr>
        <w:t>4</w:t>
      </w:r>
      <w:r>
        <w:rPr>
          <w:rFonts w:hAnsi="Times New Roman" w:hint="eastAsia"/>
          <w:sz w:val="32"/>
          <w:szCs w:val="32"/>
        </w:rPr>
        <w:t>篇。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（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）获得国家级重点项目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项或国家级项目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项。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（四）重大项目申报要求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1.</w:t>
      </w:r>
      <w:r>
        <w:rPr>
          <w:rFonts w:hAnsi="Times New Roman" w:hint="eastAsia"/>
          <w:sz w:val="32"/>
          <w:szCs w:val="32"/>
        </w:rPr>
        <w:t>申请者应具有高级职称，且在重点研究领域具有系统的工作积累。项目具有显著的创新性或应用前景。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2.</w:t>
      </w:r>
      <w:r>
        <w:rPr>
          <w:rFonts w:hAnsi="仿宋_GB2312" w:hint="eastAsia"/>
          <w:sz w:val="32"/>
          <w:szCs w:val="32"/>
        </w:rPr>
        <w:t>鼓励</w:t>
      </w:r>
      <w:r>
        <w:rPr>
          <w:rFonts w:hAnsi="Times New Roman" w:hint="eastAsia"/>
          <w:sz w:val="32"/>
          <w:szCs w:val="32"/>
        </w:rPr>
        <w:t>在近</w:t>
      </w:r>
      <w:r>
        <w:rPr>
          <w:rFonts w:hAnsi="Times New Roman"/>
          <w:sz w:val="32"/>
          <w:szCs w:val="32"/>
        </w:rPr>
        <w:t>5</w:t>
      </w:r>
      <w:r>
        <w:rPr>
          <w:rFonts w:hAnsi="Times New Roman" w:hint="eastAsia"/>
          <w:color w:val="auto"/>
          <w:sz w:val="32"/>
          <w:szCs w:val="32"/>
        </w:rPr>
        <w:t>年获得国家</w:t>
      </w:r>
      <w:r>
        <w:rPr>
          <w:rFonts w:hAnsi="Times New Roman" w:hint="eastAsia"/>
          <w:sz w:val="32"/>
          <w:szCs w:val="32"/>
        </w:rPr>
        <w:t>级项目，且以第一或通讯作者在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刊源二区的刊物上正式发表学术论文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篇及以上</w:t>
      </w:r>
      <w:r>
        <w:rPr>
          <w:rFonts w:hAnsi="仿宋_GB2312" w:hint="eastAsia"/>
          <w:sz w:val="32"/>
          <w:szCs w:val="32"/>
        </w:rPr>
        <w:t>的一线科研人员申报项目，并优先予以推荐</w:t>
      </w:r>
      <w:r>
        <w:rPr>
          <w:rFonts w:hAnsi="Times New Roman" w:hint="eastAsia"/>
          <w:sz w:val="32"/>
          <w:szCs w:val="32"/>
        </w:rPr>
        <w:t>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3.</w:t>
      </w:r>
      <w:r>
        <w:rPr>
          <w:rFonts w:hAnsi="Times New Roman" w:hint="eastAsia"/>
          <w:sz w:val="32"/>
          <w:szCs w:val="32"/>
        </w:rPr>
        <w:t>申请资助经费预算应科学合理，申请省级科技经费资助额度</w:t>
      </w:r>
      <w:r>
        <w:rPr>
          <w:rFonts w:hAnsi="Times New Roman"/>
          <w:sz w:val="32"/>
          <w:szCs w:val="32"/>
        </w:rPr>
        <w:t>100</w:t>
      </w:r>
      <w:r>
        <w:rPr>
          <w:rFonts w:hAnsi="Times New Roman" w:hint="eastAsia"/>
          <w:sz w:val="32"/>
          <w:szCs w:val="32"/>
        </w:rPr>
        <w:t>万元。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/>
          <w:sz w:val="32"/>
          <w:szCs w:val="32"/>
        </w:rPr>
        <w:t>4.</w:t>
      </w:r>
      <w:r>
        <w:rPr>
          <w:rFonts w:hAnsi="Times New Roman" w:hint="eastAsia"/>
          <w:sz w:val="32"/>
          <w:szCs w:val="32"/>
        </w:rPr>
        <w:t>申请书的成果提供形式中体现以下</w:t>
      </w:r>
      <w:r>
        <w:rPr>
          <w:rFonts w:hAnsi="Times New Roman" w:hint="eastAsia"/>
          <w:b/>
          <w:bCs/>
          <w:sz w:val="32"/>
          <w:szCs w:val="32"/>
          <w:u w:val="single"/>
        </w:rPr>
        <w:t>指标之一</w:t>
      </w:r>
      <w:r>
        <w:rPr>
          <w:rFonts w:hAnsi="Times New Roman" w:hint="eastAsia"/>
          <w:sz w:val="32"/>
          <w:szCs w:val="32"/>
        </w:rPr>
        <w:t>：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（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）以第一作者或通讯作者在</w:t>
      </w:r>
      <w:r>
        <w:rPr>
          <w:rFonts w:hAnsi="Times New Roman"/>
          <w:sz w:val="32"/>
          <w:szCs w:val="32"/>
        </w:rPr>
        <w:t>SCI</w:t>
      </w:r>
      <w:r>
        <w:rPr>
          <w:rFonts w:hAnsi="Times New Roman" w:hint="eastAsia"/>
          <w:sz w:val="32"/>
          <w:szCs w:val="32"/>
        </w:rPr>
        <w:t>刊源一区刊物上正式发表学术论文１篇；或二区以上的刊物上正式发表学术论文３篇。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hAnsi="Times New Roman" w:hint="eastAsia"/>
          <w:sz w:val="32"/>
          <w:szCs w:val="32"/>
        </w:rPr>
        <w:t>（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）获得国家级重点项目</w:t>
      </w:r>
      <w:r>
        <w:rPr>
          <w:rFonts w:hAnsi="Times New Roman"/>
          <w:sz w:val="32"/>
          <w:szCs w:val="32"/>
        </w:rPr>
        <w:t>1</w:t>
      </w:r>
      <w:r>
        <w:rPr>
          <w:rFonts w:hAnsi="Times New Roman" w:hint="eastAsia"/>
          <w:sz w:val="32"/>
          <w:szCs w:val="32"/>
        </w:rPr>
        <w:t>项或国家级项目</w:t>
      </w:r>
      <w:r>
        <w:rPr>
          <w:rFonts w:hAnsi="Times New Roman"/>
          <w:sz w:val="32"/>
          <w:szCs w:val="32"/>
        </w:rPr>
        <w:t>2</w:t>
      </w:r>
      <w:r>
        <w:rPr>
          <w:rFonts w:hAnsi="Times New Roman" w:hint="eastAsia"/>
          <w:sz w:val="32"/>
          <w:szCs w:val="32"/>
        </w:rPr>
        <w:t>项。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黑体" w:eastAsia="黑体" w:cs="黑体" w:hint="eastAsia"/>
          <w:sz w:val="32"/>
          <w:szCs w:val="32"/>
        </w:rPr>
        <w:t>四、申报单位</w:t>
      </w:r>
    </w:p>
    <w:p w:rsidR="00EA7685" w:rsidRDefault="00EA7685">
      <w:pPr>
        <w:ind w:firstLine="640"/>
      </w:pPr>
      <w:r>
        <w:rPr>
          <w:rFonts w:ascii="仿宋_GB2312" w:eastAsia="仿宋_GB2312" w:cs="仿宋_GB2312" w:hint="eastAsia"/>
          <w:kern w:val="0"/>
          <w:sz w:val="32"/>
          <w:szCs w:val="32"/>
        </w:rPr>
        <w:t>福建医科大学校本部及直属附属医院，福建医科大学临床教学医院（福建省立医院、联勤保障第</w:t>
      </w:r>
      <w:r>
        <w:rPr>
          <w:rFonts w:ascii="仿宋_GB2312" w:eastAsia="仿宋_GB2312" w:cs="仿宋_GB2312"/>
          <w:kern w:val="0"/>
          <w:sz w:val="32"/>
          <w:szCs w:val="32"/>
        </w:rPr>
        <w:t>900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医院），非直属附属医院（孟超肝胆医院、附属福州市第一医院、附属龙岩第一医院、附属闽东医院、附属南平第一医院、附属宁德市医院、附属泉州第一医院、附属三明第一医院、附属武警福建总队医院、附属漳州市医院、附属福建省肿瘤医院、附属福建省妇幼保健院、附属福建省福州市神经精神病防治院）。</w:t>
      </w:r>
    </w:p>
    <w:p w:rsidR="00EA7685" w:rsidRDefault="00EA7685">
      <w:pPr>
        <w:pStyle w:val="default0"/>
        <w:spacing w:line="200" w:lineRule="atLeast"/>
        <w:ind w:firstLine="640"/>
        <w:rPr>
          <w:rFonts w:hAnsi="Times New Roman" w:cs="Times New Roman"/>
        </w:rPr>
      </w:pPr>
      <w:r>
        <w:rPr>
          <w:rFonts w:ascii="黑体" w:eastAsia="黑体" w:cs="黑体" w:hint="eastAsia"/>
          <w:sz w:val="32"/>
          <w:szCs w:val="32"/>
        </w:rPr>
        <w:t>五、申报程序和时间</w:t>
      </w:r>
    </w:p>
    <w:p w:rsidR="00EA7685" w:rsidRDefault="00EA7685">
      <w:pPr>
        <w:spacing w:line="200" w:lineRule="atLeast"/>
        <w:ind w:firstLine="640"/>
      </w:pPr>
      <w:r>
        <w:rPr>
          <w:rFonts w:ascii="仿宋_GB2312" w:eastAsia="仿宋_GB2312" w:cs="仿宋_GB2312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网上申报流程为：申报单位注册登录福建省科技计划项目管理系统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hyperlink r:id="rId6" w:history="1">
        <w:r>
          <w:rPr>
            <w:rFonts w:ascii="仿宋_GB2312" w:cs="仿宋_GB2312"/>
            <w:kern w:val="0"/>
            <w:sz w:val="32"/>
            <w:szCs w:val="32"/>
          </w:rPr>
          <w:t>http://xmgl.kjt.fujian.gov.cn/</w:t>
        </w:r>
      </w:hyperlink>
      <w:r>
        <w:rPr>
          <w:rFonts w:ascii="仿宋_GB2312" w:eastAsia="仿宋_GB2312" w:cs="仿宋_GB2312"/>
          <w:kern w:val="0"/>
          <w:sz w:val="32"/>
          <w:szCs w:val="32"/>
        </w:rPr>
        <w:t xml:space="preserve"> )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─申报管理─增加项目申请书─选择“福建省科技创新联合资金项目”及对应指南代码─填报申请书（推荐单位应选择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u w:val="single"/>
        </w:rPr>
        <w:t>福建医科大学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）─上传附件（获得省级项目或国家级项目证明材料、</w:t>
      </w:r>
      <w:r>
        <w:rPr>
          <w:rFonts w:ascii="仿宋_GB2312" w:eastAsia="仿宋_GB2312" w:cs="仿宋_GB2312"/>
          <w:kern w:val="0"/>
          <w:sz w:val="32"/>
          <w:szCs w:val="32"/>
        </w:rPr>
        <w:t>SCI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论文首页及其</w:t>
      </w:r>
      <w:r>
        <w:rPr>
          <w:rFonts w:ascii="仿宋_GB2312" w:eastAsia="仿宋_GB2312" w:cs="仿宋_GB2312"/>
          <w:kern w:val="0"/>
          <w:sz w:val="32"/>
          <w:szCs w:val="32"/>
        </w:rPr>
        <w:t>SCI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刊源分区证明材料等）。</w:t>
      </w:r>
    </w:p>
    <w:p w:rsidR="00EA7685" w:rsidRDefault="00EA7685">
      <w:pPr>
        <w:spacing w:line="200" w:lineRule="atLeast"/>
        <w:ind w:firstLine="640"/>
      </w:pPr>
      <w:r>
        <w:rPr>
          <w:rFonts w:ascii="仿宋_GB2312" w:eastAsia="仿宋_GB2312" w:cs="仿宋_GB2312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申报单位提交截止时间为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日，福建医科大学作为推荐单位提交截止时间为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日。福建医科大学负责项目申请材料的形式审查，并通过“省级项目推荐模块”进行内部审核，项目推荐数与预期立项数比例约为</w:t>
      </w:r>
      <w:r>
        <w:rPr>
          <w:rFonts w:ascii="仿宋_GB2312" w:eastAsia="仿宋_GB2312" w:cs="仿宋_GB2312"/>
          <w:kern w:val="0"/>
          <w:sz w:val="32"/>
          <w:szCs w:val="32"/>
        </w:rPr>
        <w:t>3:2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左右。推荐函、项目汇总表（格式下载网址：</w:t>
      </w:r>
      <w:hyperlink r:id="rId7" w:history="1">
        <w:r>
          <w:rPr>
            <w:rFonts w:ascii="仿宋_GB2312" w:cs="仿宋_GB2312"/>
            <w:kern w:val="0"/>
            <w:sz w:val="32"/>
            <w:szCs w:val="32"/>
          </w:rPr>
          <w:t>http://xmgl.kjt.fujian.gov.cn/</w:t>
        </w:r>
      </w:hyperlink>
      <w:r>
        <w:rPr>
          <w:rFonts w:ascii="仿宋_GB2312" w:eastAsia="仿宋_GB2312" w:cs="仿宋_GB2312" w:hint="eastAsia"/>
          <w:kern w:val="0"/>
          <w:sz w:val="32"/>
          <w:szCs w:val="32"/>
        </w:rPr>
        <w:t>）一式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份于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日前寄（送）达我厅社会发展处。</w:t>
      </w:r>
    </w:p>
    <w:p w:rsidR="00EA7685" w:rsidRDefault="00EA7685">
      <w:pPr>
        <w:spacing w:line="200" w:lineRule="atLeast"/>
        <w:ind w:firstLine="640"/>
      </w:pPr>
      <w:r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项目申报指南代码与联系方式</w:t>
      </w:r>
    </w:p>
    <w:p w:rsidR="00EA7685" w:rsidRDefault="00EA7685">
      <w:pPr>
        <w:spacing w:line="200" w:lineRule="atLeast"/>
        <w:jc w:val="center"/>
        <w:rPr>
          <w:b/>
          <w:bCs/>
        </w:rPr>
      </w:pPr>
      <w:r>
        <w:rPr>
          <w:rFonts w:ascii="仿宋_GB2312" w:eastAsia="仿宋_GB2312" w:cs="仿宋_GB2312" w:hint="eastAsia"/>
          <w:b/>
          <w:bCs/>
          <w:kern w:val="0"/>
          <w:sz w:val="28"/>
          <w:szCs w:val="28"/>
        </w:rPr>
        <w:t>项目申报代码表</w:t>
      </w:r>
    </w:p>
    <w:tbl>
      <w:tblPr>
        <w:tblW w:w="907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72"/>
        <w:gridCol w:w="1941"/>
        <w:gridCol w:w="1659"/>
        <w:gridCol w:w="2660"/>
        <w:gridCol w:w="1538"/>
      </w:tblGrid>
      <w:tr w:rsidR="00EA7685">
        <w:trPr>
          <w:trHeight w:val="704"/>
          <w:jc w:val="center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A7685" w:rsidRDefault="00EA7685">
            <w:pPr>
              <w:spacing w:line="6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业务处室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A7685" w:rsidRDefault="00EA7685">
            <w:pPr>
              <w:spacing w:line="6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A7685" w:rsidRDefault="00EA7685">
            <w:pPr>
              <w:spacing w:line="6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A7685" w:rsidRDefault="00EA7685">
            <w:pPr>
              <w:spacing w:line="6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优先主题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A7685" w:rsidRDefault="00EA7685">
            <w:pPr>
              <w:spacing w:line="6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</w:tr>
      <w:tr w:rsidR="00EA7685">
        <w:trPr>
          <w:trHeight w:val="248"/>
          <w:jc w:val="center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社发处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基础研究与高校产学合作计划</w:t>
            </w:r>
          </w:p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科技创新</w:t>
            </w:r>
          </w:p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联合资金项目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科技创新联合资金项目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引领项目</w:t>
            </w:r>
          </w:p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（福建医科大学）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2019Y9101</w:t>
            </w:r>
          </w:p>
        </w:tc>
      </w:tr>
      <w:tr w:rsidR="00EA7685">
        <w:trPr>
          <w:trHeight w:val="248"/>
          <w:jc w:val="center"/>
        </w:trPr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攀登项目</w:t>
            </w:r>
          </w:p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（福建医科大学）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2019Y9102</w:t>
            </w:r>
          </w:p>
        </w:tc>
      </w:tr>
      <w:tr w:rsidR="00EA7685">
        <w:trPr>
          <w:trHeight w:val="248"/>
          <w:jc w:val="center"/>
        </w:trPr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重大项目</w:t>
            </w:r>
          </w:p>
          <w:p w:rsidR="00EA7685" w:rsidRDefault="00EA7685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（福建医科大学）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7685" w:rsidRDefault="00EA7685"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2019Y9103</w:t>
            </w:r>
          </w:p>
        </w:tc>
      </w:tr>
    </w:tbl>
    <w:p w:rsidR="00EA7685" w:rsidRDefault="00EA7685">
      <w:pPr>
        <w:spacing w:line="600" w:lineRule="atLeast"/>
        <w:ind w:firstLine="1120"/>
        <w:rPr>
          <w:rFonts w:ascii="仿宋_GB2312" w:eastAsia="仿宋_GB2312"/>
          <w:kern w:val="0"/>
          <w:sz w:val="32"/>
          <w:szCs w:val="32"/>
        </w:rPr>
      </w:pPr>
    </w:p>
    <w:p w:rsidR="00EA7685" w:rsidRDefault="00EA7685">
      <w:pPr>
        <w:spacing w:line="600" w:lineRule="atLeast"/>
        <w:ind w:firstLine="1120"/>
      </w:pPr>
      <w:r>
        <w:rPr>
          <w:rFonts w:ascii="仿宋_GB2312" w:eastAsia="仿宋_GB2312" w:cs="仿宋_GB2312" w:hint="eastAsia"/>
          <w:kern w:val="0"/>
          <w:sz w:val="32"/>
          <w:szCs w:val="32"/>
        </w:rPr>
        <w:t>社发处</w:t>
      </w:r>
      <w:r>
        <w:rPr>
          <w:rFonts w:ascii="仿宋_GB2312" w:eastAsia="仿宋_GB2312"/>
          <w:kern w:val="0"/>
          <w:sz w:val="32"/>
          <w:szCs w:val="32"/>
        </w:rPr>
        <w:t>       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仿宋_GB2312"/>
          <w:kern w:val="0"/>
          <w:sz w:val="32"/>
          <w:szCs w:val="32"/>
        </w:rPr>
        <w:t>0591-87912231</w:t>
      </w:r>
    </w:p>
    <w:p w:rsidR="00EA7685" w:rsidRDefault="00EA7685">
      <w:pPr>
        <w:spacing w:line="600" w:lineRule="atLeast"/>
        <w:ind w:firstLine="1120"/>
      </w:pPr>
      <w:r>
        <w:rPr>
          <w:rFonts w:ascii="仿宋_GB2312" w:eastAsia="仿宋_GB2312" w:cs="仿宋_GB2312" w:hint="eastAsia"/>
          <w:kern w:val="0"/>
          <w:sz w:val="32"/>
          <w:szCs w:val="32"/>
        </w:rPr>
        <w:t>资配处</w:t>
      </w:r>
      <w:r>
        <w:rPr>
          <w:rFonts w:ascii="仿宋_GB2312" w:eastAsia="仿宋_GB2312"/>
          <w:kern w:val="0"/>
          <w:sz w:val="32"/>
          <w:szCs w:val="32"/>
        </w:rPr>
        <w:t>       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仿宋_GB2312"/>
          <w:kern w:val="0"/>
          <w:sz w:val="32"/>
          <w:szCs w:val="32"/>
        </w:rPr>
        <w:t>0591-87881125</w:t>
      </w:r>
    </w:p>
    <w:p w:rsidR="00EA7685" w:rsidRDefault="00EA7685">
      <w:pPr>
        <w:spacing w:line="540" w:lineRule="atLeast"/>
        <w:rPr>
          <w:rFonts w:ascii="仿宋_GB2312" w:eastAsia="仿宋_GB2312"/>
          <w:spacing w:val="-6"/>
          <w:kern w:val="0"/>
          <w:sz w:val="32"/>
          <w:szCs w:val="32"/>
        </w:rPr>
      </w:pPr>
    </w:p>
    <w:p w:rsidR="00EA7685" w:rsidRDefault="00EA7685">
      <w:pPr>
        <w:spacing w:line="540" w:lineRule="atLeast"/>
        <w:rPr>
          <w:rFonts w:ascii="仿宋_GB2312" w:eastAsia="仿宋_GB2312"/>
          <w:spacing w:val="-6"/>
          <w:kern w:val="0"/>
          <w:sz w:val="32"/>
          <w:szCs w:val="32"/>
        </w:rPr>
      </w:pPr>
    </w:p>
    <w:p w:rsidR="00EA7685" w:rsidRDefault="00EA7685">
      <w:pPr>
        <w:spacing w:line="540" w:lineRule="atLeast"/>
        <w:rPr>
          <w:rFonts w:ascii="仿宋_GB2312" w:eastAsia="仿宋_GB2312"/>
          <w:spacing w:val="-6"/>
          <w:kern w:val="0"/>
          <w:sz w:val="32"/>
          <w:szCs w:val="32"/>
        </w:rPr>
      </w:pPr>
    </w:p>
    <w:p w:rsidR="00EA7685" w:rsidRDefault="00EA7685">
      <w:pPr>
        <w:spacing w:line="540" w:lineRule="atLeast"/>
        <w:rPr>
          <w:rFonts w:ascii="仿宋_GB2312" w:eastAsia="仿宋_GB2312"/>
          <w:spacing w:val="-6"/>
          <w:kern w:val="0"/>
          <w:sz w:val="32"/>
          <w:szCs w:val="32"/>
        </w:rPr>
      </w:pPr>
    </w:p>
    <w:p w:rsidR="00EA7685" w:rsidRDefault="00EA7685">
      <w:pPr>
        <w:spacing w:line="540" w:lineRule="atLeast"/>
        <w:rPr>
          <w:rFonts w:ascii="仿宋_GB2312" w:eastAsia="仿宋_GB2312"/>
          <w:spacing w:val="-6"/>
          <w:kern w:val="0"/>
          <w:sz w:val="32"/>
          <w:szCs w:val="32"/>
        </w:rPr>
      </w:pPr>
    </w:p>
    <w:p w:rsidR="00EA7685" w:rsidRDefault="00EA7685">
      <w:pPr>
        <w:spacing w:line="540" w:lineRule="atLeast"/>
        <w:rPr>
          <w:rFonts w:ascii="仿宋_GB2312" w:eastAsia="仿宋_GB2312"/>
          <w:spacing w:val="-6"/>
          <w:kern w:val="0"/>
          <w:sz w:val="32"/>
          <w:szCs w:val="32"/>
        </w:rPr>
      </w:pPr>
    </w:p>
    <w:p w:rsidR="00EA7685" w:rsidRDefault="00EA7685">
      <w:pPr>
        <w:spacing w:line="540" w:lineRule="atLeast"/>
      </w:pPr>
    </w:p>
    <w:sectPr w:rsidR="00EA7685" w:rsidSect="00B52E9C">
      <w:headerReference w:type="default" r:id="rId8"/>
      <w:pgSz w:w="11906" w:h="16838"/>
      <w:pgMar w:top="1213" w:right="1474" w:bottom="11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85" w:rsidRDefault="00EA7685" w:rsidP="00B52E9C">
      <w:r>
        <w:separator/>
      </w:r>
    </w:p>
  </w:endnote>
  <w:endnote w:type="continuationSeparator" w:id="0">
    <w:p w:rsidR="00EA7685" w:rsidRDefault="00EA7685" w:rsidP="00B5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85" w:rsidRDefault="00EA7685" w:rsidP="00B52E9C">
      <w:r>
        <w:separator/>
      </w:r>
    </w:p>
  </w:footnote>
  <w:footnote w:type="continuationSeparator" w:id="0">
    <w:p w:rsidR="00EA7685" w:rsidRDefault="00EA7685" w:rsidP="00B52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85" w:rsidRDefault="00EA768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6E7600"/>
    <w:rsid w:val="000744DC"/>
    <w:rsid w:val="00085E3E"/>
    <w:rsid w:val="000E15BE"/>
    <w:rsid w:val="00160138"/>
    <w:rsid w:val="001622F8"/>
    <w:rsid w:val="00164698"/>
    <w:rsid w:val="001833DC"/>
    <w:rsid w:val="002048E0"/>
    <w:rsid w:val="00226FB4"/>
    <w:rsid w:val="002A63AE"/>
    <w:rsid w:val="002B21FB"/>
    <w:rsid w:val="00346809"/>
    <w:rsid w:val="003B0E3D"/>
    <w:rsid w:val="00467710"/>
    <w:rsid w:val="00487B40"/>
    <w:rsid w:val="00493E6A"/>
    <w:rsid w:val="00524DE8"/>
    <w:rsid w:val="00546B16"/>
    <w:rsid w:val="005756A8"/>
    <w:rsid w:val="00593C44"/>
    <w:rsid w:val="005D6324"/>
    <w:rsid w:val="005E3C60"/>
    <w:rsid w:val="005F226E"/>
    <w:rsid w:val="00634A20"/>
    <w:rsid w:val="00833E9F"/>
    <w:rsid w:val="00844B35"/>
    <w:rsid w:val="00893C17"/>
    <w:rsid w:val="00904A1A"/>
    <w:rsid w:val="009F1759"/>
    <w:rsid w:val="00A25D2C"/>
    <w:rsid w:val="00A8436F"/>
    <w:rsid w:val="00A8571B"/>
    <w:rsid w:val="00AD578A"/>
    <w:rsid w:val="00B00AF0"/>
    <w:rsid w:val="00B275D7"/>
    <w:rsid w:val="00B52E9C"/>
    <w:rsid w:val="00B709DA"/>
    <w:rsid w:val="00BC0B1D"/>
    <w:rsid w:val="00C13563"/>
    <w:rsid w:val="00C137DC"/>
    <w:rsid w:val="00C23622"/>
    <w:rsid w:val="00C35300"/>
    <w:rsid w:val="00CC144D"/>
    <w:rsid w:val="00CE1713"/>
    <w:rsid w:val="00D11A35"/>
    <w:rsid w:val="00D639DE"/>
    <w:rsid w:val="00D711F1"/>
    <w:rsid w:val="00DE668E"/>
    <w:rsid w:val="00E40962"/>
    <w:rsid w:val="00E451C4"/>
    <w:rsid w:val="00E75D57"/>
    <w:rsid w:val="00E83E59"/>
    <w:rsid w:val="00EA7685"/>
    <w:rsid w:val="00ED0388"/>
    <w:rsid w:val="00F378D1"/>
    <w:rsid w:val="00FD5357"/>
    <w:rsid w:val="00FF0418"/>
    <w:rsid w:val="026E7600"/>
    <w:rsid w:val="029D5A39"/>
    <w:rsid w:val="04E41734"/>
    <w:rsid w:val="11156A41"/>
    <w:rsid w:val="13D57C88"/>
    <w:rsid w:val="15CE54F3"/>
    <w:rsid w:val="18641BA2"/>
    <w:rsid w:val="1E2A1D27"/>
    <w:rsid w:val="20326900"/>
    <w:rsid w:val="225433F4"/>
    <w:rsid w:val="23332A62"/>
    <w:rsid w:val="24272D01"/>
    <w:rsid w:val="243014E5"/>
    <w:rsid w:val="250C3041"/>
    <w:rsid w:val="25DB058A"/>
    <w:rsid w:val="288002C8"/>
    <w:rsid w:val="2C5B725F"/>
    <w:rsid w:val="2E9F40BB"/>
    <w:rsid w:val="3C563720"/>
    <w:rsid w:val="426D224E"/>
    <w:rsid w:val="46C900E6"/>
    <w:rsid w:val="486F390A"/>
    <w:rsid w:val="49822480"/>
    <w:rsid w:val="49B40A75"/>
    <w:rsid w:val="4CA975CC"/>
    <w:rsid w:val="4D4D18E9"/>
    <w:rsid w:val="4E6730E7"/>
    <w:rsid w:val="513E6430"/>
    <w:rsid w:val="516751ED"/>
    <w:rsid w:val="549803E5"/>
    <w:rsid w:val="5A2870C2"/>
    <w:rsid w:val="5E4F778B"/>
    <w:rsid w:val="600339F4"/>
    <w:rsid w:val="61FE63C6"/>
    <w:rsid w:val="64A05B68"/>
    <w:rsid w:val="65775801"/>
    <w:rsid w:val="67257908"/>
    <w:rsid w:val="67C47AD0"/>
    <w:rsid w:val="6D946514"/>
    <w:rsid w:val="6F7B6250"/>
    <w:rsid w:val="74DE4833"/>
    <w:rsid w:val="74EC773A"/>
    <w:rsid w:val="7DB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9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E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E9C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B52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2E9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52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2E9C"/>
    <w:rPr>
      <w:sz w:val="18"/>
      <w:szCs w:val="18"/>
    </w:rPr>
  </w:style>
  <w:style w:type="paragraph" w:styleId="NormalWeb">
    <w:name w:val="Normal (Web)"/>
    <w:basedOn w:val="Normal"/>
    <w:uiPriority w:val="99"/>
    <w:rsid w:val="00B52E9C"/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52E9C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B52E9C"/>
    <w:rPr>
      <w:color w:val="0000FF"/>
      <w:u w:val="single"/>
    </w:rPr>
  </w:style>
  <w:style w:type="character" w:customStyle="1" w:styleId="charchar1">
    <w:name w:val="charchar1"/>
    <w:uiPriority w:val="99"/>
    <w:rsid w:val="00B52E9C"/>
    <w:rPr>
      <w:rFonts w:ascii="仿宋_GB2312" w:eastAsia="仿宋_GB2312" w:cs="仿宋_GB2312"/>
    </w:rPr>
  </w:style>
  <w:style w:type="paragraph" w:customStyle="1" w:styleId="Default">
    <w:name w:val="Default"/>
    <w:uiPriority w:val="99"/>
    <w:rsid w:val="00B52E9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default0">
    <w:name w:val="default"/>
    <w:basedOn w:val="Normal"/>
    <w:uiPriority w:val="99"/>
    <w:rsid w:val="00B52E9C"/>
    <w:pPr>
      <w:autoSpaceDE w:val="0"/>
      <w:autoSpaceDN w:val="0"/>
      <w:jc w:val="left"/>
    </w:pPr>
    <w:rPr>
      <w:rFonts w:ascii="仿宋_GB2312" w:eastAsia="仿宋_GB2312" w:hAnsi="宋体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xmgl.fjkjt.gov.cn/internet/download/more_download/20160331applyinfo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mgl.fjkjt.gov.cn/internet/download/more_download/20160331applyinfo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460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hp</dc:creator>
  <cp:keywords/>
  <dc:description/>
  <cp:lastModifiedBy>LXH</cp:lastModifiedBy>
  <cp:revision>14</cp:revision>
  <dcterms:created xsi:type="dcterms:W3CDTF">2019-10-16T07:44:00Z</dcterms:created>
  <dcterms:modified xsi:type="dcterms:W3CDTF">2019-10-23T03:20:00Z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