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620" w:lineRule="exact"/>
        <w:ind w:left="0" w:leftChars="0" w:right="0" w:rightChars="0"/>
        <w:jc w:val="center"/>
        <w:textAlignment w:val="auto"/>
        <w:outlineLvl w:val="9"/>
        <w:rPr>
          <w:rFonts w:hint="eastAsia" w:ascii="方正小标宋简体" w:hAnsi="方正小标宋简体" w:eastAsia="方正小标宋简体" w:cs="方正小标宋简体"/>
          <w:b w:val="0"/>
          <w:bCs w:val="0"/>
          <w:color w:val="000000" w:themeColor="text1"/>
          <w:sz w:val="44"/>
          <w:szCs w:val="44"/>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620" w:lineRule="exact"/>
        <w:ind w:left="0" w:leftChars="0" w:right="0" w:rightChars="0"/>
        <w:jc w:val="center"/>
        <w:textAlignment w:val="auto"/>
        <w:outlineLvl w:val="9"/>
        <w:rPr>
          <w:rFonts w:hint="eastAsia" w:ascii="方正小标宋简体" w:hAnsi="方正小标宋简体" w:eastAsia="方正小标宋简体" w:cs="方正小标宋简体"/>
          <w:b w:val="0"/>
          <w:bCs w:val="0"/>
          <w:color w:val="000000" w:themeColor="text1"/>
          <w:sz w:val="44"/>
          <w:szCs w:val="44"/>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620" w:lineRule="exact"/>
        <w:ind w:left="0" w:leftChars="0" w:right="0" w:rightChars="0"/>
        <w:jc w:val="center"/>
        <w:textAlignment w:val="auto"/>
        <w:outlineLvl w:val="9"/>
        <w:rPr>
          <w:rFonts w:hint="eastAsia" w:ascii="方正小标宋简体" w:hAnsi="方正小标宋简体" w:eastAsia="方正小标宋简体" w:cs="方正小标宋简体"/>
          <w:b w:val="0"/>
          <w:bCs w:val="0"/>
          <w:color w:val="000000" w:themeColor="text1"/>
          <w:sz w:val="44"/>
          <w:szCs w:val="44"/>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620" w:lineRule="exact"/>
        <w:ind w:left="0" w:leftChars="0" w:right="0" w:rightChars="0"/>
        <w:jc w:val="center"/>
        <w:textAlignment w:val="auto"/>
        <w:outlineLvl w:val="9"/>
        <w:rPr>
          <w:rFonts w:hint="eastAsia" w:ascii="方正小标宋简体" w:hAnsi="方正小标宋简体" w:eastAsia="方正小标宋简体" w:cs="方正小标宋简体"/>
          <w:b w:val="0"/>
          <w:bCs w:val="0"/>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44"/>
          <w:szCs w:val="44"/>
          <w14:textFill>
            <w14:solidFill>
              <w14:schemeClr w14:val="tx1"/>
            </w14:solidFill>
          </w14:textFill>
        </w:rPr>
        <w:t>福建省科学技术厅转发科技部国际合作司</w:t>
      </w:r>
    </w:p>
    <w:p>
      <w:pPr>
        <w:keepNext w:val="0"/>
        <w:keepLines w:val="0"/>
        <w:pageBreakBefore w:val="0"/>
        <w:kinsoku/>
        <w:wordWrap/>
        <w:overflowPunct/>
        <w:topLinePunct w:val="0"/>
        <w:autoSpaceDE/>
        <w:autoSpaceDN/>
        <w:bidi w:val="0"/>
        <w:adjustRightInd/>
        <w:snapToGrid/>
        <w:spacing w:line="620" w:lineRule="exact"/>
        <w:ind w:left="0" w:leftChars="0" w:right="0" w:rightChars="0"/>
        <w:jc w:val="center"/>
        <w:textAlignment w:val="auto"/>
        <w:outlineLvl w:val="9"/>
        <w:rPr>
          <w:rFonts w:hint="eastAsia" w:ascii="方正小标宋简体" w:hAnsi="方正小标宋简体" w:eastAsia="方正小标宋简体" w:cs="方正小标宋简体"/>
          <w:b w:val="0"/>
          <w:bCs w:val="0"/>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44"/>
          <w:szCs w:val="44"/>
          <w14:textFill>
            <w14:solidFill>
              <w14:schemeClr w14:val="tx1"/>
            </w14:solidFill>
          </w14:textFill>
        </w:rPr>
        <w:t>关于申报202</w:t>
      </w:r>
      <w:r>
        <w:rPr>
          <w:rFonts w:hint="eastAsia" w:ascii="方正小标宋简体" w:hAnsi="方正小标宋简体" w:eastAsia="方正小标宋简体" w:cs="方正小标宋简体"/>
          <w:b w:val="0"/>
          <w:bCs w:val="0"/>
          <w:color w:val="000000" w:themeColor="text1"/>
          <w:sz w:val="44"/>
          <w:szCs w:val="44"/>
          <w:lang w:val="en-US" w:eastAsia="zh-CN"/>
          <w14:textFill>
            <w14:solidFill>
              <w14:schemeClr w14:val="tx1"/>
            </w14:solidFill>
          </w14:textFill>
        </w:rPr>
        <w:t>4</w:t>
      </w:r>
      <w:r>
        <w:rPr>
          <w:rFonts w:hint="eastAsia" w:ascii="方正小标宋简体" w:hAnsi="方正小标宋简体" w:eastAsia="方正小标宋简体" w:cs="方正小标宋简体"/>
          <w:b w:val="0"/>
          <w:bCs w:val="0"/>
          <w:color w:val="000000" w:themeColor="text1"/>
          <w:sz w:val="44"/>
          <w:szCs w:val="44"/>
          <w14:textFill>
            <w14:solidFill>
              <w14:schemeClr w14:val="tx1"/>
            </w14:solidFill>
          </w14:textFill>
        </w:rPr>
        <w:t>年度中日青少年科技交流</w:t>
      </w:r>
    </w:p>
    <w:p>
      <w:pPr>
        <w:keepNext w:val="0"/>
        <w:keepLines w:val="0"/>
        <w:pageBreakBefore w:val="0"/>
        <w:kinsoku/>
        <w:wordWrap/>
        <w:overflowPunct/>
        <w:topLinePunct w:val="0"/>
        <w:autoSpaceDE/>
        <w:autoSpaceDN/>
        <w:bidi w:val="0"/>
        <w:adjustRightInd/>
        <w:snapToGrid/>
        <w:spacing w:line="620" w:lineRule="exact"/>
        <w:ind w:left="0" w:leftChars="0" w:right="0" w:rightChars="0"/>
        <w:jc w:val="center"/>
        <w:textAlignment w:val="auto"/>
        <w:outlineLvl w:val="9"/>
        <w:rPr>
          <w:rFonts w:hint="eastAsia" w:ascii="方正小标宋简体" w:hAnsi="方正小标宋简体" w:eastAsia="方正小标宋简体" w:cs="方正小标宋简体"/>
          <w:b w:val="0"/>
          <w:bCs w:val="0"/>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44"/>
          <w:szCs w:val="44"/>
          <w14:textFill>
            <w14:solidFill>
              <w14:schemeClr w14:val="tx1"/>
            </w14:solidFill>
          </w14:textFill>
        </w:rPr>
        <w:t>计划基层对口项目的通知</w:t>
      </w:r>
    </w:p>
    <w:p>
      <w:pPr>
        <w:keepNext w:val="0"/>
        <w:keepLines w:val="0"/>
        <w:pageBreakBefore w:val="0"/>
        <w:kinsoku/>
        <w:wordWrap/>
        <w:overflowPunct/>
        <w:topLinePunct w:val="0"/>
        <w:autoSpaceDE/>
        <w:autoSpaceDN/>
        <w:bidi w:val="0"/>
        <w:adjustRightInd/>
        <w:snapToGrid/>
        <w:spacing w:line="620" w:lineRule="exact"/>
        <w:ind w:left="0" w:leftChars="0" w:right="0" w:rightChars="0"/>
        <w:jc w:val="both"/>
        <w:textAlignment w:val="auto"/>
        <w:outlineLvl w:val="9"/>
        <w:rPr>
          <w:rFonts w:hint="eastAsia" w:ascii="方正小标宋简体" w:hAnsi="方正小标宋简体" w:eastAsia="方正小标宋简体" w:cs="方正小标宋简体"/>
          <w:b w:val="0"/>
          <w:bCs w:val="0"/>
          <w:color w:val="000000" w:themeColor="text1"/>
          <w:sz w:val="44"/>
          <w:szCs w:val="44"/>
          <w14:textFill>
            <w14:solidFill>
              <w14:schemeClr w14:val="tx1"/>
            </w14:solidFill>
          </w14:textFill>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20" w:lineRule="exact"/>
        <w:ind w:left="0" w:leftChars="0" w:right="0" w:rightChars="0"/>
        <w:jc w:val="both"/>
        <w:textAlignment w:val="auto"/>
        <w:outlineLvl w:val="9"/>
        <w:rPr>
          <w:rFonts w:hint="eastAsia" w:ascii="仿宋_GB2312" w:hAnsi="仿宋_GB2312" w:eastAsia="仿宋_GB2312" w:cs="仿宋_GB2312"/>
          <w:i w:val="0"/>
          <w:iCs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0"/>
          <w:sz w:val="32"/>
          <w:szCs w:val="32"/>
          <w:shd w:val="clear" w:fill="FFFFFF"/>
          <w:lang w:val="en-US" w:eastAsia="zh-CN" w:bidi="ar"/>
          <w14:textFill>
            <w14:solidFill>
              <w14:schemeClr w14:val="tx1"/>
            </w14:solidFill>
          </w14:textFill>
        </w:rPr>
        <w:t>各有关单位：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2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0"/>
          <w:sz w:val="32"/>
          <w:szCs w:val="32"/>
          <w:shd w:val="clear" w:fill="FFFFFF"/>
          <w:lang w:val="en-US" w:eastAsia="zh-CN" w:bidi="ar"/>
          <w14:textFill>
            <w14:solidFill>
              <w14:schemeClr w14:val="tx1"/>
            </w14:solidFill>
          </w14:textFill>
        </w:rPr>
        <w:t>现将《</w:t>
      </w:r>
      <w:r>
        <w:rPr>
          <w:rFonts w:hint="eastAsia" w:ascii="仿宋_GB2312" w:hAnsi="仿宋_GB2312" w:eastAsia="仿宋_GB2312" w:cs="仿宋_GB2312"/>
          <w:b w:val="0"/>
          <w:bCs w:val="0"/>
          <w:i w:val="0"/>
          <w:iCs w:val="0"/>
          <w:caps w:val="0"/>
          <w:color w:val="000000" w:themeColor="text1"/>
          <w:spacing w:val="0"/>
          <w:sz w:val="32"/>
          <w:szCs w:val="32"/>
          <w:shd w:val="clear" w:fill="FFFFFF"/>
          <w14:textFill>
            <w14:solidFill>
              <w14:schemeClr w14:val="tx1"/>
            </w14:solidFill>
          </w14:textFill>
        </w:rPr>
        <w:t>科技部国际合作司关于申报202</w:t>
      </w:r>
      <w:r>
        <w:rPr>
          <w:rFonts w:hint="eastAsia" w:ascii="仿宋_GB2312" w:hAnsi="仿宋_GB2312" w:eastAsia="仿宋_GB2312" w:cs="仿宋_GB2312"/>
          <w:b w:val="0"/>
          <w:bCs w:val="0"/>
          <w:i w:val="0"/>
          <w:iCs w:val="0"/>
          <w:caps w:val="0"/>
          <w:color w:val="000000" w:themeColor="text1"/>
          <w:spacing w:val="0"/>
          <w:sz w:val="32"/>
          <w:szCs w:val="32"/>
          <w:shd w:val="clear" w:fill="FFFFFF"/>
          <w:lang w:val="en-US" w:eastAsia="zh-CN"/>
          <w14:textFill>
            <w14:solidFill>
              <w14:schemeClr w14:val="tx1"/>
            </w14:solidFill>
          </w14:textFill>
        </w:rPr>
        <w:t>4</w:t>
      </w:r>
      <w:r>
        <w:rPr>
          <w:rFonts w:hint="eastAsia" w:ascii="仿宋_GB2312" w:hAnsi="仿宋_GB2312" w:eastAsia="仿宋_GB2312" w:cs="仿宋_GB2312"/>
          <w:b w:val="0"/>
          <w:bCs w:val="0"/>
          <w:i w:val="0"/>
          <w:iCs w:val="0"/>
          <w:caps w:val="0"/>
          <w:color w:val="000000" w:themeColor="text1"/>
          <w:spacing w:val="0"/>
          <w:sz w:val="32"/>
          <w:szCs w:val="32"/>
          <w:shd w:val="clear" w:fill="FFFFFF"/>
          <w14:textFill>
            <w14:solidFill>
              <w14:schemeClr w14:val="tx1"/>
            </w14:solidFill>
          </w14:textFill>
        </w:rPr>
        <w:t>年度中日青少年科技交流计划基层对口项目的通知</w:t>
      </w:r>
      <w:r>
        <w:rPr>
          <w:rFonts w:hint="eastAsia" w:ascii="仿宋_GB2312" w:hAnsi="仿宋_GB2312" w:eastAsia="仿宋_GB2312" w:cs="仿宋_GB2312"/>
          <w:b w:val="0"/>
          <w:bCs w:val="0"/>
          <w:i w:val="0"/>
          <w:iCs w:val="0"/>
          <w:caps w:val="0"/>
          <w:color w:val="000000" w:themeColor="text1"/>
          <w:spacing w:val="0"/>
          <w:sz w:val="32"/>
          <w:szCs w:val="32"/>
          <w:shd w:val="clear" w:fill="FFFFFF"/>
          <w:lang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kern w:val="0"/>
          <w:sz w:val="32"/>
          <w:szCs w:val="32"/>
          <w:shd w:val="clear" w:fill="FFFFFF"/>
          <w:lang w:val="en-US" w:eastAsia="zh-CN" w:bidi="ar"/>
          <w14:textFill>
            <w14:solidFill>
              <w14:schemeClr w14:val="tx1"/>
            </w14:solidFill>
          </w14:textFill>
        </w:rPr>
        <w:t>转发给你们。请符合申报条件的中方申请单位严格按照通知要求填写《2024年度中日青少年科技交流计划基层对口项目中方交流单位申请表》，确保申报内容真实、准确，在合作中不泄露国家秘密，切实保护我方的知识产权。申请单位负责人须严格遵守国家科技计划管理有关规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2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kern w:val="0"/>
          <w:sz w:val="32"/>
          <w:szCs w:val="32"/>
          <w:lang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202</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4</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年度中方项目申报分为</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三</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批次，具体</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时间</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为  202</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4</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年1月</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25</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日至</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2</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月</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22</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日；</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2</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月</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23</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日至5月</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16</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日；</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5</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月</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17</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日至</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9</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月</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9</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日。</w:t>
      </w:r>
      <w:r>
        <w:rPr>
          <w:rFonts w:hint="eastAsia" w:ascii="仿宋_GB2312" w:hAnsi="仿宋_GB2312" w:eastAsia="仿宋_GB2312" w:cs="仿宋_GB2312"/>
          <w:i w:val="0"/>
          <w:iCs w:val="0"/>
          <w:caps w:val="0"/>
          <w:color w:val="000000" w:themeColor="text1"/>
          <w:spacing w:val="0"/>
          <w:kern w:val="0"/>
          <w:sz w:val="32"/>
          <w:szCs w:val="32"/>
          <w:shd w:val="clear" w:fill="FFFFFF"/>
          <w:lang w:val="en-US" w:eastAsia="zh-CN" w:bidi="ar"/>
          <w14:textFill>
            <w14:solidFill>
              <w14:schemeClr w14:val="tx1"/>
            </w14:solidFill>
          </w14:textFill>
        </w:rPr>
        <w:t>请各申报单位于科技部通知的每批次截止时间前二周将单位推荐函和申请表（一式两份，签字并加盖公章）报送至</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省对外科技交流中心</w:t>
      </w:r>
      <w:r>
        <w:rPr>
          <w:rFonts w:hint="eastAsia" w:ascii="仿宋_GB2312" w:hAnsi="仿宋_GB2312" w:eastAsia="仿宋_GB2312" w:cs="仿宋_GB2312"/>
          <w:i w:val="0"/>
          <w:iCs w:val="0"/>
          <w:caps w:val="0"/>
          <w:color w:val="000000" w:themeColor="text1"/>
          <w:spacing w:val="0"/>
          <w:kern w:val="0"/>
          <w:sz w:val="32"/>
          <w:szCs w:val="32"/>
          <w:shd w:val="clear" w:fill="FFFFFF"/>
          <w:lang w:val="en-US" w:eastAsia="zh-CN" w:bidi="ar"/>
          <w14:textFill>
            <w14:solidFill>
              <w14:schemeClr w14:val="tx1"/>
            </w14:solidFill>
          </w14:textFill>
        </w:rPr>
        <w:t>。逾期不予受理。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2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kern w:val="0"/>
          <w:sz w:val="32"/>
          <w:szCs w:val="32"/>
          <w:lang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省对外科技交流中心联系人：俞璇</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2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联系电话：</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0591-87871764</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2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kern w:val="0"/>
          <w:sz w:val="32"/>
          <w:szCs w:val="32"/>
          <w:lang w:eastAsia="zh-CN"/>
          <w14:textFill>
            <w14:solidFill>
              <w14:schemeClr w14:val="tx1"/>
            </w14:solidFill>
          </w14:textFill>
        </w:rPr>
        <w:sectPr>
          <w:pgSz w:w="11906" w:h="16838"/>
          <w:pgMar w:top="2098" w:right="1531" w:bottom="1531" w:left="1531" w:header="851" w:footer="992" w:gutter="0"/>
          <w:paperSrc/>
          <w:pgNumType w:fmt="numberInDash" w:chapStyle="1" w:chapSep="emDash"/>
          <w:cols w:space="0" w:num="1"/>
          <w:rtlGutter w:val="0"/>
          <w:docGrid w:type="lines" w:linePitch="312" w:charSpace="0"/>
        </w:sect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2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kern w:val="0"/>
          <w:sz w:val="32"/>
          <w:szCs w:val="32"/>
          <w:lang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省</w:t>
      </w:r>
      <w:r>
        <w:rPr>
          <w:rFonts w:hint="eastAsia" w:ascii="仿宋_GB2312" w:hAnsi="仿宋_GB2312" w:eastAsia="仿宋_GB2312" w:cs="仿宋_GB2312"/>
          <w:color w:val="000000" w:themeColor="text1"/>
          <w:kern w:val="0"/>
          <w:sz w:val="32"/>
          <w:szCs w:val="32"/>
          <w14:textFill>
            <w14:solidFill>
              <w14:schemeClr w14:val="tx1"/>
            </w14:solidFill>
          </w14:textFill>
        </w:rPr>
        <w:t>科技厅对外合作处联系人：</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杜文霞</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2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联系电话：0591-87</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882339</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20" w:lineRule="exact"/>
        <w:ind w:left="0" w:leftChars="0" w:right="0" w:rightChars="0"/>
        <w:jc w:val="both"/>
        <w:textAlignment w:val="auto"/>
        <w:outlineLvl w:val="9"/>
        <w:rPr>
          <w:rFonts w:hint="eastAsia" w:ascii="仿宋_GB2312" w:hAnsi="仿宋_GB2312" w:eastAsia="仿宋_GB2312" w:cs="仿宋_GB2312"/>
          <w:i w:val="0"/>
          <w:iCs w:val="0"/>
          <w:caps w:val="0"/>
          <w:color w:val="000000" w:themeColor="text1"/>
          <w:spacing w:val="0"/>
          <w:kern w:val="0"/>
          <w:sz w:val="32"/>
          <w:szCs w:val="32"/>
          <w:shd w:val="clear" w:fill="FFFFFF"/>
          <w:lang w:val="en-US" w:eastAsia="zh-CN" w:bidi="ar"/>
          <w14:textFill>
            <w14:solidFill>
              <w14:schemeClr w14:val="tx1"/>
            </w14:solidFill>
          </w14:textFill>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20" w:lineRule="exact"/>
        <w:ind w:left="0" w:leftChars="0" w:right="0" w:rightChars="0"/>
        <w:jc w:val="both"/>
        <w:textAlignment w:val="auto"/>
        <w:outlineLvl w:val="9"/>
        <w:rPr>
          <w:rFonts w:hint="eastAsia" w:ascii="仿宋_GB2312" w:hAnsi="仿宋_GB2312" w:eastAsia="仿宋_GB2312" w:cs="仿宋_GB2312"/>
          <w:i w:val="0"/>
          <w:iCs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0"/>
          <w:sz w:val="32"/>
          <w:szCs w:val="32"/>
          <w:shd w:val="clear" w:fill="FFFFFF"/>
          <w:lang w:val="en-US" w:eastAsia="zh-CN" w:bidi="ar"/>
          <w14:textFill>
            <w14:solidFill>
              <w14:schemeClr w14:val="tx1"/>
            </w14:solidFill>
          </w14:textFill>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20" w:lineRule="exact"/>
        <w:ind w:left="0" w:leftChars="0" w:right="0" w:rightChars="0" w:firstLine="5120" w:firstLineChars="16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0"/>
          <w:sz w:val="32"/>
          <w:szCs w:val="32"/>
          <w:shd w:val="clear" w:fill="FFFFFF"/>
          <w:lang w:val="en-US" w:eastAsia="zh-CN" w:bidi="ar"/>
          <w14:textFill>
            <w14:solidFill>
              <w14:schemeClr w14:val="tx1"/>
            </w14:solidFill>
          </w14:textFill>
        </w:rPr>
        <w:t>福建省科学技术厅</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20" w:lineRule="exact"/>
        <w:ind w:left="0" w:leftChars="0" w:right="0" w:rightChars="0" w:firstLine="640"/>
        <w:jc w:val="both"/>
        <w:textAlignment w:val="auto"/>
        <w:outlineLvl w:val="9"/>
        <w:rPr>
          <w:rFonts w:hint="eastAsia" w:ascii="仿宋_GB2312" w:hAnsi="仿宋_GB2312" w:eastAsia="仿宋_GB2312" w:cs="仿宋_GB2312"/>
          <w:i w:val="0"/>
          <w:iCs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0"/>
          <w:sz w:val="32"/>
          <w:szCs w:val="32"/>
          <w:shd w:val="clear" w:fill="FFFFFF"/>
          <w:lang w:val="en-US" w:eastAsia="zh-CN" w:bidi="ar"/>
          <w14:textFill>
            <w14:solidFill>
              <w14:schemeClr w14:val="tx1"/>
            </w14:solidFill>
          </w14:textFill>
        </w:rPr>
        <w:t>　　　　　　　　　　　　　　 2024年2月2</w:t>
      </w:r>
      <w:bookmarkStart w:id="0" w:name="_GoBack"/>
      <w:bookmarkEnd w:id="0"/>
      <w:r>
        <w:rPr>
          <w:rFonts w:hint="eastAsia" w:ascii="仿宋_GB2312" w:hAnsi="仿宋_GB2312" w:eastAsia="仿宋_GB2312" w:cs="仿宋_GB2312"/>
          <w:i w:val="0"/>
          <w:iCs w:val="0"/>
          <w:caps w:val="0"/>
          <w:color w:val="000000" w:themeColor="text1"/>
          <w:spacing w:val="0"/>
          <w:kern w:val="0"/>
          <w:sz w:val="32"/>
          <w:szCs w:val="32"/>
          <w:shd w:val="clear" w:fill="FFFFFF"/>
          <w:lang w:val="en-US" w:eastAsia="zh-CN" w:bidi="ar"/>
          <w14:textFill>
            <w14:solidFill>
              <w14:schemeClr w14:val="tx1"/>
            </w14:solidFill>
          </w14:textFill>
        </w:rPr>
        <w:t>日</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right="0" w:rightChars="0"/>
        <w:jc w:val="left"/>
        <w:textAlignment w:val="auto"/>
        <w:outlineLvl w:val="9"/>
        <w:rPr>
          <w:color w:val="000000" w:themeColor="text1"/>
          <w14:textFill>
            <w14:solidFill>
              <w14:schemeClr w14:val="tx1"/>
            </w14:solidFill>
          </w14:textFill>
        </w:rPr>
      </w:pPr>
      <w:r>
        <w:rPr>
          <w:rFonts w:hint="eastAsia" w:ascii="仿宋" w:hAnsi="仿宋" w:eastAsia="仿宋" w:cs="宋体"/>
          <w:color w:val="000000" w:themeColor="text1"/>
          <w:kern w:val="0"/>
          <w:sz w:val="32"/>
          <w:szCs w:val="32"/>
          <w:lang w:eastAsia="zh-CN"/>
          <w14:textFill>
            <w14:solidFill>
              <w14:schemeClr w14:val="tx1"/>
            </w14:solidFill>
          </w14:textFill>
        </w:rPr>
        <w:t>　　</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color w:val="000000" w:themeColor="text1"/>
          <w:sz w:val="44"/>
          <w:szCs w:val="44"/>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color w:val="000000" w:themeColor="text1"/>
          <w:sz w:val="44"/>
          <w:szCs w:val="44"/>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color w:val="000000" w:themeColor="text1"/>
          <w:sz w:val="44"/>
          <w:szCs w:val="44"/>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color w:val="000000" w:themeColor="text1"/>
          <w:sz w:val="44"/>
          <w:szCs w:val="44"/>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color w:val="000000" w:themeColor="text1"/>
          <w:sz w:val="44"/>
          <w:szCs w:val="44"/>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color w:val="000000" w:themeColor="text1"/>
          <w:sz w:val="44"/>
          <w:szCs w:val="44"/>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color w:val="000000" w:themeColor="text1"/>
          <w:sz w:val="44"/>
          <w:szCs w:val="44"/>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color w:val="000000" w:themeColor="text1"/>
          <w:sz w:val="44"/>
          <w:szCs w:val="44"/>
          <w14:textFill>
            <w14:solidFill>
              <w14:schemeClr w14:val="tx1"/>
            </w14:solidFill>
          </w14:textFill>
        </w:rPr>
      </w:pPr>
    </w:p>
    <w:p>
      <w:pPr>
        <w:keepNext w:val="0"/>
        <w:keepLines w:val="0"/>
        <w:pageBreakBefore w:val="0"/>
        <w:widowControl w:val="0"/>
        <w:kinsoku/>
        <w:wordWrap/>
        <w:overflowPunct/>
        <w:topLinePunct/>
        <w:autoSpaceDE/>
        <w:autoSpaceDN/>
        <w:bidi w:val="0"/>
        <w:adjustRightInd w:val="0"/>
        <w:snapToGrid w:val="0"/>
        <w:spacing w:before="0" w:beforeLines="0" w:after="0" w:afterLines="0" w:line="600" w:lineRule="exact"/>
        <w:ind w:right="0" w:rightChars="0"/>
        <w:jc w:val="both"/>
        <w:textAlignment w:val="auto"/>
        <w:outlineLvl w:val="9"/>
        <w:rPr>
          <w:rFonts w:hint="default" w:ascii="Times New Roman" w:hAnsi="Times New Roman" w:eastAsia="黑体" w:cs="Times New Roman"/>
          <w:color w:val="000000" w:themeColor="text1"/>
          <w:spacing w:val="0"/>
          <w:sz w:val="32"/>
          <w:lang w:eastAsia="zh-CN"/>
          <w14:textFill>
            <w14:solidFill>
              <w14:schemeClr w14:val="tx1"/>
            </w14:solidFill>
          </w14:textFill>
        </w:rPr>
      </w:pPr>
    </w:p>
    <w:p>
      <w:pPr>
        <w:keepNext w:val="0"/>
        <w:keepLines w:val="0"/>
        <w:pageBreakBefore w:val="0"/>
        <w:kinsoku/>
        <w:wordWrap/>
        <w:overflowPunct/>
        <w:autoSpaceDE/>
        <w:autoSpaceDN/>
        <w:bidi w:val="0"/>
        <w:spacing w:line="240" w:lineRule="auto"/>
        <w:jc w:val="center"/>
        <w:textAlignment w:val="auto"/>
        <w:rPr>
          <w:rFonts w:hint="eastAsia" w:ascii="方正小标宋简体" w:hAnsi="方正小标宋简体" w:eastAsia="方正小标宋简体" w:cs="方正小标宋简体"/>
          <w:b w:val="0"/>
          <w:bCs w:val="0"/>
          <w:i w:val="0"/>
          <w:iCs w:val="0"/>
          <w:caps w:val="0"/>
          <w:color w:val="000000" w:themeColor="text1"/>
          <w:spacing w:val="0"/>
          <w:sz w:val="36"/>
          <w:szCs w:val="36"/>
          <w:shd w:val="clear" w:fill="FFFFFF"/>
          <w:lang w:eastAsia="zh-CN"/>
          <w14:textFill>
            <w14:solidFill>
              <w14:schemeClr w14:val="tx1"/>
            </w14:solidFill>
          </w14:textFill>
        </w:rPr>
      </w:pPr>
    </w:p>
    <w:p>
      <w:pPr>
        <w:keepNext w:val="0"/>
        <w:keepLines w:val="0"/>
        <w:pageBreakBefore w:val="0"/>
        <w:widowControl w:val="0"/>
        <w:kinsoku/>
        <w:wordWrap/>
        <w:overflowPunct/>
        <w:topLinePunct/>
        <w:autoSpaceDE/>
        <w:autoSpaceDN/>
        <w:bidi w:val="0"/>
        <w:adjustRightInd w:val="0"/>
        <w:snapToGrid w:val="0"/>
        <w:spacing w:before="0" w:beforeLines="0" w:after="0" w:afterLines="0" w:line="240" w:lineRule="auto"/>
        <w:ind w:right="0" w:rightChars="0"/>
        <w:jc w:val="both"/>
        <w:textAlignment w:val="auto"/>
        <w:outlineLvl w:val="9"/>
        <w:rPr>
          <w:rFonts w:hint="default" w:ascii="Times New Roman" w:hAnsi="Times New Roman" w:eastAsia="黑体" w:cs="Times New Roman"/>
          <w:color w:val="000000" w:themeColor="text1"/>
          <w:spacing w:val="0"/>
          <w:sz w:val="32"/>
          <w:lang w:eastAsia="zh-CN"/>
          <w14:textFill>
            <w14:solidFill>
              <w14:schemeClr w14:val="tx1"/>
            </w14:solidFill>
          </w14:textFill>
        </w:rPr>
      </w:pPr>
    </w:p>
    <w:p>
      <w:pPr>
        <w:keepNext w:val="0"/>
        <w:keepLines w:val="0"/>
        <w:pageBreakBefore w:val="0"/>
        <w:widowControl w:val="0"/>
        <w:kinsoku/>
        <w:wordWrap/>
        <w:overflowPunct/>
        <w:topLinePunct/>
        <w:autoSpaceDE/>
        <w:autoSpaceDN/>
        <w:bidi w:val="0"/>
        <w:adjustRightInd w:val="0"/>
        <w:snapToGrid w:val="0"/>
        <w:spacing w:before="0" w:beforeLines="0" w:after="0" w:afterLines="0" w:line="240" w:lineRule="auto"/>
        <w:ind w:right="0" w:rightChars="0"/>
        <w:jc w:val="both"/>
        <w:textAlignment w:val="auto"/>
        <w:outlineLvl w:val="9"/>
        <w:rPr>
          <w:rFonts w:hint="eastAsia" w:ascii="Times New Roman" w:hAnsi="Times New Roman" w:eastAsia="黑体" w:cs="Times New Roman"/>
          <w:color w:val="000000" w:themeColor="text1"/>
          <w:spacing w:val="0"/>
          <w:sz w:val="32"/>
          <w:lang w:val="en-US" w:eastAsia="zh-CN"/>
          <w14:textFill>
            <w14:solidFill>
              <w14:schemeClr w14:val="tx1"/>
            </w14:solidFill>
          </w14:textFill>
        </w:rPr>
      </w:pPr>
    </w:p>
    <w:p>
      <w:pPr>
        <w:keepNext w:val="0"/>
        <w:keepLines w:val="0"/>
        <w:pageBreakBefore w:val="0"/>
        <w:widowControl w:val="0"/>
        <w:kinsoku/>
        <w:wordWrap/>
        <w:overflowPunct/>
        <w:topLinePunct/>
        <w:autoSpaceDE/>
        <w:autoSpaceDN/>
        <w:bidi w:val="0"/>
        <w:adjustRightInd w:val="0"/>
        <w:snapToGrid w:val="0"/>
        <w:spacing w:before="0" w:beforeLines="0" w:after="0" w:afterLines="0" w:line="240" w:lineRule="auto"/>
        <w:ind w:right="0" w:rightChars="0"/>
        <w:jc w:val="both"/>
        <w:textAlignment w:val="auto"/>
        <w:outlineLvl w:val="9"/>
        <w:rPr>
          <w:rFonts w:hint="eastAsia" w:ascii="Times New Roman" w:hAnsi="Times New Roman" w:eastAsia="黑体" w:cs="Times New Roman"/>
          <w:color w:val="000000" w:themeColor="text1"/>
          <w:spacing w:val="0"/>
          <w:sz w:val="32"/>
          <w:lang w:val="en-US" w:eastAsia="zh-CN"/>
          <w14:textFill>
            <w14:solidFill>
              <w14:schemeClr w14:val="tx1"/>
            </w14:solidFill>
          </w14:textFill>
        </w:rPr>
      </w:pPr>
    </w:p>
    <w:p>
      <w:pPr>
        <w:keepNext w:val="0"/>
        <w:keepLines w:val="0"/>
        <w:pageBreakBefore w:val="0"/>
        <w:widowControl w:val="0"/>
        <w:kinsoku/>
        <w:wordWrap/>
        <w:overflowPunct/>
        <w:topLinePunct/>
        <w:autoSpaceDE/>
        <w:autoSpaceDN/>
        <w:bidi w:val="0"/>
        <w:adjustRightInd w:val="0"/>
        <w:snapToGrid w:val="0"/>
        <w:spacing w:before="0" w:beforeLines="0" w:after="0" w:afterLines="0" w:line="240" w:lineRule="auto"/>
        <w:ind w:right="0" w:rightChars="0"/>
        <w:jc w:val="both"/>
        <w:textAlignment w:val="auto"/>
        <w:outlineLvl w:val="9"/>
        <w:rPr>
          <w:rFonts w:hint="eastAsia" w:ascii="Times New Roman" w:hAnsi="Times New Roman" w:eastAsia="黑体" w:cs="Times New Roman"/>
          <w:color w:val="000000" w:themeColor="text1"/>
          <w:spacing w:val="0"/>
          <w:sz w:val="32"/>
          <w:lang w:val="en-US" w:eastAsia="zh-CN"/>
          <w14:textFill>
            <w14:solidFill>
              <w14:schemeClr w14:val="tx1"/>
            </w14:solidFill>
          </w14:textFill>
        </w:rPr>
      </w:pPr>
    </w:p>
    <w:p>
      <w:pPr>
        <w:keepNext w:val="0"/>
        <w:keepLines w:val="0"/>
        <w:pageBreakBefore w:val="0"/>
        <w:widowControl w:val="0"/>
        <w:kinsoku/>
        <w:wordWrap/>
        <w:overflowPunct/>
        <w:topLinePunct/>
        <w:autoSpaceDE/>
        <w:autoSpaceDN/>
        <w:bidi w:val="0"/>
        <w:adjustRightInd w:val="0"/>
        <w:snapToGrid w:val="0"/>
        <w:spacing w:before="0" w:beforeLines="0" w:after="0" w:afterLines="0" w:line="240" w:lineRule="auto"/>
        <w:ind w:right="0" w:rightChars="0"/>
        <w:jc w:val="both"/>
        <w:textAlignment w:val="auto"/>
        <w:outlineLvl w:val="9"/>
        <w:rPr>
          <w:rFonts w:hint="eastAsia" w:ascii="Times New Roman" w:hAnsi="Times New Roman" w:eastAsia="黑体" w:cs="Times New Roman"/>
          <w:color w:val="000000" w:themeColor="text1"/>
          <w:spacing w:val="0"/>
          <w:sz w:val="32"/>
          <w:lang w:val="en-US" w:eastAsia="zh-CN"/>
          <w14:textFill>
            <w14:solidFill>
              <w14:schemeClr w14:val="tx1"/>
            </w14:solidFill>
          </w14:textFill>
        </w:rPr>
      </w:pPr>
    </w:p>
    <w:p>
      <w:pPr>
        <w:keepNext w:val="0"/>
        <w:keepLines w:val="0"/>
        <w:pageBreakBefore w:val="0"/>
        <w:widowControl w:val="0"/>
        <w:kinsoku/>
        <w:wordWrap/>
        <w:overflowPunct/>
        <w:topLinePunct/>
        <w:autoSpaceDE/>
        <w:autoSpaceDN/>
        <w:bidi w:val="0"/>
        <w:adjustRightInd w:val="0"/>
        <w:snapToGrid w:val="0"/>
        <w:spacing w:before="0" w:beforeLines="0" w:after="0" w:afterLines="0" w:line="240" w:lineRule="auto"/>
        <w:ind w:right="0" w:rightChars="0"/>
        <w:jc w:val="both"/>
        <w:textAlignment w:val="auto"/>
        <w:outlineLvl w:val="9"/>
        <w:rPr>
          <w:rFonts w:hint="eastAsia" w:ascii="Times New Roman" w:hAnsi="Times New Roman" w:eastAsia="黑体" w:cs="Times New Roman"/>
          <w:color w:val="000000" w:themeColor="text1"/>
          <w:spacing w:val="0"/>
          <w:sz w:val="32"/>
          <w:lang w:val="en-US" w:eastAsia="zh-CN"/>
          <w14:textFill>
            <w14:solidFill>
              <w14:schemeClr w14:val="tx1"/>
            </w14:solidFill>
          </w14:textFill>
        </w:rPr>
      </w:pPr>
    </w:p>
    <w:p>
      <w:pPr>
        <w:keepNext w:val="0"/>
        <w:keepLines w:val="0"/>
        <w:pageBreakBefore w:val="0"/>
        <w:widowControl w:val="0"/>
        <w:kinsoku/>
        <w:wordWrap/>
        <w:overflowPunct/>
        <w:topLinePunct/>
        <w:autoSpaceDE/>
        <w:autoSpaceDN/>
        <w:bidi w:val="0"/>
        <w:adjustRightInd w:val="0"/>
        <w:snapToGrid w:val="0"/>
        <w:spacing w:before="0" w:beforeLines="0" w:after="0" w:afterLines="0" w:line="240" w:lineRule="auto"/>
        <w:ind w:right="0" w:rightChars="0"/>
        <w:jc w:val="both"/>
        <w:textAlignment w:val="auto"/>
        <w:outlineLvl w:val="9"/>
        <w:rPr>
          <w:rFonts w:hint="eastAsia" w:ascii="Times New Roman" w:hAnsi="Times New Roman" w:eastAsia="黑体" w:cs="Times New Roman"/>
          <w:color w:val="000000" w:themeColor="text1"/>
          <w:spacing w:val="0"/>
          <w:sz w:val="32"/>
          <w:lang w:val="en-US" w:eastAsia="zh-CN"/>
          <w14:textFill>
            <w14:solidFill>
              <w14:schemeClr w14:val="tx1"/>
            </w14:solidFill>
          </w14:textFill>
        </w:rPr>
      </w:pPr>
    </w:p>
    <w:p>
      <w:pPr>
        <w:keepNext w:val="0"/>
        <w:keepLines w:val="0"/>
        <w:pageBreakBefore w:val="0"/>
        <w:widowControl w:val="0"/>
        <w:kinsoku/>
        <w:wordWrap/>
        <w:overflowPunct/>
        <w:topLinePunct/>
        <w:autoSpaceDE/>
        <w:autoSpaceDN/>
        <w:bidi w:val="0"/>
        <w:adjustRightInd w:val="0"/>
        <w:snapToGrid w:val="0"/>
        <w:spacing w:before="0" w:beforeLines="0" w:after="0" w:afterLines="0" w:line="240" w:lineRule="auto"/>
        <w:ind w:right="0" w:rightChars="0"/>
        <w:jc w:val="both"/>
        <w:textAlignment w:val="auto"/>
        <w:outlineLvl w:val="9"/>
        <w:rPr>
          <w:rFonts w:hint="default" w:ascii="Times New Roman" w:hAnsi="Times New Roman" w:eastAsia="黑体" w:cs="Times New Roman"/>
          <w:color w:val="000000" w:themeColor="text1"/>
          <w:spacing w:val="0"/>
          <w:sz w:val="32"/>
          <w:lang w:val="en-US" w:eastAsia="zh-CN"/>
          <w14:textFill>
            <w14:solidFill>
              <w14:schemeClr w14:val="tx1"/>
            </w14:solidFill>
          </w14:textFill>
        </w:rPr>
      </w:pPr>
      <w:r>
        <w:rPr>
          <w:rFonts w:hint="eastAsia" w:ascii="Times New Roman" w:hAnsi="Times New Roman" w:eastAsia="黑体" w:cs="Times New Roman"/>
          <w:color w:val="000000" w:themeColor="text1"/>
          <w:spacing w:val="0"/>
          <w:sz w:val="32"/>
          <w:lang w:val="en-US" w:eastAsia="zh-CN"/>
          <w14:textFill>
            <w14:solidFill>
              <w14:schemeClr w14:val="tx1"/>
            </w14:solidFill>
          </w14:textFill>
        </w:rPr>
        <w:t>附件</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科技部国际合作司关于申报2024年度中日</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青少年科技交流计划基层对口项目的通知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default" w:ascii="Times New Roman" w:hAnsi="Times New Roman" w:eastAsia="华文宋体" w:cs="Times New Roman"/>
          <w:i w:val="0"/>
          <w:iCs w:val="0"/>
          <w:caps w:val="0"/>
          <w:color w:val="2A2A2A"/>
          <w:spacing w:val="0"/>
          <w:sz w:val="32"/>
          <w:szCs w:val="32"/>
          <w:shd w:val="clear" w:fill="FFFFFF"/>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shd w:val="clear" w:fill="FFFFFF"/>
        </w:rPr>
        <w:t>各省、自治区、直辖市及计划单列市科技厅（委、局），新疆生产建设兵团科技局，国务院各有关部门外事或科技主管司局，各有关单位：</w:t>
      </w:r>
    </w:p>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i w:val="0"/>
          <w:iCs w:val="0"/>
          <w:caps w:val="0"/>
          <w:color w:val="auto"/>
          <w:spacing w:val="0"/>
          <w:sz w:val="32"/>
          <w:szCs w:val="32"/>
          <w:shd w:val="clear" w:fill="FFFFFF"/>
        </w:rPr>
      </w:pPr>
      <w:r>
        <w:rPr>
          <w:rFonts w:hint="eastAsia" w:ascii="仿宋_GB2312" w:hAnsi="仿宋_GB2312" w:eastAsia="仿宋_GB2312" w:cs="仿宋_GB2312"/>
          <w:i w:val="0"/>
          <w:iCs w:val="0"/>
          <w:caps w:val="0"/>
          <w:color w:val="auto"/>
          <w:spacing w:val="0"/>
          <w:sz w:val="32"/>
          <w:szCs w:val="32"/>
          <w:shd w:val="clear" w:fill="FFFFFF"/>
        </w:rPr>
        <w:t>　　科技部归口管理的“中日青少年科技交流计划”</w:t>
      </w:r>
      <w:r>
        <w:rPr>
          <w:rFonts w:hint="eastAsia" w:ascii="仿宋_GB2312" w:hAnsi="仿宋_GB2312" w:eastAsia="仿宋_GB2312" w:cs="仿宋_GB2312"/>
          <w:i w:val="0"/>
          <w:iCs w:val="0"/>
          <w:caps w:val="0"/>
          <w:color w:val="auto"/>
          <w:spacing w:val="0"/>
          <w:sz w:val="32"/>
          <w:szCs w:val="32"/>
          <w:shd w:val="clear" w:fill="FFFFFF"/>
          <w:lang w:val="en-US" w:eastAsia="zh-CN"/>
        </w:rPr>
        <w:t>自</w:t>
      </w:r>
      <w:r>
        <w:rPr>
          <w:rFonts w:hint="eastAsia" w:ascii="仿宋_GB2312" w:hAnsi="仿宋_GB2312" w:eastAsia="仿宋_GB2312" w:cs="仿宋_GB2312"/>
          <w:i w:val="0"/>
          <w:iCs w:val="0"/>
          <w:caps w:val="0"/>
          <w:color w:val="auto"/>
          <w:spacing w:val="0"/>
          <w:sz w:val="32"/>
          <w:szCs w:val="32"/>
          <w:shd w:val="clear" w:fill="FFFFFF"/>
        </w:rPr>
        <w:t>2014年启动以来，已派遣中国青年科技人员及高中生共计10000余人赴日开展科技交流活动。作为中日科技创新合作重要内容之一，该计划有效推动了中日科技人文交流与合作，增进了中日科技界之间的沟通与理解。</w:t>
      </w:r>
      <w:r>
        <w:rPr>
          <w:rFonts w:hint="eastAsia" w:ascii="仿宋_GB2312" w:hAnsi="仿宋_GB2312" w:eastAsia="仿宋_GB2312" w:cs="仿宋_GB2312"/>
          <w:i w:val="0"/>
          <w:iCs w:val="0"/>
          <w:caps w:val="0"/>
          <w:color w:val="auto"/>
          <w:spacing w:val="0"/>
          <w:sz w:val="32"/>
          <w:szCs w:val="32"/>
          <w:shd w:val="clear" w:fill="FFFFFF"/>
          <w:lang w:val="en-US" w:eastAsia="zh-CN"/>
        </w:rPr>
        <w:t>项目中方主管部门为科技部国际合作司，具体过程管理由中日技术合作事务中心负责。</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shd w:val="clear" w:fill="FFFFFF"/>
        </w:rPr>
        <w:t>经与日本科技振兴机构协商，现共同启动202</w:t>
      </w:r>
      <w:r>
        <w:rPr>
          <w:rFonts w:hint="eastAsia" w:ascii="仿宋_GB2312" w:hAnsi="仿宋_GB2312" w:eastAsia="仿宋_GB2312" w:cs="仿宋_GB2312"/>
          <w:i w:val="0"/>
          <w:iCs w:val="0"/>
          <w:caps w:val="0"/>
          <w:color w:val="auto"/>
          <w:spacing w:val="0"/>
          <w:sz w:val="32"/>
          <w:szCs w:val="32"/>
          <w:shd w:val="clear" w:fill="FFFFFF"/>
          <w:lang w:val="en-US" w:eastAsia="zh-CN"/>
        </w:rPr>
        <w:t>4</w:t>
      </w:r>
      <w:r>
        <w:rPr>
          <w:rFonts w:hint="eastAsia" w:ascii="仿宋_GB2312" w:hAnsi="仿宋_GB2312" w:eastAsia="仿宋_GB2312" w:cs="仿宋_GB2312"/>
          <w:i w:val="0"/>
          <w:iCs w:val="0"/>
          <w:caps w:val="0"/>
          <w:color w:val="auto"/>
          <w:spacing w:val="0"/>
          <w:sz w:val="32"/>
          <w:szCs w:val="32"/>
          <w:shd w:val="clear" w:fill="FFFFFF"/>
        </w:rPr>
        <w:t>年度中日青少年科技交流计划基层对口项目申报工作，并将有关事项通知如下：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黑体" w:hAnsi="黑体" w:eastAsia="黑体" w:cs="黑体"/>
        </w:rPr>
      </w:pPr>
      <w:r>
        <w:rPr>
          <w:rFonts w:hint="eastAsia" w:ascii="黑体" w:hAnsi="黑体" w:eastAsia="黑体" w:cs="黑体"/>
          <w:i w:val="0"/>
          <w:iCs w:val="0"/>
          <w:caps w:val="0"/>
          <w:color w:val="2A2A2A"/>
          <w:spacing w:val="0"/>
          <w:sz w:val="32"/>
          <w:szCs w:val="32"/>
          <w:shd w:val="clear" w:fill="FFFFFF"/>
        </w:rPr>
        <w:t>　　</w:t>
      </w:r>
      <w:r>
        <w:rPr>
          <w:rFonts w:hint="eastAsia" w:ascii="黑体" w:hAnsi="黑体" w:eastAsia="黑体" w:cs="黑体"/>
          <w:b/>
          <w:bCs/>
          <w:i w:val="0"/>
          <w:iCs w:val="0"/>
          <w:caps w:val="0"/>
          <w:color w:val="2A2A2A"/>
          <w:spacing w:val="0"/>
          <w:sz w:val="32"/>
          <w:szCs w:val="32"/>
          <w:shd w:val="clear" w:fill="FFFFFF"/>
        </w:rPr>
        <w:t>一、申报范围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仿宋_GB2312" w:hAnsi="仿宋_GB2312" w:eastAsia="仿宋_GB2312" w:cs="仿宋_GB2312"/>
          <w:i w:val="0"/>
          <w:iCs w:val="0"/>
          <w:caps w:val="0"/>
          <w:color w:val="auto"/>
          <w:spacing w:val="0"/>
          <w:sz w:val="32"/>
          <w:szCs w:val="32"/>
          <w:shd w:val="clear" w:fill="FFFFFF"/>
        </w:rPr>
      </w:pPr>
      <w:r>
        <w:rPr>
          <w:rFonts w:hint="default" w:ascii="Times New Roman" w:hAnsi="Times New Roman" w:eastAsia="华文宋体" w:cs="Times New Roman"/>
          <w:i w:val="0"/>
          <w:iCs w:val="0"/>
          <w:caps w:val="0"/>
          <w:color w:val="2A2A2A"/>
          <w:spacing w:val="0"/>
          <w:sz w:val="32"/>
          <w:szCs w:val="32"/>
          <w:shd w:val="clear" w:fill="FFFFFF"/>
        </w:rPr>
        <w:t>　　</w:t>
      </w:r>
      <w:r>
        <w:rPr>
          <w:rFonts w:hint="eastAsia" w:ascii="仿宋_GB2312" w:hAnsi="仿宋_GB2312" w:eastAsia="仿宋_GB2312" w:cs="仿宋_GB2312"/>
          <w:i w:val="0"/>
          <w:iCs w:val="0"/>
          <w:caps w:val="0"/>
          <w:color w:val="auto"/>
          <w:spacing w:val="0"/>
          <w:sz w:val="32"/>
          <w:szCs w:val="32"/>
          <w:shd w:val="clear" w:fill="FFFFFF"/>
        </w:rPr>
        <w:t>日本与亚洲青少年科技交流计划（樱花科技计划）由日本科技振兴机构全额资助，邀请亚洲各国及地区青少年短期访问日本学校、科研院所、企业等机构，并与日本青少年、科学家、研究人员等开展科技交流活动。作为日本樱花科技计划的主要内容之一，中日青少年科技交流计划面向中国大陆地区招募优秀高中生、大学生、青年科研人员等赴日交流，原则上要求首次赴日、年龄40周岁以下（领队可适当放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仿宋_GB2312" w:hAnsi="仿宋_GB2312" w:eastAsia="仿宋_GB2312" w:cs="仿宋_GB2312"/>
          <w:i w:val="0"/>
          <w:iCs w:val="0"/>
          <w:caps w:val="0"/>
          <w:color w:val="auto"/>
          <w:spacing w:val="0"/>
          <w:sz w:val="32"/>
          <w:szCs w:val="32"/>
          <w:shd w:val="clear" w:fill="FFFFFF"/>
        </w:rPr>
      </w:pPr>
      <w:r>
        <w:rPr>
          <w:rFonts w:hint="eastAsia" w:ascii="仿宋_GB2312" w:hAnsi="仿宋_GB2312" w:eastAsia="仿宋_GB2312" w:cs="仿宋_GB2312"/>
          <w:i w:val="0"/>
          <w:iCs w:val="0"/>
          <w:caps w:val="0"/>
          <w:color w:val="auto"/>
          <w:spacing w:val="0"/>
          <w:sz w:val="32"/>
          <w:szCs w:val="32"/>
          <w:shd w:val="clear" w:fill="FFFFFF"/>
        </w:rPr>
        <w:t>　　中日青少年科技交流计划基层对口项目共分三类：第一类为科学技术交流活动（A类），由日方接收单位安排中方人员赴日开展短期交流考察，日方合作单位为教育或科研实体（如学校、研究院所、企业等）</w:t>
      </w:r>
      <w:r>
        <w:rPr>
          <w:rFonts w:hint="eastAsia" w:ascii="仿宋_GB2312" w:hAnsi="仿宋_GB2312" w:eastAsia="仿宋_GB2312" w:cs="仿宋_GB2312"/>
          <w:i w:val="0"/>
          <w:iCs w:val="0"/>
          <w:caps w:val="0"/>
          <w:color w:val="auto"/>
          <w:spacing w:val="0"/>
          <w:sz w:val="32"/>
          <w:szCs w:val="32"/>
          <w:shd w:val="clear" w:fill="FFFFFF"/>
          <w:lang w:eastAsia="zh-CN"/>
        </w:rPr>
        <w:t>和</w:t>
      </w:r>
      <w:r>
        <w:rPr>
          <w:rFonts w:hint="eastAsia" w:ascii="仿宋_GB2312" w:hAnsi="仿宋_GB2312" w:eastAsia="仿宋_GB2312" w:cs="仿宋_GB2312"/>
          <w:i w:val="0"/>
          <w:iCs w:val="0"/>
          <w:caps w:val="0"/>
          <w:color w:val="auto"/>
          <w:spacing w:val="0"/>
          <w:sz w:val="32"/>
          <w:szCs w:val="32"/>
          <w:shd w:val="clear" w:fill="FFFFFF"/>
        </w:rPr>
        <w:t>非教育或科研实体（如独立行政法人、地方公共团体、财团法人或社团法人等），在日行程为7天</w:t>
      </w:r>
      <w:r>
        <w:rPr>
          <w:rFonts w:hint="eastAsia" w:ascii="仿宋_GB2312" w:hAnsi="仿宋_GB2312" w:eastAsia="仿宋_GB2312" w:cs="仿宋_GB2312"/>
          <w:i w:val="0"/>
          <w:iCs w:val="0"/>
          <w:caps w:val="0"/>
          <w:color w:val="auto"/>
          <w:spacing w:val="0"/>
          <w:sz w:val="32"/>
          <w:szCs w:val="32"/>
          <w:shd w:val="clear" w:fill="FFFFFF"/>
          <w:lang w:eastAsia="zh-CN"/>
        </w:rPr>
        <w:t>以内，</w:t>
      </w:r>
      <w:r>
        <w:rPr>
          <w:rFonts w:hint="eastAsia" w:ascii="仿宋_GB2312" w:hAnsi="仿宋_GB2312" w:eastAsia="仿宋_GB2312" w:cs="仿宋_GB2312"/>
          <w:i w:val="0"/>
          <w:iCs w:val="0"/>
          <w:caps w:val="0"/>
          <w:color w:val="auto"/>
          <w:spacing w:val="0"/>
          <w:sz w:val="32"/>
          <w:szCs w:val="32"/>
          <w:shd w:val="clear" w:fill="FFFFFF"/>
        </w:rPr>
        <w:t>团组人数不超过</w:t>
      </w:r>
      <w:r>
        <w:rPr>
          <w:rFonts w:hint="eastAsia" w:ascii="仿宋_GB2312" w:hAnsi="仿宋_GB2312" w:eastAsia="仿宋_GB2312" w:cs="仿宋_GB2312"/>
          <w:i w:val="0"/>
          <w:iCs w:val="0"/>
          <w:caps w:val="0"/>
          <w:color w:val="auto"/>
          <w:spacing w:val="0"/>
          <w:sz w:val="32"/>
          <w:szCs w:val="32"/>
          <w:shd w:val="clear" w:fill="FFFFFF"/>
          <w:lang w:val="en-US" w:eastAsia="zh-CN"/>
        </w:rPr>
        <w:t>8</w:t>
      </w:r>
      <w:r>
        <w:rPr>
          <w:rFonts w:hint="eastAsia" w:ascii="仿宋_GB2312" w:hAnsi="仿宋_GB2312" w:eastAsia="仿宋_GB2312" w:cs="仿宋_GB2312"/>
          <w:i w:val="0"/>
          <w:iCs w:val="0"/>
          <w:caps w:val="0"/>
          <w:color w:val="auto"/>
          <w:spacing w:val="0"/>
          <w:sz w:val="32"/>
          <w:szCs w:val="32"/>
          <w:shd w:val="clear" w:fill="FFFFFF"/>
        </w:rPr>
        <w:t>人（</w:t>
      </w:r>
      <w:r>
        <w:rPr>
          <w:rFonts w:hint="eastAsia" w:ascii="仿宋_GB2312" w:hAnsi="仿宋_GB2312" w:eastAsia="仿宋_GB2312" w:cs="仿宋_GB2312"/>
          <w:i w:val="0"/>
          <w:iCs w:val="0"/>
          <w:caps w:val="0"/>
          <w:color w:val="auto"/>
          <w:spacing w:val="0"/>
          <w:sz w:val="32"/>
          <w:szCs w:val="32"/>
          <w:shd w:val="clear" w:fill="FFFFFF"/>
          <w:lang w:eastAsia="zh-CN"/>
        </w:rPr>
        <w:t>包</w:t>
      </w:r>
      <w:r>
        <w:rPr>
          <w:rFonts w:hint="eastAsia" w:ascii="仿宋_GB2312" w:hAnsi="仿宋_GB2312" w:eastAsia="仿宋_GB2312" w:cs="仿宋_GB2312"/>
          <w:i w:val="0"/>
          <w:iCs w:val="0"/>
          <w:caps w:val="0"/>
          <w:color w:val="auto"/>
          <w:spacing w:val="0"/>
          <w:sz w:val="32"/>
          <w:szCs w:val="32"/>
          <w:shd w:val="clear" w:fill="FFFFFF"/>
        </w:rPr>
        <w:t>含领队）；第二类为共同研究活动（B类），由日方接收单位安排中方研究人员赴日开展短期共同研究，在日行程</w:t>
      </w:r>
      <w:r>
        <w:rPr>
          <w:rFonts w:hint="eastAsia" w:ascii="仿宋_GB2312" w:hAnsi="仿宋_GB2312" w:eastAsia="仿宋_GB2312" w:cs="仿宋_GB2312"/>
          <w:i w:val="0"/>
          <w:iCs w:val="0"/>
          <w:caps w:val="0"/>
          <w:color w:val="auto"/>
          <w:spacing w:val="0"/>
          <w:sz w:val="32"/>
          <w:szCs w:val="32"/>
          <w:shd w:val="clear" w:fill="FFFFFF"/>
          <w:lang w:eastAsia="zh-CN"/>
        </w:rPr>
        <w:t>为</w:t>
      </w:r>
      <w:r>
        <w:rPr>
          <w:rFonts w:hint="eastAsia" w:ascii="仿宋_GB2312" w:hAnsi="仿宋_GB2312" w:eastAsia="仿宋_GB2312" w:cs="仿宋_GB2312"/>
          <w:i w:val="0"/>
          <w:iCs w:val="0"/>
          <w:caps w:val="0"/>
          <w:color w:val="auto"/>
          <w:spacing w:val="0"/>
          <w:sz w:val="32"/>
          <w:szCs w:val="32"/>
          <w:shd w:val="clear" w:fill="FFFFFF"/>
          <w:lang w:val="en-US" w:eastAsia="zh-CN"/>
        </w:rPr>
        <w:t>21天以内</w:t>
      </w:r>
      <w:r>
        <w:rPr>
          <w:rFonts w:hint="eastAsia" w:ascii="仿宋_GB2312" w:hAnsi="仿宋_GB2312" w:eastAsia="仿宋_GB2312" w:cs="仿宋_GB2312"/>
          <w:i w:val="0"/>
          <w:iCs w:val="0"/>
          <w:caps w:val="0"/>
          <w:color w:val="auto"/>
          <w:spacing w:val="0"/>
          <w:sz w:val="32"/>
          <w:szCs w:val="32"/>
          <w:shd w:val="clear" w:fill="FFFFFF"/>
        </w:rPr>
        <w:t>，团组人数不超过</w:t>
      </w:r>
      <w:r>
        <w:rPr>
          <w:rFonts w:hint="eastAsia" w:ascii="仿宋_GB2312" w:hAnsi="仿宋_GB2312" w:eastAsia="仿宋_GB2312" w:cs="仿宋_GB2312"/>
          <w:i w:val="0"/>
          <w:iCs w:val="0"/>
          <w:caps w:val="0"/>
          <w:color w:val="auto"/>
          <w:spacing w:val="0"/>
          <w:sz w:val="32"/>
          <w:szCs w:val="32"/>
          <w:shd w:val="clear" w:fill="FFFFFF"/>
          <w:lang w:val="en-US" w:eastAsia="zh-CN"/>
        </w:rPr>
        <w:t>8</w:t>
      </w:r>
      <w:r>
        <w:rPr>
          <w:rFonts w:hint="eastAsia" w:ascii="仿宋_GB2312" w:hAnsi="仿宋_GB2312" w:eastAsia="仿宋_GB2312" w:cs="仿宋_GB2312"/>
          <w:i w:val="0"/>
          <w:iCs w:val="0"/>
          <w:caps w:val="0"/>
          <w:color w:val="auto"/>
          <w:spacing w:val="0"/>
          <w:sz w:val="32"/>
          <w:szCs w:val="32"/>
          <w:shd w:val="clear" w:fill="FFFFFF"/>
        </w:rPr>
        <w:t>人（</w:t>
      </w:r>
      <w:r>
        <w:rPr>
          <w:rFonts w:hint="eastAsia" w:ascii="仿宋_GB2312" w:hAnsi="仿宋_GB2312" w:eastAsia="仿宋_GB2312" w:cs="仿宋_GB2312"/>
          <w:i w:val="0"/>
          <w:iCs w:val="0"/>
          <w:caps w:val="0"/>
          <w:color w:val="auto"/>
          <w:spacing w:val="0"/>
          <w:sz w:val="32"/>
          <w:szCs w:val="32"/>
          <w:shd w:val="clear" w:fill="FFFFFF"/>
          <w:lang w:eastAsia="zh-CN"/>
        </w:rPr>
        <w:t>包</w:t>
      </w:r>
      <w:r>
        <w:rPr>
          <w:rFonts w:hint="eastAsia" w:ascii="仿宋_GB2312" w:hAnsi="仿宋_GB2312" w:eastAsia="仿宋_GB2312" w:cs="仿宋_GB2312"/>
          <w:i w:val="0"/>
          <w:iCs w:val="0"/>
          <w:caps w:val="0"/>
          <w:color w:val="auto"/>
          <w:spacing w:val="0"/>
          <w:sz w:val="32"/>
          <w:szCs w:val="32"/>
          <w:shd w:val="clear" w:fill="FFFFFF"/>
        </w:rPr>
        <w:t>含领队）；第三类为科学技术研修活动（C类），由日方接收单位安排中方人员赴日开展短期技能培训，在日行程为10天</w:t>
      </w:r>
      <w:r>
        <w:rPr>
          <w:rFonts w:hint="eastAsia" w:ascii="仿宋_GB2312" w:hAnsi="仿宋_GB2312" w:eastAsia="仿宋_GB2312" w:cs="仿宋_GB2312"/>
          <w:i w:val="0"/>
          <w:iCs w:val="0"/>
          <w:caps w:val="0"/>
          <w:color w:val="auto"/>
          <w:spacing w:val="0"/>
          <w:sz w:val="32"/>
          <w:szCs w:val="32"/>
          <w:shd w:val="clear" w:fill="FFFFFF"/>
          <w:lang w:eastAsia="zh-CN"/>
        </w:rPr>
        <w:t>以内</w:t>
      </w:r>
      <w:r>
        <w:rPr>
          <w:rFonts w:hint="eastAsia" w:ascii="仿宋_GB2312" w:hAnsi="仿宋_GB2312" w:eastAsia="仿宋_GB2312" w:cs="仿宋_GB2312"/>
          <w:i w:val="0"/>
          <w:iCs w:val="0"/>
          <w:caps w:val="0"/>
          <w:color w:val="auto"/>
          <w:spacing w:val="0"/>
          <w:sz w:val="32"/>
          <w:szCs w:val="32"/>
          <w:shd w:val="clear" w:fill="FFFFFF"/>
        </w:rPr>
        <w:t>，团组人数不超过</w:t>
      </w:r>
      <w:r>
        <w:rPr>
          <w:rFonts w:hint="eastAsia" w:ascii="仿宋_GB2312" w:hAnsi="仿宋_GB2312" w:eastAsia="仿宋_GB2312" w:cs="仿宋_GB2312"/>
          <w:i w:val="0"/>
          <w:iCs w:val="0"/>
          <w:caps w:val="0"/>
          <w:color w:val="auto"/>
          <w:spacing w:val="0"/>
          <w:sz w:val="32"/>
          <w:szCs w:val="32"/>
          <w:shd w:val="clear" w:fill="FFFFFF"/>
          <w:lang w:val="en-US" w:eastAsia="zh-CN"/>
        </w:rPr>
        <w:t>8</w:t>
      </w:r>
      <w:r>
        <w:rPr>
          <w:rFonts w:hint="eastAsia" w:ascii="仿宋_GB2312" w:hAnsi="仿宋_GB2312" w:eastAsia="仿宋_GB2312" w:cs="仿宋_GB2312"/>
          <w:i w:val="0"/>
          <w:iCs w:val="0"/>
          <w:caps w:val="0"/>
          <w:color w:val="auto"/>
          <w:spacing w:val="0"/>
          <w:sz w:val="32"/>
          <w:szCs w:val="32"/>
          <w:shd w:val="clear" w:fill="FFFFFF"/>
        </w:rPr>
        <w:t>人（</w:t>
      </w:r>
      <w:r>
        <w:rPr>
          <w:rFonts w:hint="eastAsia" w:ascii="仿宋_GB2312" w:hAnsi="仿宋_GB2312" w:eastAsia="仿宋_GB2312" w:cs="仿宋_GB2312"/>
          <w:i w:val="0"/>
          <w:iCs w:val="0"/>
          <w:caps w:val="0"/>
          <w:color w:val="auto"/>
          <w:spacing w:val="0"/>
          <w:sz w:val="32"/>
          <w:szCs w:val="32"/>
          <w:shd w:val="clear" w:fill="FFFFFF"/>
          <w:lang w:eastAsia="zh-CN"/>
        </w:rPr>
        <w:t>包</w:t>
      </w:r>
      <w:r>
        <w:rPr>
          <w:rFonts w:hint="eastAsia" w:ascii="仿宋_GB2312" w:hAnsi="仿宋_GB2312" w:eastAsia="仿宋_GB2312" w:cs="仿宋_GB2312"/>
          <w:i w:val="0"/>
          <w:iCs w:val="0"/>
          <w:caps w:val="0"/>
          <w:color w:val="auto"/>
          <w:spacing w:val="0"/>
          <w:sz w:val="32"/>
          <w:szCs w:val="32"/>
          <w:shd w:val="clear" w:fill="FFFFFF"/>
        </w:rPr>
        <w:t>含领队）。</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仿宋_GB2312" w:hAnsi="仿宋_GB2312" w:eastAsia="仿宋_GB2312" w:cs="仿宋_GB2312"/>
          <w:i w:val="0"/>
          <w:iCs w:val="0"/>
          <w:caps w:val="0"/>
          <w:color w:val="auto"/>
          <w:spacing w:val="0"/>
          <w:sz w:val="32"/>
          <w:szCs w:val="32"/>
          <w:shd w:val="clear" w:fill="FFFFFF"/>
        </w:rPr>
      </w:pPr>
      <w:r>
        <w:rPr>
          <w:rFonts w:hint="eastAsia" w:ascii="仿宋_GB2312" w:hAnsi="仿宋_GB2312" w:eastAsia="仿宋_GB2312" w:cs="仿宋_GB2312"/>
          <w:i w:val="0"/>
          <w:iCs w:val="0"/>
          <w:caps w:val="0"/>
          <w:color w:val="auto"/>
          <w:spacing w:val="0"/>
          <w:sz w:val="32"/>
          <w:szCs w:val="32"/>
          <w:shd w:val="clear" w:fill="FFFFFF"/>
        </w:rPr>
        <w:t>　　申报单位种类包含政府机关、事业单位及在中国大陆境内登记注册的科研院所、学校和企业等法人单位。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default" w:ascii="Times New Roman" w:hAnsi="Times New Roman" w:cs="Times New Roman"/>
        </w:rPr>
      </w:pPr>
      <w:r>
        <w:rPr>
          <w:rFonts w:hint="default" w:ascii="Times New Roman" w:hAnsi="Times New Roman" w:eastAsia="华文宋体" w:cs="Times New Roman"/>
          <w:i w:val="0"/>
          <w:iCs w:val="0"/>
          <w:caps w:val="0"/>
          <w:color w:val="2A2A2A"/>
          <w:spacing w:val="0"/>
          <w:sz w:val="32"/>
          <w:szCs w:val="32"/>
          <w:shd w:val="clear" w:fill="FFFFFF"/>
        </w:rPr>
        <w:t>　</w:t>
      </w:r>
      <w:r>
        <w:rPr>
          <w:rFonts w:hint="eastAsia" w:ascii="黑体" w:hAnsi="黑体" w:eastAsia="黑体" w:cs="黑体"/>
          <w:i w:val="0"/>
          <w:iCs w:val="0"/>
          <w:caps w:val="0"/>
          <w:color w:val="2A2A2A"/>
          <w:spacing w:val="0"/>
          <w:sz w:val="32"/>
          <w:szCs w:val="32"/>
          <w:shd w:val="clear" w:fill="FFFFFF"/>
        </w:rPr>
        <w:t>　</w:t>
      </w:r>
      <w:r>
        <w:rPr>
          <w:rFonts w:hint="eastAsia" w:ascii="黑体" w:hAnsi="黑体" w:eastAsia="黑体" w:cs="黑体"/>
          <w:b/>
          <w:bCs/>
          <w:i w:val="0"/>
          <w:iCs w:val="0"/>
          <w:caps w:val="0"/>
          <w:color w:val="2A2A2A"/>
          <w:spacing w:val="0"/>
          <w:sz w:val="32"/>
          <w:szCs w:val="32"/>
          <w:shd w:val="clear" w:fill="FFFFFF"/>
        </w:rPr>
        <w:t>二、申报方式</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仿宋_GB2312" w:hAnsi="仿宋_GB2312" w:eastAsia="仿宋_GB2312" w:cs="仿宋_GB2312"/>
          <w:i w:val="0"/>
          <w:iCs w:val="0"/>
          <w:caps w:val="0"/>
          <w:color w:val="auto"/>
          <w:spacing w:val="0"/>
          <w:sz w:val="32"/>
          <w:szCs w:val="32"/>
          <w:shd w:val="clear" w:fill="FFFFFF"/>
        </w:rPr>
      </w:pPr>
      <w:r>
        <w:rPr>
          <w:rFonts w:hint="default" w:ascii="Times New Roman" w:hAnsi="Times New Roman" w:eastAsia="华文宋体" w:cs="Times New Roman"/>
          <w:i w:val="0"/>
          <w:iCs w:val="0"/>
          <w:caps w:val="0"/>
          <w:color w:val="2A2A2A"/>
          <w:spacing w:val="0"/>
          <w:sz w:val="32"/>
          <w:szCs w:val="32"/>
          <w:shd w:val="clear" w:fill="FFFFFF"/>
        </w:rPr>
        <w:t>　　</w:t>
      </w:r>
      <w:r>
        <w:rPr>
          <w:rFonts w:hint="eastAsia" w:ascii="楷体_GB2312" w:hAnsi="楷体_GB2312" w:eastAsia="楷体_GB2312" w:cs="楷体_GB2312"/>
          <w:i w:val="0"/>
          <w:iCs w:val="0"/>
          <w:caps w:val="0"/>
          <w:color w:val="2A2A2A"/>
          <w:spacing w:val="0"/>
          <w:sz w:val="32"/>
          <w:szCs w:val="32"/>
          <w:shd w:val="clear" w:fill="FFFFFF"/>
        </w:rPr>
        <w:t>1.</w:t>
      </w:r>
      <w:r>
        <w:rPr>
          <w:rFonts w:hint="eastAsia" w:ascii="楷体_GB2312" w:hAnsi="楷体_GB2312" w:eastAsia="楷体_GB2312" w:cs="楷体_GB2312"/>
          <w:i w:val="0"/>
          <w:iCs w:val="0"/>
          <w:caps w:val="0"/>
          <w:color w:val="auto"/>
          <w:spacing w:val="0"/>
          <w:sz w:val="32"/>
          <w:szCs w:val="32"/>
          <w:shd w:val="clear" w:fill="FFFFFF"/>
        </w:rPr>
        <w:t>申报流程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iCs w:val="0"/>
          <w:caps w:val="0"/>
          <w:color w:val="auto"/>
          <w:spacing w:val="0"/>
          <w:sz w:val="32"/>
          <w:szCs w:val="32"/>
          <w:shd w:val="clear" w:fill="FFFFFF"/>
        </w:rPr>
      </w:pPr>
      <w:r>
        <w:rPr>
          <w:rFonts w:hint="eastAsia" w:ascii="仿宋_GB2312" w:hAnsi="仿宋_GB2312" w:eastAsia="仿宋_GB2312" w:cs="仿宋_GB2312"/>
          <w:i w:val="0"/>
          <w:iCs w:val="0"/>
          <w:caps w:val="0"/>
          <w:color w:val="auto"/>
          <w:spacing w:val="0"/>
          <w:sz w:val="32"/>
          <w:szCs w:val="32"/>
          <w:shd w:val="clear" w:fill="FFFFFF"/>
          <w:lang w:val="en-US" w:eastAsia="zh-CN"/>
        </w:rPr>
        <w:t>中日青少年科技交流计划基层对口项目由拟开展交流的中日双方基层单位就申报批次、项目内容、人数、时间等先行沟通，达成一致后，各自向中日两国主管部门申报，中方主管部门为科技部国际合作司，具体过程管理由中日技术合作事务中心负责。</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仿宋_GB2312" w:hAnsi="仿宋_GB2312" w:eastAsia="仿宋_GB2312" w:cs="仿宋_GB2312"/>
          <w:i w:val="0"/>
          <w:iCs w:val="0"/>
          <w:caps w:val="0"/>
          <w:color w:val="auto"/>
          <w:spacing w:val="0"/>
          <w:sz w:val="32"/>
          <w:szCs w:val="32"/>
          <w:shd w:val="clear" w:fill="FFFFFF"/>
        </w:rPr>
      </w:pPr>
      <w:r>
        <w:rPr>
          <w:rFonts w:hint="eastAsia" w:ascii="仿宋_GB2312" w:hAnsi="仿宋_GB2312" w:eastAsia="仿宋_GB2312" w:cs="仿宋_GB2312"/>
          <w:i w:val="0"/>
          <w:iCs w:val="0"/>
          <w:caps w:val="0"/>
          <w:color w:val="auto"/>
          <w:spacing w:val="0"/>
          <w:sz w:val="32"/>
          <w:szCs w:val="32"/>
          <w:shd w:val="clear" w:fill="FFFFFF"/>
        </w:rPr>
        <w:t>　　中方申请单位按要求填写项目申请表（见附件），报项目组织（推荐）部门，经各组织（推荐）部门审核同意加盖公章后，申请表扫描件上传至中日技术合作平台网（</w:t>
      </w:r>
      <w:r>
        <w:rPr>
          <w:rFonts w:hint="default" w:ascii="Times New Roman" w:hAnsi="Times New Roman" w:eastAsia="仿宋_GB2312" w:cs="Times New Roman"/>
          <w:i w:val="0"/>
          <w:iCs w:val="0"/>
          <w:caps w:val="0"/>
          <w:color w:val="auto"/>
          <w:spacing w:val="0"/>
          <w:sz w:val="32"/>
          <w:szCs w:val="32"/>
          <w:shd w:val="clear" w:fill="FFFFFF"/>
        </w:rPr>
        <w:t>www.sino-jp.com</w:t>
      </w:r>
      <w:r>
        <w:rPr>
          <w:rFonts w:hint="eastAsia" w:ascii="仿宋_GB2312" w:hAnsi="仿宋_GB2312" w:eastAsia="仿宋_GB2312" w:cs="仿宋_GB2312"/>
          <w:i w:val="0"/>
          <w:iCs w:val="0"/>
          <w:caps w:val="0"/>
          <w:color w:val="auto"/>
          <w:spacing w:val="0"/>
          <w:sz w:val="32"/>
          <w:szCs w:val="32"/>
          <w:shd w:val="clear" w:fill="FFFFFF"/>
        </w:rPr>
        <w:t>），</w:t>
      </w:r>
      <w:r>
        <w:rPr>
          <w:rFonts w:hint="eastAsia" w:ascii="仿宋_GB2312" w:hAnsi="仿宋_GB2312" w:eastAsia="仿宋_GB2312" w:cs="仿宋_GB2312"/>
          <w:i w:val="0"/>
          <w:iCs w:val="0"/>
          <w:caps w:val="0"/>
          <w:color w:val="auto"/>
          <w:spacing w:val="0"/>
          <w:sz w:val="32"/>
          <w:szCs w:val="32"/>
          <w:shd w:val="clear" w:fill="FFFFFF"/>
          <w:lang w:eastAsia="zh-CN"/>
        </w:rPr>
        <w:t>并发送至</w:t>
      </w:r>
      <w:r>
        <w:rPr>
          <w:rFonts w:hint="default" w:ascii="Times New Roman" w:hAnsi="Times New Roman" w:eastAsia="仿宋_GB2312" w:cs="Times New Roman"/>
          <w:i w:val="0"/>
          <w:iCs w:val="0"/>
          <w:caps w:val="0"/>
          <w:color w:val="auto"/>
          <w:spacing w:val="0"/>
          <w:sz w:val="32"/>
          <w:szCs w:val="32"/>
          <w:shd w:val="clear" w:fill="FFFFFF"/>
          <w:lang w:eastAsia="zh-CN"/>
        </w:rPr>
        <w:t>yfsw@cstec.org.cn</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rPr>
        <w:t>具体方法请登陆申报系统查阅说明。</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楷体_GB2312" w:hAnsi="楷体_GB2312" w:eastAsia="楷体_GB2312" w:cs="楷体_GB2312"/>
          <w:i w:val="0"/>
          <w:iCs w:val="0"/>
          <w:caps w:val="0"/>
          <w:color w:val="auto"/>
          <w:spacing w:val="0"/>
          <w:sz w:val="32"/>
          <w:szCs w:val="32"/>
          <w:shd w:val="clear" w:fill="FFFFFF"/>
        </w:rPr>
      </w:pPr>
      <w:r>
        <w:rPr>
          <w:rFonts w:hint="eastAsia" w:ascii="楷体_GB2312" w:hAnsi="楷体_GB2312" w:eastAsia="楷体_GB2312" w:cs="楷体_GB2312"/>
          <w:i w:val="0"/>
          <w:iCs w:val="0"/>
          <w:caps w:val="0"/>
          <w:color w:val="auto"/>
          <w:spacing w:val="0"/>
          <w:sz w:val="32"/>
          <w:szCs w:val="32"/>
          <w:shd w:val="clear" w:fill="FFFFFF"/>
        </w:rPr>
        <w:t>　　2.注意事项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仿宋_GB2312" w:hAnsi="仿宋_GB2312" w:eastAsia="仿宋_GB2312" w:cs="仿宋_GB2312"/>
          <w:i w:val="0"/>
          <w:iCs w:val="0"/>
          <w:caps w:val="0"/>
          <w:color w:val="auto"/>
          <w:spacing w:val="0"/>
          <w:sz w:val="32"/>
          <w:szCs w:val="32"/>
          <w:shd w:val="clear" w:fill="FFFFFF"/>
        </w:rPr>
      </w:pPr>
      <w:r>
        <w:rPr>
          <w:rFonts w:hint="default" w:ascii="Times New Roman" w:hAnsi="Times New Roman" w:eastAsia="仿宋" w:cs="Times New Roman"/>
          <w:i w:val="0"/>
          <w:iCs w:val="0"/>
          <w:caps w:val="0"/>
          <w:color w:val="2A2A2A"/>
          <w:spacing w:val="0"/>
          <w:sz w:val="32"/>
          <w:szCs w:val="32"/>
          <w:shd w:val="clear" w:fill="FFFFFF"/>
        </w:rPr>
        <w:t>　　</w:t>
      </w:r>
      <w:r>
        <w:rPr>
          <w:rFonts w:hint="eastAsia" w:ascii="仿宋_GB2312" w:hAnsi="仿宋_GB2312" w:eastAsia="仿宋_GB2312" w:cs="仿宋_GB2312"/>
          <w:i w:val="0"/>
          <w:iCs w:val="0"/>
          <w:caps w:val="0"/>
          <w:color w:val="auto"/>
          <w:spacing w:val="0"/>
          <w:sz w:val="32"/>
          <w:szCs w:val="32"/>
          <w:shd w:val="clear" w:fill="FFFFFF"/>
        </w:rPr>
        <w:t>中方派遣单位为两家或以上联合申报的，由牵头单位进行申报，并须在申请表内详述其他参与单位名称及各单位拟定派遣人数。</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仿宋_GB2312" w:hAnsi="仿宋_GB2312" w:eastAsia="仿宋_GB2312" w:cs="仿宋_GB2312"/>
          <w:i w:val="0"/>
          <w:iCs w:val="0"/>
          <w:caps w:val="0"/>
          <w:color w:val="auto"/>
          <w:spacing w:val="0"/>
          <w:sz w:val="32"/>
          <w:szCs w:val="32"/>
          <w:shd w:val="clear" w:fill="FFFFFF"/>
        </w:rPr>
      </w:pPr>
      <w:r>
        <w:rPr>
          <w:rFonts w:hint="eastAsia" w:ascii="仿宋_GB2312" w:hAnsi="仿宋_GB2312" w:eastAsia="仿宋_GB2312" w:cs="仿宋_GB2312"/>
          <w:i w:val="0"/>
          <w:iCs w:val="0"/>
          <w:caps w:val="0"/>
          <w:color w:val="auto"/>
          <w:spacing w:val="0"/>
          <w:sz w:val="32"/>
          <w:szCs w:val="32"/>
          <w:shd w:val="clear" w:fill="FFFFFF"/>
        </w:rPr>
        <w:t>　　项目组织（推荐）部门为国务院有关部门外事或科技主管司局，各省、自治区、直辖市、计划单列市及新疆生产建设兵团科技主管部门。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仿宋_GB2312" w:hAnsi="仿宋_GB2312" w:eastAsia="仿宋_GB2312" w:cs="仿宋_GB2312"/>
          <w:i w:val="0"/>
          <w:iCs w:val="0"/>
          <w:caps w:val="0"/>
          <w:color w:val="auto"/>
          <w:spacing w:val="0"/>
          <w:sz w:val="32"/>
          <w:szCs w:val="32"/>
          <w:shd w:val="clear" w:fill="FFFFFF"/>
        </w:rPr>
      </w:pPr>
      <w:r>
        <w:rPr>
          <w:rFonts w:hint="eastAsia" w:ascii="仿宋_GB2312" w:hAnsi="仿宋_GB2312" w:eastAsia="仿宋_GB2312" w:cs="仿宋_GB2312"/>
          <w:i w:val="0"/>
          <w:iCs w:val="0"/>
          <w:caps w:val="0"/>
          <w:color w:val="auto"/>
          <w:spacing w:val="0"/>
          <w:sz w:val="32"/>
          <w:szCs w:val="32"/>
          <w:shd w:val="clear" w:fill="FFFFFF"/>
        </w:rPr>
        <w:t>　　组织（推荐）部门审核盖章的申请表全年有效。如当批次未获立项，可与日方继续磋商本年度后续批次交流事项。双方达成一致意见后，中方申报单位需在系统平台再次申报，并上传申请表扫描件，无需寄送纸质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黑体" w:hAnsi="黑体" w:eastAsia="黑体" w:cs="黑体"/>
        </w:rPr>
      </w:pPr>
      <w:r>
        <w:rPr>
          <w:rFonts w:hint="eastAsia" w:ascii="黑体" w:hAnsi="黑体" w:eastAsia="黑体" w:cs="黑体"/>
          <w:i w:val="0"/>
          <w:iCs w:val="0"/>
          <w:caps w:val="0"/>
          <w:color w:val="2A2A2A"/>
          <w:spacing w:val="0"/>
          <w:sz w:val="32"/>
          <w:szCs w:val="32"/>
          <w:shd w:val="clear" w:fill="FFFFFF"/>
        </w:rPr>
        <w:t>　　</w:t>
      </w:r>
      <w:r>
        <w:rPr>
          <w:rFonts w:hint="eastAsia" w:ascii="黑体" w:hAnsi="黑体" w:eastAsia="黑体" w:cs="黑体"/>
          <w:b/>
          <w:bCs/>
          <w:i w:val="0"/>
          <w:iCs w:val="0"/>
          <w:caps w:val="0"/>
          <w:color w:val="2A2A2A"/>
          <w:spacing w:val="0"/>
          <w:sz w:val="32"/>
          <w:szCs w:val="32"/>
          <w:shd w:val="clear" w:fill="FFFFFF"/>
        </w:rPr>
        <w:t>三、申报时间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iCs w:val="0"/>
          <w:caps w:val="0"/>
          <w:color w:val="auto"/>
          <w:spacing w:val="0"/>
          <w:sz w:val="32"/>
          <w:szCs w:val="32"/>
          <w:shd w:val="clear" w:fill="FFFFFF"/>
        </w:rPr>
      </w:pPr>
      <w:r>
        <w:rPr>
          <w:rFonts w:hint="eastAsia" w:ascii="仿宋_GB2312" w:hAnsi="仿宋_GB2312" w:eastAsia="仿宋_GB2312" w:cs="仿宋_GB2312"/>
          <w:i w:val="0"/>
          <w:iCs w:val="0"/>
          <w:caps w:val="0"/>
          <w:color w:val="auto"/>
          <w:spacing w:val="0"/>
          <w:sz w:val="32"/>
          <w:szCs w:val="32"/>
          <w:shd w:val="clear" w:fill="FFFFFF"/>
        </w:rPr>
        <w:t>202</w:t>
      </w:r>
      <w:r>
        <w:rPr>
          <w:rFonts w:hint="eastAsia" w:ascii="仿宋_GB2312" w:hAnsi="仿宋_GB2312" w:eastAsia="仿宋_GB2312" w:cs="仿宋_GB2312"/>
          <w:i w:val="0"/>
          <w:iCs w:val="0"/>
          <w:caps w:val="0"/>
          <w:color w:val="auto"/>
          <w:spacing w:val="0"/>
          <w:sz w:val="32"/>
          <w:szCs w:val="32"/>
          <w:shd w:val="clear" w:fill="FFFFFF"/>
          <w:lang w:val="en-US" w:eastAsia="zh-CN"/>
        </w:rPr>
        <w:t>4</w:t>
      </w:r>
      <w:r>
        <w:rPr>
          <w:rFonts w:hint="eastAsia" w:ascii="仿宋_GB2312" w:hAnsi="仿宋_GB2312" w:eastAsia="仿宋_GB2312" w:cs="仿宋_GB2312"/>
          <w:i w:val="0"/>
          <w:iCs w:val="0"/>
          <w:caps w:val="0"/>
          <w:color w:val="auto"/>
          <w:spacing w:val="0"/>
          <w:sz w:val="32"/>
          <w:szCs w:val="32"/>
          <w:shd w:val="clear" w:fill="FFFFFF"/>
        </w:rPr>
        <w:t>年度中方项目申报分为</w:t>
      </w:r>
      <w:r>
        <w:rPr>
          <w:rFonts w:hint="eastAsia" w:ascii="仿宋_GB2312" w:hAnsi="仿宋_GB2312" w:eastAsia="仿宋_GB2312" w:cs="仿宋_GB2312"/>
          <w:i w:val="0"/>
          <w:iCs w:val="0"/>
          <w:caps w:val="0"/>
          <w:color w:val="auto"/>
          <w:spacing w:val="0"/>
          <w:sz w:val="32"/>
          <w:szCs w:val="32"/>
          <w:shd w:val="clear" w:fill="FFFFFF"/>
          <w:lang w:val="en-US" w:eastAsia="zh-CN"/>
        </w:rPr>
        <w:t>三</w:t>
      </w:r>
      <w:r>
        <w:rPr>
          <w:rFonts w:hint="eastAsia" w:ascii="仿宋_GB2312" w:hAnsi="仿宋_GB2312" w:eastAsia="仿宋_GB2312" w:cs="仿宋_GB2312"/>
          <w:i w:val="0"/>
          <w:iCs w:val="0"/>
          <w:caps w:val="0"/>
          <w:color w:val="auto"/>
          <w:spacing w:val="0"/>
          <w:sz w:val="32"/>
          <w:szCs w:val="32"/>
          <w:shd w:val="clear" w:fill="FFFFFF"/>
        </w:rPr>
        <w:t>批次，具体为  202</w:t>
      </w:r>
      <w:r>
        <w:rPr>
          <w:rFonts w:hint="eastAsia" w:ascii="仿宋_GB2312" w:hAnsi="仿宋_GB2312" w:eastAsia="仿宋_GB2312" w:cs="仿宋_GB2312"/>
          <w:i w:val="0"/>
          <w:iCs w:val="0"/>
          <w:caps w:val="0"/>
          <w:color w:val="auto"/>
          <w:spacing w:val="0"/>
          <w:sz w:val="32"/>
          <w:szCs w:val="32"/>
          <w:shd w:val="clear" w:fill="FFFFFF"/>
          <w:lang w:val="en-US" w:eastAsia="zh-CN"/>
        </w:rPr>
        <w:t>4</w:t>
      </w:r>
      <w:r>
        <w:rPr>
          <w:rFonts w:hint="eastAsia" w:ascii="仿宋_GB2312" w:hAnsi="仿宋_GB2312" w:eastAsia="仿宋_GB2312" w:cs="仿宋_GB2312"/>
          <w:i w:val="0"/>
          <w:iCs w:val="0"/>
          <w:caps w:val="0"/>
          <w:color w:val="auto"/>
          <w:spacing w:val="0"/>
          <w:sz w:val="32"/>
          <w:szCs w:val="32"/>
          <w:shd w:val="clear" w:fill="FFFFFF"/>
        </w:rPr>
        <w:t>年1月2</w:t>
      </w:r>
      <w:r>
        <w:rPr>
          <w:rFonts w:hint="eastAsia" w:ascii="仿宋_GB2312" w:hAnsi="仿宋_GB2312" w:eastAsia="仿宋_GB2312" w:cs="仿宋_GB2312"/>
          <w:i w:val="0"/>
          <w:iCs w:val="0"/>
          <w:caps w:val="0"/>
          <w:color w:val="auto"/>
          <w:spacing w:val="0"/>
          <w:sz w:val="32"/>
          <w:szCs w:val="32"/>
          <w:shd w:val="clear" w:fill="FFFFFF"/>
          <w:lang w:val="en-US" w:eastAsia="zh-CN"/>
        </w:rPr>
        <w:t>5</w:t>
      </w:r>
      <w:r>
        <w:rPr>
          <w:rFonts w:hint="eastAsia" w:ascii="仿宋_GB2312" w:hAnsi="仿宋_GB2312" w:eastAsia="仿宋_GB2312" w:cs="仿宋_GB2312"/>
          <w:i w:val="0"/>
          <w:iCs w:val="0"/>
          <w:caps w:val="0"/>
          <w:color w:val="auto"/>
          <w:spacing w:val="0"/>
          <w:sz w:val="32"/>
          <w:szCs w:val="32"/>
          <w:shd w:val="clear" w:fill="FFFFFF"/>
        </w:rPr>
        <w:t>日至</w:t>
      </w:r>
      <w:r>
        <w:rPr>
          <w:rFonts w:hint="eastAsia" w:ascii="仿宋_GB2312" w:hAnsi="仿宋_GB2312" w:eastAsia="仿宋_GB2312" w:cs="仿宋_GB2312"/>
          <w:i w:val="0"/>
          <w:iCs w:val="0"/>
          <w:caps w:val="0"/>
          <w:color w:val="auto"/>
          <w:spacing w:val="0"/>
          <w:sz w:val="32"/>
          <w:szCs w:val="32"/>
          <w:shd w:val="clear" w:fill="FFFFFF"/>
          <w:lang w:val="en-US" w:eastAsia="zh-CN"/>
        </w:rPr>
        <w:t>2</w:t>
      </w:r>
      <w:r>
        <w:rPr>
          <w:rFonts w:hint="eastAsia" w:ascii="仿宋_GB2312" w:hAnsi="仿宋_GB2312" w:eastAsia="仿宋_GB2312" w:cs="仿宋_GB2312"/>
          <w:i w:val="0"/>
          <w:iCs w:val="0"/>
          <w:caps w:val="0"/>
          <w:color w:val="auto"/>
          <w:spacing w:val="0"/>
          <w:sz w:val="32"/>
          <w:szCs w:val="32"/>
          <w:shd w:val="clear" w:fill="FFFFFF"/>
        </w:rPr>
        <w:t>月</w:t>
      </w:r>
      <w:r>
        <w:rPr>
          <w:rFonts w:hint="eastAsia" w:ascii="仿宋_GB2312" w:hAnsi="仿宋_GB2312" w:eastAsia="仿宋_GB2312" w:cs="仿宋_GB2312"/>
          <w:i w:val="0"/>
          <w:iCs w:val="0"/>
          <w:caps w:val="0"/>
          <w:color w:val="auto"/>
          <w:spacing w:val="0"/>
          <w:sz w:val="32"/>
          <w:szCs w:val="32"/>
          <w:shd w:val="clear" w:fill="FFFFFF"/>
          <w:lang w:val="en-US" w:eastAsia="zh-CN"/>
        </w:rPr>
        <w:t>22</w:t>
      </w:r>
      <w:r>
        <w:rPr>
          <w:rFonts w:hint="eastAsia" w:ascii="仿宋_GB2312" w:hAnsi="仿宋_GB2312" w:eastAsia="仿宋_GB2312" w:cs="仿宋_GB2312"/>
          <w:i w:val="0"/>
          <w:iCs w:val="0"/>
          <w:caps w:val="0"/>
          <w:color w:val="auto"/>
          <w:spacing w:val="0"/>
          <w:sz w:val="32"/>
          <w:szCs w:val="32"/>
          <w:shd w:val="clear" w:fill="FFFFFF"/>
        </w:rPr>
        <w:t>日；</w:t>
      </w:r>
      <w:r>
        <w:rPr>
          <w:rFonts w:hint="eastAsia" w:ascii="仿宋_GB2312" w:hAnsi="仿宋_GB2312" w:eastAsia="仿宋_GB2312" w:cs="仿宋_GB2312"/>
          <w:i w:val="0"/>
          <w:iCs w:val="0"/>
          <w:caps w:val="0"/>
          <w:color w:val="auto"/>
          <w:spacing w:val="0"/>
          <w:sz w:val="32"/>
          <w:szCs w:val="32"/>
          <w:shd w:val="clear" w:fill="FFFFFF"/>
          <w:lang w:val="en-US" w:eastAsia="zh-CN"/>
        </w:rPr>
        <w:t>2</w:t>
      </w:r>
      <w:r>
        <w:rPr>
          <w:rFonts w:hint="eastAsia" w:ascii="仿宋_GB2312" w:hAnsi="仿宋_GB2312" w:eastAsia="仿宋_GB2312" w:cs="仿宋_GB2312"/>
          <w:i w:val="0"/>
          <w:iCs w:val="0"/>
          <w:caps w:val="0"/>
          <w:color w:val="auto"/>
          <w:spacing w:val="0"/>
          <w:sz w:val="32"/>
          <w:szCs w:val="32"/>
          <w:shd w:val="clear" w:fill="FFFFFF"/>
        </w:rPr>
        <w:t>月2</w:t>
      </w:r>
      <w:r>
        <w:rPr>
          <w:rFonts w:hint="eastAsia" w:ascii="仿宋_GB2312" w:hAnsi="仿宋_GB2312" w:eastAsia="仿宋_GB2312" w:cs="仿宋_GB2312"/>
          <w:i w:val="0"/>
          <w:iCs w:val="0"/>
          <w:caps w:val="0"/>
          <w:color w:val="auto"/>
          <w:spacing w:val="0"/>
          <w:sz w:val="32"/>
          <w:szCs w:val="32"/>
          <w:shd w:val="clear" w:fill="FFFFFF"/>
          <w:lang w:val="en-US" w:eastAsia="zh-CN"/>
        </w:rPr>
        <w:t>3</w:t>
      </w:r>
      <w:r>
        <w:rPr>
          <w:rFonts w:hint="eastAsia" w:ascii="仿宋_GB2312" w:hAnsi="仿宋_GB2312" w:eastAsia="仿宋_GB2312" w:cs="仿宋_GB2312"/>
          <w:i w:val="0"/>
          <w:iCs w:val="0"/>
          <w:caps w:val="0"/>
          <w:color w:val="auto"/>
          <w:spacing w:val="0"/>
          <w:sz w:val="32"/>
          <w:szCs w:val="32"/>
          <w:shd w:val="clear" w:fill="FFFFFF"/>
        </w:rPr>
        <w:t>日至5月</w:t>
      </w:r>
      <w:r>
        <w:rPr>
          <w:rFonts w:hint="eastAsia" w:ascii="仿宋_GB2312" w:hAnsi="仿宋_GB2312" w:eastAsia="仿宋_GB2312" w:cs="仿宋_GB2312"/>
          <w:i w:val="0"/>
          <w:iCs w:val="0"/>
          <w:caps w:val="0"/>
          <w:color w:val="auto"/>
          <w:spacing w:val="0"/>
          <w:sz w:val="32"/>
          <w:szCs w:val="32"/>
          <w:shd w:val="clear" w:fill="FFFFFF"/>
          <w:lang w:val="en-US" w:eastAsia="zh-CN"/>
        </w:rPr>
        <w:t>16</w:t>
      </w:r>
      <w:r>
        <w:rPr>
          <w:rFonts w:hint="eastAsia" w:ascii="仿宋_GB2312" w:hAnsi="仿宋_GB2312" w:eastAsia="仿宋_GB2312" w:cs="仿宋_GB2312"/>
          <w:i w:val="0"/>
          <w:iCs w:val="0"/>
          <w:caps w:val="0"/>
          <w:color w:val="auto"/>
          <w:spacing w:val="0"/>
          <w:sz w:val="32"/>
          <w:szCs w:val="32"/>
          <w:shd w:val="clear" w:fill="FFFFFF"/>
        </w:rPr>
        <w:t>日；</w:t>
      </w:r>
      <w:r>
        <w:rPr>
          <w:rFonts w:hint="eastAsia" w:ascii="仿宋_GB2312" w:hAnsi="仿宋_GB2312" w:eastAsia="仿宋_GB2312" w:cs="仿宋_GB2312"/>
          <w:i w:val="0"/>
          <w:iCs w:val="0"/>
          <w:caps w:val="0"/>
          <w:color w:val="auto"/>
          <w:spacing w:val="0"/>
          <w:sz w:val="32"/>
          <w:szCs w:val="32"/>
          <w:shd w:val="clear" w:fill="FFFFFF"/>
          <w:lang w:val="en-US" w:eastAsia="zh-CN"/>
        </w:rPr>
        <w:t>5</w:t>
      </w:r>
      <w:r>
        <w:rPr>
          <w:rFonts w:hint="eastAsia" w:ascii="仿宋_GB2312" w:hAnsi="仿宋_GB2312" w:eastAsia="仿宋_GB2312" w:cs="仿宋_GB2312"/>
          <w:i w:val="0"/>
          <w:iCs w:val="0"/>
          <w:caps w:val="0"/>
          <w:color w:val="auto"/>
          <w:spacing w:val="0"/>
          <w:sz w:val="32"/>
          <w:szCs w:val="32"/>
          <w:shd w:val="clear" w:fill="FFFFFF"/>
        </w:rPr>
        <w:t>月1</w:t>
      </w:r>
      <w:r>
        <w:rPr>
          <w:rFonts w:hint="eastAsia" w:ascii="仿宋_GB2312" w:hAnsi="仿宋_GB2312" w:eastAsia="仿宋_GB2312" w:cs="仿宋_GB2312"/>
          <w:i w:val="0"/>
          <w:iCs w:val="0"/>
          <w:caps w:val="0"/>
          <w:color w:val="auto"/>
          <w:spacing w:val="0"/>
          <w:sz w:val="32"/>
          <w:szCs w:val="32"/>
          <w:shd w:val="clear" w:fill="FFFFFF"/>
          <w:lang w:val="en-US" w:eastAsia="zh-CN"/>
        </w:rPr>
        <w:t>7</w:t>
      </w:r>
      <w:r>
        <w:rPr>
          <w:rFonts w:hint="eastAsia" w:ascii="仿宋_GB2312" w:hAnsi="仿宋_GB2312" w:eastAsia="仿宋_GB2312" w:cs="仿宋_GB2312"/>
          <w:i w:val="0"/>
          <w:iCs w:val="0"/>
          <w:caps w:val="0"/>
          <w:color w:val="auto"/>
          <w:spacing w:val="0"/>
          <w:sz w:val="32"/>
          <w:szCs w:val="32"/>
          <w:shd w:val="clear" w:fill="FFFFFF"/>
        </w:rPr>
        <w:t>日至</w:t>
      </w:r>
      <w:r>
        <w:rPr>
          <w:rFonts w:hint="eastAsia" w:ascii="仿宋_GB2312" w:hAnsi="仿宋_GB2312" w:eastAsia="仿宋_GB2312" w:cs="仿宋_GB2312"/>
          <w:i w:val="0"/>
          <w:iCs w:val="0"/>
          <w:caps w:val="0"/>
          <w:color w:val="auto"/>
          <w:spacing w:val="0"/>
          <w:sz w:val="32"/>
          <w:szCs w:val="32"/>
          <w:shd w:val="clear" w:fill="FFFFFF"/>
          <w:lang w:val="en-US" w:eastAsia="zh-CN"/>
        </w:rPr>
        <w:t>9</w:t>
      </w:r>
      <w:r>
        <w:rPr>
          <w:rFonts w:hint="eastAsia" w:ascii="仿宋_GB2312" w:hAnsi="仿宋_GB2312" w:eastAsia="仿宋_GB2312" w:cs="仿宋_GB2312"/>
          <w:i w:val="0"/>
          <w:iCs w:val="0"/>
          <w:caps w:val="0"/>
          <w:color w:val="auto"/>
          <w:spacing w:val="0"/>
          <w:sz w:val="32"/>
          <w:szCs w:val="32"/>
          <w:shd w:val="clear" w:fill="FFFFFF"/>
        </w:rPr>
        <w:t>月</w:t>
      </w:r>
      <w:r>
        <w:rPr>
          <w:rFonts w:hint="eastAsia" w:ascii="仿宋_GB2312" w:hAnsi="仿宋_GB2312" w:eastAsia="仿宋_GB2312" w:cs="仿宋_GB2312"/>
          <w:i w:val="0"/>
          <w:iCs w:val="0"/>
          <w:caps w:val="0"/>
          <w:color w:val="auto"/>
          <w:spacing w:val="0"/>
          <w:sz w:val="32"/>
          <w:szCs w:val="32"/>
          <w:shd w:val="clear" w:fill="FFFFFF"/>
          <w:lang w:val="en-US" w:eastAsia="zh-CN"/>
        </w:rPr>
        <w:t>9</w:t>
      </w:r>
      <w:r>
        <w:rPr>
          <w:rFonts w:hint="eastAsia" w:ascii="仿宋_GB2312" w:hAnsi="仿宋_GB2312" w:eastAsia="仿宋_GB2312" w:cs="仿宋_GB2312"/>
          <w:i w:val="0"/>
          <w:iCs w:val="0"/>
          <w:caps w:val="0"/>
          <w:color w:val="auto"/>
          <w:spacing w:val="0"/>
          <w:sz w:val="32"/>
          <w:szCs w:val="32"/>
          <w:shd w:val="clear" w:fill="FFFFFF"/>
        </w:rPr>
        <w:t>日</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lang w:val="en-US" w:eastAsia="zh-CN"/>
        </w:rPr>
        <w:t>详见表1</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rPr>
        <w:t>请各申报单位严格按照要求准备申报材料，在规定批次时间内登陆中日技术合作平台网申报系统提交材料</w:t>
      </w:r>
      <w:r>
        <w:rPr>
          <w:rFonts w:hint="eastAsia" w:ascii="仿宋_GB2312" w:hAnsi="仿宋_GB2312" w:eastAsia="仿宋_GB2312" w:cs="仿宋_GB2312"/>
          <w:i w:val="0"/>
          <w:iCs w:val="0"/>
          <w:caps w:val="0"/>
          <w:color w:val="auto"/>
          <w:spacing w:val="0"/>
          <w:sz w:val="32"/>
          <w:szCs w:val="32"/>
          <w:shd w:val="clear" w:fill="FFFFFF"/>
          <w:lang w:eastAsia="zh-CN"/>
        </w:rPr>
        <w:t>（申报系统在以上所示三批申报时间以外不予开放）</w:t>
      </w:r>
      <w:r>
        <w:rPr>
          <w:rFonts w:hint="eastAsia" w:ascii="仿宋_GB2312" w:hAnsi="仿宋_GB2312" w:eastAsia="仿宋_GB2312" w:cs="仿宋_GB2312"/>
          <w:i w:val="0"/>
          <w:iCs w:val="0"/>
          <w:caps w:val="0"/>
          <w:color w:val="auto"/>
          <w:spacing w:val="0"/>
          <w:sz w:val="32"/>
          <w:szCs w:val="32"/>
          <w:shd w:val="clear" w:fill="FFFFFF"/>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仿宋" w:cs="Times New Roman"/>
          <w:i w:val="0"/>
          <w:iCs w:val="0"/>
          <w:caps w:val="0"/>
          <w:color w:val="2A2A2A"/>
          <w:spacing w:val="0"/>
          <w:sz w:val="32"/>
          <w:szCs w:val="32"/>
          <w:shd w:val="clear" w:fill="FFFFFF"/>
        </w:rPr>
      </w:pPr>
    </w:p>
    <w:tbl>
      <w:tblPr>
        <w:tblStyle w:val="9"/>
        <w:tblW w:w="90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2"/>
        <w:gridCol w:w="1812"/>
        <w:gridCol w:w="1812"/>
        <w:gridCol w:w="1812"/>
        <w:gridCol w:w="1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8" w:hRule="atLeast"/>
        </w:trPr>
        <w:tc>
          <w:tcPr>
            <w:tcW w:w="1812" w:type="dxa"/>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jc w:val="center"/>
              <w:textAlignment w:val="auto"/>
              <w:rPr>
                <w:rFonts w:hint="eastAsia" w:ascii="仿宋_GB2312" w:hAnsi="仿宋_GB2312" w:eastAsia="仿宋_GB2312" w:cs="仿宋_GB2312"/>
                <w:i w:val="0"/>
                <w:iCs w:val="0"/>
                <w:caps w:val="0"/>
                <w:color w:val="auto"/>
                <w:spacing w:val="0"/>
                <w:sz w:val="21"/>
                <w:szCs w:val="21"/>
                <w:shd w:val="clear" w:fill="FFFFFF"/>
                <w:vertAlign w:val="baseline"/>
              </w:rPr>
            </w:pPr>
          </w:p>
        </w:tc>
        <w:tc>
          <w:tcPr>
            <w:tcW w:w="1812" w:type="dxa"/>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jc w:val="center"/>
              <w:textAlignment w:val="auto"/>
              <w:rPr>
                <w:rFonts w:hint="eastAsia" w:ascii="仿宋_GB2312" w:hAnsi="仿宋_GB2312" w:eastAsia="仿宋_GB2312" w:cs="仿宋_GB2312"/>
                <w:i w:val="0"/>
                <w:iCs w:val="0"/>
                <w:caps w:val="0"/>
                <w:color w:val="auto"/>
                <w:spacing w:val="0"/>
                <w:sz w:val="21"/>
                <w:szCs w:val="21"/>
                <w:shd w:val="clear" w:fill="FFFFFF"/>
                <w:vertAlign w:val="baseline"/>
                <w:lang w:eastAsia="zh-CN"/>
              </w:rPr>
            </w:pPr>
            <w:r>
              <w:rPr>
                <w:rFonts w:hint="eastAsia" w:ascii="仿宋_GB2312" w:hAnsi="仿宋_GB2312" w:eastAsia="仿宋_GB2312" w:cs="仿宋_GB2312"/>
                <w:i w:val="0"/>
                <w:iCs w:val="0"/>
                <w:caps w:val="0"/>
                <w:color w:val="auto"/>
                <w:spacing w:val="0"/>
                <w:sz w:val="21"/>
                <w:szCs w:val="21"/>
                <w:shd w:val="clear" w:fill="FFFFFF"/>
                <w:vertAlign w:val="baseline"/>
                <w:lang w:eastAsia="zh-CN"/>
              </w:rPr>
              <w:t>受理开始</w:t>
            </w:r>
          </w:p>
        </w:tc>
        <w:tc>
          <w:tcPr>
            <w:tcW w:w="1812" w:type="dxa"/>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jc w:val="center"/>
              <w:textAlignment w:val="auto"/>
              <w:rPr>
                <w:rFonts w:hint="eastAsia" w:ascii="仿宋_GB2312" w:hAnsi="仿宋_GB2312" w:eastAsia="仿宋_GB2312" w:cs="仿宋_GB2312"/>
                <w:i w:val="0"/>
                <w:iCs w:val="0"/>
                <w:caps w:val="0"/>
                <w:color w:val="auto"/>
                <w:spacing w:val="0"/>
                <w:sz w:val="21"/>
                <w:szCs w:val="21"/>
                <w:shd w:val="clear" w:fill="FFFFFF"/>
                <w:vertAlign w:val="baseline"/>
              </w:rPr>
            </w:pPr>
            <w:r>
              <w:rPr>
                <w:rFonts w:hint="eastAsia" w:ascii="仿宋_GB2312" w:hAnsi="仿宋_GB2312" w:eastAsia="仿宋_GB2312" w:cs="仿宋_GB2312"/>
                <w:i w:val="0"/>
                <w:iCs w:val="0"/>
                <w:caps w:val="0"/>
                <w:color w:val="auto"/>
                <w:spacing w:val="0"/>
                <w:sz w:val="21"/>
                <w:szCs w:val="21"/>
                <w:shd w:val="clear" w:fill="FFFFFF"/>
                <w:vertAlign w:val="baseline"/>
                <w:lang w:eastAsia="zh-CN"/>
              </w:rPr>
              <w:t>受理截至</w:t>
            </w:r>
          </w:p>
        </w:tc>
        <w:tc>
          <w:tcPr>
            <w:tcW w:w="1812" w:type="dxa"/>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jc w:val="center"/>
              <w:textAlignment w:val="auto"/>
              <w:rPr>
                <w:rFonts w:hint="eastAsia" w:ascii="仿宋_GB2312" w:hAnsi="仿宋_GB2312" w:eastAsia="仿宋_GB2312" w:cs="仿宋_GB2312"/>
                <w:i w:val="0"/>
                <w:iCs w:val="0"/>
                <w:caps w:val="0"/>
                <w:color w:val="auto"/>
                <w:spacing w:val="0"/>
                <w:sz w:val="21"/>
                <w:szCs w:val="21"/>
                <w:shd w:val="clear" w:fill="FFFFFF"/>
                <w:vertAlign w:val="baseline"/>
                <w:lang w:eastAsia="zh-CN"/>
              </w:rPr>
            </w:pPr>
            <w:r>
              <w:rPr>
                <w:rFonts w:hint="eastAsia" w:ascii="仿宋_GB2312" w:hAnsi="仿宋_GB2312" w:eastAsia="仿宋_GB2312" w:cs="仿宋_GB2312"/>
                <w:i w:val="0"/>
                <w:iCs w:val="0"/>
                <w:caps w:val="0"/>
                <w:color w:val="auto"/>
                <w:spacing w:val="0"/>
                <w:sz w:val="21"/>
                <w:szCs w:val="21"/>
                <w:shd w:val="clear" w:fill="FFFFFF"/>
                <w:vertAlign w:val="baseline"/>
                <w:lang w:eastAsia="zh-CN"/>
              </w:rPr>
              <w:t>结果通知</w:t>
            </w:r>
          </w:p>
        </w:tc>
        <w:tc>
          <w:tcPr>
            <w:tcW w:w="1813" w:type="dxa"/>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jc w:val="center"/>
              <w:textAlignment w:val="auto"/>
              <w:rPr>
                <w:rFonts w:hint="eastAsia" w:ascii="仿宋_GB2312" w:hAnsi="仿宋_GB2312" w:eastAsia="仿宋_GB2312" w:cs="仿宋_GB2312"/>
                <w:i w:val="0"/>
                <w:iCs w:val="0"/>
                <w:caps w:val="0"/>
                <w:color w:val="auto"/>
                <w:spacing w:val="0"/>
                <w:sz w:val="21"/>
                <w:szCs w:val="21"/>
                <w:shd w:val="clear" w:fill="FFFFFF"/>
                <w:vertAlign w:val="baseline"/>
                <w:lang w:eastAsia="zh-CN"/>
              </w:rPr>
            </w:pPr>
            <w:r>
              <w:rPr>
                <w:rFonts w:hint="eastAsia" w:ascii="仿宋_GB2312" w:hAnsi="仿宋_GB2312" w:eastAsia="仿宋_GB2312" w:cs="仿宋_GB2312"/>
                <w:i w:val="0"/>
                <w:iCs w:val="0"/>
                <w:caps w:val="0"/>
                <w:color w:val="auto"/>
                <w:spacing w:val="0"/>
                <w:sz w:val="21"/>
                <w:szCs w:val="21"/>
                <w:shd w:val="clear" w:fill="FFFFFF"/>
                <w:vertAlign w:val="baseline"/>
                <w:lang w:eastAsia="zh-CN"/>
              </w:rPr>
              <w:t>实施期间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5" w:hRule="atLeast"/>
        </w:trPr>
        <w:tc>
          <w:tcPr>
            <w:tcW w:w="1812" w:type="dxa"/>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jc w:val="center"/>
              <w:textAlignment w:val="auto"/>
              <w:rPr>
                <w:rFonts w:hint="eastAsia" w:ascii="仿宋_GB2312" w:hAnsi="仿宋_GB2312" w:eastAsia="仿宋_GB2312" w:cs="仿宋_GB2312"/>
                <w:i w:val="0"/>
                <w:iCs w:val="0"/>
                <w:caps w:val="0"/>
                <w:color w:val="auto"/>
                <w:spacing w:val="0"/>
                <w:sz w:val="21"/>
                <w:szCs w:val="21"/>
                <w:shd w:val="clear" w:fill="FFFFFF"/>
                <w:vertAlign w:val="baseline"/>
                <w:lang w:val="en-US" w:eastAsia="zh-CN"/>
              </w:rPr>
            </w:pPr>
            <w:r>
              <w:rPr>
                <w:rFonts w:hint="eastAsia" w:ascii="仿宋_GB2312" w:hAnsi="仿宋_GB2312" w:eastAsia="仿宋_GB2312" w:cs="仿宋_GB2312"/>
                <w:i w:val="0"/>
                <w:iCs w:val="0"/>
                <w:caps w:val="0"/>
                <w:color w:val="auto"/>
                <w:spacing w:val="0"/>
                <w:sz w:val="21"/>
                <w:szCs w:val="21"/>
                <w:shd w:val="clear" w:fill="FFFFFF"/>
                <w:vertAlign w:val="baseline"/>
                <w:lang w:eastAsia="zh-CN"/>
              </w:rPr>
              <w:t>第</w:t>
            </w:r>
            <w:r>
              <w:rPr>
                <w:rFonts w:hint="eastAsia" w:ascii="仿宋_GB2312" w:hAnsi="仿宋_GB2312" w:eastAsia="仿宋_GB2312" w:cs="仿宋_GB2312"/>
                <w:i w:val="0"/>
                <w:iCs w:val="0"/>
                <w:caps w:val="0"/>
                <w:color w:val="auto"/>
                <w:spacing w:val="0"/>
                <w:sz w:val="21"/>
                <w:szCs w:val="21"/>
                <w:shd w:val="clear" w:fill="FFFFFF"/>
                <w:vertAlign w:val="baseline"/>
                <w:lang w:val="en-US" w:eastAsia="zh-CN"/>
              </w:rPr>
              <w:t>1批</w:t>
            </w:r>
          </w:p>
        </w:tc>
        <w:tc>
          <w:tcPr>
            <w:tcW w:w="1812" w:type="dxa"/>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jc w:val="center"/>
              <w:textAlignment w:val="auto"/>
              <w:rPr>
                <w:rFonts w:hint="eastAsia" w:ascii="仿宋_GB2312" w:hAnsi="仿宋_GB2312" w:eastAsia="仿宋_GB2312" w:cs="仿宋_GB2312"/>
                <w:i w:val="0"/>
                <w:iCs w:val="0"/>
                <w:caps w:val="0"/>
                <w:color w:val="auto"/>
                <w:spacing w:val="0"/>
                <w:sz w:val="21"/>
                <w:szCs w:val="21"/>
                <w:shd w:val="clear" w:fill="FFFFFF"/>
                <w:vertAlign w:val="baseline"/>
                <w:lang w:val="en-US" w:eastAsia="zh-CN"/>
              </w:rPr>
            </w:pPr>
            <w:r>
              <w:rPr>
                <w:rFonts w:hint="eastAsia" w:ascii="仿宋_GB2312" w:hAnsi="仿宋_GB2312" w:eastAsia="仿宋_GB2312" w:cs="仿宋_GB2312"/>
                <w:i w:val="0"/>
                <w:iCs w:val="0"/>
                <w:caps w:val="0"/>
                <w:color w:val="auto"/>
                <w:spacing w:val="0"/>
                <w:sz w:val="21"/>
                <w:szCs w:val="21"/>
                <w:shd w:val="clear" w:fill="FFFFFF"/>
                <w:vertAlign w:val="baseline"/>
                <w:lang w:val="en-US" w:eastAsia="zh-CN"/>
              </w:rPr>
              <w:t>1月25日</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jc w:val="center"/>
              <w:textAlignment w:val="auto"/>
              <w:rPr>
                <w:rFonts w:hint="eastAsia" w:ascii="仿宋_GB2312" w:hAnsi="仿宋_GB2312" w:eastAsia="仿宋_GB2312" w:cs="仿宋_GB2312"/>
                <w:i w:val="0"/>
                <w:iCs w:val="0"/>
                <w:caps w:val="0"/>
                <w:color w:val="auto"/>
                <w:spacing w:val="0"/>
                <w:sz w:val="21"/>
                <w:szCs w:val="21"/>
                <w:shd w:val="clear" w:fill="FFFFFF"/>
                <w:vertAlign w:val="baseline"/>
                <w:lang w:val="en-US" w:eastAsia="zh-CN"/>
              </w:rPr>
            </w:pPr>
            <w:r>
              <w:rPr>
                <w:rFonts w:hint="eastAsia" w:ascii="仿宋_GB2312" w:hAnsi="仿宋_GB2312" w:eastAsia="仿宋_GB2312" w:cs="仿宋_GB2312"/>
                <w:i w:val="0"/>
                <w:iCs w:val="0"/>
                <w:caps w:val="0"/>
                <w:color w:val="auto"/>
                <w:spacing w:val="0"/>
                <w:sz w:val="21"/>
                <w:szCs w:val="21"/>
                <w:shd w:val="clear" w:fill="FFFFFF"/>
                <w:vertAlign w:val="baseline"/>
                <w:lang w:val="en-US" w:eastAsia="zh-CN"/>
              </w:rPr>
              <w:t>（周四）</w:t>
            </w:r>
          </w:p>
        </w:tc>
        <w:tc>
          <w:tcPr>
            <w:tcW w:w="1812" w:type="dxa"/>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jc w:val="center"/>
              <w:textAlignment w:val="auto"/>
              <w:rPr>
                <w:rFonts w:hint="eastAsia" w:ascii="仿宋_GB2312" w:hAnsi="仿宋_GB2312" w:eastAsia="仿宋_GB2312" w:cs="仿宋_GB2312"/>
                <w:i w:val="0"/>
                <w:iCs w:val="0"/>
                <w:caps w:val="0"/>
                <w:color w:val="auto"/>
                <w:spacing w:val="0"/>
                <w:sz w:val="21"/>
                <w:szCs w:val="21"/>
                <w:shd w:val="clear" w:fill="FFFFFF"/>
                <w:vertAlign w:val="baseline"/>
                <w:lang w:val="en-US" w:eastAsia="zh-CN"/>
              </w:rPr>
            </w:pPr>
            <w:r>
              <w:rPr>
                <w:rFonts w:hint="eastAsia" w:ascii="仿宋_GB2312" w:hAnsi="仿宋_GB2312" w:eastAsia="仿宋_GB2312" w:cs="仿宋_GB2312"/>
                <w:i w:val="0"/>
                <w:iCs w:val="0"/>
                <w:caps w:val="0"/>
                <w:color w:val="auto"/>
                <w:spacing w:val="0"/>
                <w:sz w:val="21"/>
                <w:szCs w:val="21"/>
                <w:shd w:val="clear" w:fill="FFFFFF"/>
                <w:vertAlign w:val="baseline"/>
                <w:lang w:val="en-US" w:eastAsia="zh-CN"/>
              </w:rPr>
              <w:t>2月22日</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jc w:val="center"/>
              <w:textAlignment w:val="auto"/>
              <w:rPr>
                <w:rFonts w:hint="eastAsia" w:ascii="仿宋_GB2312" w:hAnsi="仿宋_GB2312" w:eastAsia="仿宋_GB2312" w:cs="仿宋_GB2312"/>
                <w:i w:val="0"/>
                <w:iCs w:val="0"/>
                <w:caps w:val="0"/>
                <w:color w:val="auto"/>
                <w:spacing w:val="0"/>
                <w:sz w:val="21"/>
                <w:szCs w:val="21"/>
                <w:shd w:val="clear" w:fill="FFFFFF"/>
                <w:vertAlign w:val="baseline"/>
              </w:rPr>
            </w:pPr>
            <w:r>
              <w:rPr>
                <w:rFonts w:hint="eastAsia" w:ascii="仿宋_GB2312" w:hAnsi="仿宋_GB2312" w:eastAsia="仿宋_GB2312" w:cs="仿宋_GB2312"/>
                <w:i w:val="0"/>
                <w:iCs w:val="0"/>
                <w:caps w:val="0"/>
                <w:color w:val="auto"/>
                <w:spacing w:val="0"/>
                <w:sz w:val="21"/>
                <w:szCs w:val="21"/>
                <w:shd w:val="clear" w:fill="FFFFFF"/>
                <w:vertAlign w:val="baseline"/>
                <w:lang w:val="en-US" w:eastAsia="zh-CN"/>
              </w:rPr>
              <w:t>（周四）</w:t>
            </w:r>
          </w:p>
        </w:tc>
        <w:tc>
          <w:tcPr>
            <w:tcW w:w="1812" w:type="dxa"/>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jc w:val="center"/>
              <w:textAlignment w:val="auto"/>
              <w:rPr>
                <w:rFonts w:hint="eastAsia" w:ascii="仿宋_GB2312" w:hAnsi="仿宋_GB2312" w:eastAsia="仿宋_GB2312" w:cs="仿宋_GB2312"/>
                <w:i w:val="0"/>
                <w:iCs w:val="0"/>
                <w:caps w:val="0"/>
                <w:color w:val="auto"/>
                <w:spacing w:val="0"/>
                <w:sz w:val="21"/>
                <w:szCs w:val="21"/>
                <w:shd w:val="clear" w:fill="FFFFFF"/>
                <w:vertAlign w:val="baseline"/>
              </w:rPr>
            </w:pPr>
            <w:r>
              <w:rPr>
                <w:rFonts w:hint="eastAsia" w:ascii="仿宋_GB2312" w:hAnsi="仿宋_GB2312" w:eastAsia="仿宋_GB2312" w:cs="仿宋_GB2312"/>
                <w:i w:val="0"/>
                <w:iCs w:val="0"/>
                <w:caps w:val="0"/>
                <w:color w:val="auto"/>
                <w:spacing w:val="0"/>
                <w:sz w:val="21"/>
                <w:szCs w:val="21"/>
                <w:shd w:val="clear" w:fill="FFFFFF"/>
                <w:vertAlign w:val="baseline"/>
                <w:lang w:val="en-US" w:eastAsia="zh-CN"/>
              </w:rPr>
              <w:t>4月中旬</w:t>
            </w:r>
          </w:p>
        </w:tc>
        <w:tc>
          <w:tcPr>
            <w:tcW w:w="1813" w:type="dxa"/>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jc w:val="center"/>
              <w:textAlignment w:val="auto"/>
              <w:rPr>
                <w:rFonts w:hint="eastAsia" w:ascii="仿宋_GB2312" w:hAnsi="仿宋_GB2312" w:eastAsia="仿宋_GB2312" w:cs="仿宋_GB2312"/>
                <w:i w:val="0"/>
                <w:iCs w:val="0"/>
                <w:caps w:val="0"/>
                <w:color w:val="auto"/>
                <w:spacing w:val="0"/>
                <w:sz w:val="21"/>
                <w:szCs w:val="21"/>
                <w:shd w:val="clear" w:fill="FFFFFF"/>
                <w:vertAlign w:val="baseline"/>
                <w:lang w:val="en-US"/>
              </w:rPr>
            </w:pPr>
            <w:r>
              <w:rPr>
                <w:rFonts w:hint="eastAsia" w:ascii="仿宋_GB2312" w:hAnsi="仿宋_GB2312" w:eastAsia="仿宋_GB2312" w:cs="仿宋_GB2312"/>
                <w:i w:val="0"/>
                <w:iCs w:val="0"/>
                <w:caps w:val="0"/>
                <w:color w:val="auto"/>
                <w:spacing w:val="0"/>
                <w:sz w:val="21"/>
                <w:szCs w:val="21"/>
                <w:shd w:val="clear" w:fill="FFFFFF"/>
                <w:vertAlign w:val="baseline"/>
                <w:lang w:val="en-US" w:eastAsia="zh-CN"/>
              </w:rPr>
              <w:t>5月下旬以后～2025年3月14日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12" w:type="dxa"/>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jc w:val="center"/>
              <w:textAlignment w:val="auto"/>
              <w:rPr>
                <w:rFonts w:hint="eastAsia" w:ascii="仿宋_GB2312" w:hAnsi="仿宋_GB2312" w:eastAsia="仿宋_GB2312" w:cs="仿宋_GB2312"/>
                <w:i w:val="0"/>
                <w:iCs w:val="0"/>
                <w:caps w:val="0"/>
                <w:color w:val="auto"/>
                <w:spacing w:val="0"/>
                <w:sz w:val="21"/>
                <w:szCs w:val="21"/>
                <w:shd w:val="clear" w:fill="FFFFFF"/>
                <w:vertAlign w:val="baseline"/>
              </w:rPr>
            </w:pPr>
            <w:r>
              <w:rPr>
                <w:rFonts w:hint="eastAsia" w:ascii="仿宋_GB2312" w:hAnsi="仿宋_GB2312" w:eastAsia="仿宋_GB2312" w:cs="仿宋_GB2312"/>
                <w:i w:val="0"/>
                <w:iCs w:val="0"/>
                <w:caps w:val="0"/>
                <w:color w:val="auto"/>
                <w:spacing w:val="0"/>
                <w:sz w:val="21"/>
                <w:szCs w:val="21"/>
                <w:shd w:val="clear" w:fill="FFFFFF"/>
                <w:vertAlign w:val="baseline"/>
                <w:lang w:eastAsia="zh-CN"/>
              </w:rPr>
              <w:t>第</w:t>
            </w:r>
            <w:r>
              <w:rPr>
                <w:rFonts w:hint="eastAsia" w:ascii="仿宋_GB2312" w:hAnsi="仿宋_GB2312" w:eastAsia="仿宋_GB2312" w:cs="仿宋_GB2312"/>
                <w:i w:val="0"/>
                <w:iCs w:val="0"/>
                <w:caps w:val="0"/>
                <w:color w:val="auto"/>
                <w:spacing w:val="0"/>
                <w:sz w:val="21"/>
                <w:szCs w:val="21"/>
                <w:shd w:val="clear" w:fill="FFFFFF"/>
                <w:vertAlign w:val="baseline"/>
                <w:lang w:val="en-US" w:eastAsia="zh-CN"/>
              </w:rPr>
              <w:t>2批</w:t>
            </w:r>
          </w:p>
        </w:tc>
        <w:tc>
          <w:tcPr>
            <w:tcW w:w="1812" w:type="dxa"/>
            <w:vAlign w:val="top"/>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jc w:val="center"/>
              <w:textAlignment w:val="auto"/>
              <w:rPr>
                <w:rFonts w:hint="eastAsia" w:ascii="仿宋_GB2312" w:hAnsi="仿宋_GB2312" w:eastAsia="仿宋_GB2312" w:cs="仿宋_GB2312"/>
                <w:i w:val="0"/>
                <w:iCs w:val="0"/>
                <w:caps w:val="0"/>
                <w:color w:val="auto"/>
                <w:spacing w:val="0"/>
                <w:sz w:val="21"/>
                <w:szCs w:val="21"/>
                <w:shd w:val="clear" w:fill="FFFFFF"/>
                <w:vertAlign w:val="baseline"/>
                <w:lang w:val="en-US" w:eastAsia="zh-CN"/>
              </w:rPr>
            </w:pPr>
            <w:r>
              <w:rPr>
                <w:rFonts w:hint="eastAsia" w:ascii="仿宋_GB2312" w:hAnsi="仿宋_GB2312" w:eastAsia="仿宋_GB2312" w:cs="仿宋_GB2312"/>
                <w:i w:val="0"/>
                <w:iCs w:val="0"/>
                <w:caps w:val="0"/>
                <w:color w:val="auto"/>
                <w:spacing w:val="0"/>
                <w:sz w:val="21"/>
                <w:szCs w:val="21"/>
                <w:shd w:val="clear" w:fill="FFFFFF"/>
                <w:vertAlign w:val="baseline"/>
                <w:lang w:val="en-US" w:eastAsia="zh-CN"/>
              </w:rPr>
              <w:t>2月23日</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Fonts w:hint="eastAsia" w:ascii="仿宋_GB2312" w:hAnsi="仿宋_GB2312" w:eastAsia="仿宋_GB2312" w:cs="仿宋_GB2312"/>
                <w:i w:val="0"/>
                <w:iCs w:val="0"/>
                <w:caps w:val="0"/>
                <w:color w:val="auto"/>
                <w:spacing w:val="0"/>
                <w:kern w:val="0"/>
                <w:sz w:val="21"/>
                <w:szCs w:val="21"/>
                <w:shd w:val="clear" w:fill="FFFFFF"/>
                <w:vertAlign w:val="baseline"/>
                <w:lang w:val="en-US" w:eastAsia="zh-CN" w:bidi="ar"/>
              </w:rPr>
            </w:pPr>
            <w:r>
              <w:rPr>
                <w:rFonts w:hint="eastAsia" w:ascii="仿宋_GB2312" w:hAnsi="仿宋_GB2312" w:eastAsia="仿宋_GB2312" w:cs="仿宋_GB2312"/>
                <w:i w:val="0"/>
                <w:iCs w:val="0"/>
                <w:caps w:val="0"/>
                <w:color w:val="auto"/>
                <w:spacing w:val="0"/>
                <w:sz w:val="21"/>
                <w:szCs w:val="21"/>
                <w:shd w:val="clear" w:fill="FFFFFF"/>
                <w:vertAlign w:val="baseline"/>
                <w:lang w:val="en-US" w:eastAsia="zh-CN"/>
              </w:rPr>
              <w:t>（周五）</w:t>
            </w:r>
          </w:p>
        </w:tc>
        <w:tc>
          <w:tcPr>
            <w:tcW w:w="1812" w:type="dxa"/>
            <w:vAlign w:val="top"/>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jc w:val="center"/>
              <w:textAlignment w:val="auto"/>
              <w:rPr>
                <w:rFonts w:hint="eastAsia" w:ascii="仿宋_GB2312" w:hAnsi="仿宋_GB2312" w:eastAsia="仿宋_GB2312" w:cs="仿宋_GB2312"/>
                <w:i w:val="0"/>
                <w:iCs w:val="0"/>
                <w:caps w:val="0"/>
                <w:color w:val="auto"/>
                <w:spacing w:val="0"/>
                <w:sz w:val="21"/>
                <w:szCs w:val="21"/>
                <w:shd w:val="clear" w:fill="FFFFFF"/>
                <w:vertAlign w:val="baseline"/>
                <w:lang w:val="en-US" w:eastAsia="zh-CN"/>
              </w:rPr>
            </w:pPr>
            <w:r>
              <w:rPr>
                <w:rFonts w:hint="eastAsia" w:ascii="仿宋_GB2312" w:hAnsi="仿宋_GB2312" w:eastAsia="仿宋_GB2312" w:cs="仿宋_GB2312"/>
                <w:i w:val="0"/>
                <w:iCs w:val="0"/>
                <w:caps w:val="0"/>
                <w:color w:val="auto"/>
                <w:spacing w:val="0"/>
                <w:sz w:val="21"/>
                <w:szCs w:val="21"/>
                <w:shd w:val="clear" w:fill="FFFFFF"/>
                <w:vertAlign w:val="baseline"/>
                <w:lang w:val="en-US" w:eastAsia="zh-CN"/>
              </w:rPr>
              <w:t>5月16日</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Fonts w:hint="eastAsia" w:ascii="仿宋_GB2312" w:hAnsi="仿宋_GB2312" w:eastAsia="仿宋_GB2312" w:cs="仿宋_GB2312"/>
                <w:i w:val="0"/>
                <w:iCs w:val="0"/>
                <w:caps w:val="0"/>
                <w:color w:val="auto"/>
                <w:spacing w:val="0"/>
                <w:kern w:val="0"/>
                <w:sz w:val="21"/>
                <w:szCs w:val="21"/>
                <w:shd w:val="clear" w:fill="FFFFFF"/>
                <w:vertAlign w:val="baseline"/>
                <w:lang w:val="en-US" w:eastAsia="zh-CN" w:bidi="ar"/>
              </w:rPr>
            </w:pPr>
            <w:r>
              <w:rPr>
                <w:rFonts w:hint="eastAsia" w:ascii="仿宋_GB2312" w:hAnsi="仿宋_GB2312" w:eastAsia="仿宋_GB2312" w:cs="仿宋_GB2312"/>
                <w:i w:val="0"/>
                <w:iCs w:val="0"/>
                <w:caps w:val="0"/>
                <w:color w:val="auto"/>
                <w:spacing w:val="0"/>
                <w:sz w:val="21"/>
                <w:szCs w:val="21"/>
                <w:shd w:val="clear" w:fill="FFFFFF"/>
                <w:vertAlign w:val="baseline"/>
                <w:lang w:val="en-US" w:eastAsia="zh-CN"/>
              </w:rPr>
              <w:t>（周四）</w:t>
            </w:r>
          </w:p>
        </w:tc>
        <w:tc>
          <w:tcPr>
            <w:tcW w:w="1812" w:type="dxa"/>
            <w:vAlign w:val="top"/>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Fonts w:hint="eastAsia" w:ascii="仿宋_GB2312" w:hAnsi="仿宋_GB2312" w:eastAsia="仿宋_GB2312" w:cs="仿宋_GB2312"/>
                <w:i w:val="0"/>
                <w:iCs w:val="0"/>
                <w:caps w:val="0"/>
                <w:color w:val="auto"/>
                <w:spacing w:val="0"/>
                <w:kern w:val="0"/>
                <w:sz w:val="21"/>
                <w:szCs w:val="21"/>
                <w:shd w:val="clear" w:fill="FFFFFF"/>
                <w:vertAlign w:val="baseline"/>
                <w:lang w:val="en-US" w:eastAsia="zh-CN" w:bidi="ar"/>
              </w:rPr>
            </w:pPr>
            <w:r>
              <w:rPr>
                <w:rFonts w:hint="eastAsia" w:ascii="仿宋_GB2312" w:hAnsi="仿宋_GB2312" w:eastAsia="仿宋_GB2312" w:cs="仿宋_GB2312"/>
                <w:i w:val="0"/>
                <w:iCs w:val="0"/>
                <w:caps w:val="0"/>
                <w:color w:val="auto"/>
                <w:spacing w:val="0"/>
                <w:sz w:val="21"/>
                <w:szCs w:val="21"/>
                <w:shd w:val="clear" w:fill="FFFFFF"/>
                <w:vertAlign w:val="baseline"/>
                <w:lang w:val="en-US" w:eastAsia="zh-CN"/>
              </w:rPr>
              <w:t>7月中旬</w:t>
            </w:r>
          </w:p>
        </w:tc>
        <w:tc>
          <w:tcPr>
            <w:tcW w:w="1813" w:type="dxa"/>
            <w:vAlign w:val="top"/>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Fonts w:hint="eastAsia" w:ascii="仿宋_GB2312" w:hAnsi="仿宋_GB2312" w:eastAsia="仿宋_GB2312" w:cs="仿宋_GB2312"/>
                <w:i w:val="0"/>
                <w:iCs w:val="0"/>
                <w:caps w:val="0"/>
                <w:color w:val="auto"/>
                <w:spacing w:val="0"/>
                <w:kern w:val="0"/>
                <w:sz w:val="21"/>
                <w:szCs w:val="21"/>
                <w:shd w:val="clear" w:fill="FFFFFF"/>
                <w:vertAlign w:val="baseline"/>
                <w:lang w:val="en-US" w:eastAsia="zh-CN" w:bidi="ar"/>
              </w:rPr>
            </w:pPr>
            <w:r>
              <w:rPr>
                <w:rFonts w:hint="eastAsia" w:ascii="仿宋_GB2312" w:hAnsi="仿宋_GB2312" w:eastAsia="仿宋_GB2312" w:cs="仿宋_GB2312"/>
                <w:i w:val="0"/>
                <w:iCs w:val="0"/>
                <w:caps w:val="0"/>
                <w:color w:val="auto"/>
                <w:spacing w:val="0"/>
                <w:sz w:val="21"/>
                <w:szCs w:val="21"/>
                <w:shd w:val="clear" w:fill="FFFFFF"/>
                <w:vertAlign w:val="baseline"/>
                <w:lang w:val="en-US" w:eastAsia="zh-CN"/>
              </w:rPr>
              <w:t>8月下旬以后～2025年3月14日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12" w:type="dxa"/>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jc w:val="center"/>
              <w:textAlignment w:val="auto"/>
              <w:rPr>
                <w:rFonts w:hint="eastAsia" w:ascii="仿宋_GB2312" w:hAnsi="仿宋_GB2312" w:eastAsia="仿宋_GB2312" w:cs="仿宋_GB2312"/>
                <w:i w:val="0"/>
                <w:iCs w:val="0"/>
                <w:caps w:val="0"/>
                <w:color w:val="auto"/>
                <w:spacing w:val="0"/>
                <w:sz w:val="21"/>
                <w:szCs w:val="21"/>
                <w:shd w:val="clear" w:fill="FFFFFF"/>
                <w:vertAlign w:val="baseline"/>
              </w:rPr>
            </w:pPr>
            <w:r>
              <w:rPr>
                <w:rFonts w:hint="eastAsia" w:ascii="仿宋_GB2312" w:hAnsi="仿宋_GB2312" w:eastAsia="仿宋_GB2312" w:cs="仿宋_GB2312"/>
                <w:i w:val="0"/>
                <w:iCs w:val="0"/>
                <w:caps w:val="0"/>
                <w:color w:val="auto"/>
                <w:spacing w:val="0"/>
                <w:sz w:val="21"/>
                <w:szCs w:val="21"/>
                <w:shd w:val="clear" w:fill="FFFFFF"/>
                <w:vertAlign w:val="baseline"/>
                <w:lang w:eastAsia="zh-CN"/>
              </w:rPr>
              <w:t>第</w:t>
            </w:r>
            <w:r>
              <w:rPr>
                <w:rFonts w:hint="eastAsia" w:ascii="仿宋_GB2312" w:hAnsi="仿宋_GB2312" w:eastAsia="仿宋_GB2312" w:cs="仿宋_GB2312"/>
                <w:i w:val="0"/>
                <w:iCs w:val="0"/>
                <w:caps w:val="0"/>
                <w:color w:val="auto"/>
                <w:spacing w:val="0"/>
                <w:sz w:val="21"/>
                <w:szCs w:val="21"/>
                <w:shd w:val="clear" w:fill="FFFFFF"/>
                <w:vertAlign w:val="baseline"/>
                <w:lang w:val="en-US" w:eastAsia="zh-CN"/>
              </w:rPr>
              <w:t>3批</w:t>
            </w:r>
          </w:p>
        </w:tc>
        <w:tc>
          <w:tcPr>
            <w:tcW w:w="1812" w:type="dxa"/>
            <w:vAlign w:val="top"/>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jc w:val="center"/>
              <w:textAlignment w:val="auto"/>
              <w:rPr>
                <w:rFonts w:hint="eastAsia" w:ascii="仿宋_GB2312" w:hAnsi="仿宋_GB2312" w:eastAsia="仿宋_GB2312" w:cs="仿宋_GB2312"/>
                <w:i w:val="0"/>
                <w:iCs w:val="0"/>
                <w:caps w:val="0"/>
                <w:color w:val="auto"/>
                <w:spacing w:val="0"/>
                <w:sz w:val="21"/>
                <w:szCs w:val="21"/>
                <w:shd w:val="clear" w:fill="FFFFFF"/>
                <w:vertAlign w:val="baseline"/>
                <w:lang w:val="en-US" w:eastAsia="zh-CN"/>
              </w:rPr>
            </w:pPr>
            <w:r>
              <w:rPr>
                <w:rFonts w:hint="eastAsia" w:ascii="仿宋_GB2312" w:hAnsi="仿宋_GB2312" w:eastAsia="仿宋_GB2312" w:cs="仿宋_GB2312"/>
                <w:i w:val="0"/>
                <w:iCs w:val="0"/>
                <w:caps w:val="0"/>
                <w:color w:val="auto"/>
                <w:spacing w:val="0"/>
                <w:sz w:val="21"/>
                <w:szCs w:val="21"/>
                <w:shd w:val="clear" w:fill="FFFFFF"/>
                <w:vertAlign w:val="baseline"/>
                <w:lang w:val="en-US" w:eastAsia="zh-CN"/>
              </w:rPr>
              <w:t>5月17日</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Fonts w:hint="eastAsia" w:ascii="仿宋_GB2312" w:hAnsi="仿宋_GB2312" w:eastAsia="仿宋_GB2312" w:cs="仿宋_GB2312"/>
                <w:i w:val="0"/>
                <w:iCs w:val="0"/>
                <w:caps w:val="0"/>
                <w:color w:val="auto"/>
                <w:spacing w:val="0"/>
                <w:kern w:val="0"/>
                <w:sz w:val="21"/>
                <w:szCs w:val="21"/>
                <w:shd w:val="clear" w:fill="FFFFFF"/>
                <w:vertAlign w:val="baseline"/>
                <w:lang w:val="en-US" w:eastAsia="zh-CN" w:bidi="ar"/>
              </w:rPr>
            </w:pPr>
            <w:r>
              <w:rPr>
                <w:rFonts w:hint="eastAsia" w:ascii="仿宋_GB2312" w:hAnsi="仿宋_GB2312" w:eastAsia="仿宋_GB2312" w:cs="仿宋_GB2312"/>
                <w:i w:val="0"/>
                <w:iCs w:val="0"/>
                <w:caps w:val="0"/>
                <w:color w:val="auto"/>
                <w:spacing w:val="0"/>
                <w:sz w:val="21"/>
                <w:szCs w:val="21"/>
                <w:shd w:val="clear" w:fill="FFFFFF"/>
                <w:vertAlign w:val="baseline"/>
                <w:lang w:val="en-US" w:eastAsia="zh-CN"/>
              </w:rPr>
              <w:t>（周五）</w:t>
            </w:r>
          </w:p>
        </w:tc>
        <w:tc>
          <w:tcPr>
            <w:tcW w:w="1812" w:type="dxa"/>
            <w:vAlign w:val="top"/>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jc w:val="center"/>
              <w:textAlignment w:val="auto"/>
              <w:rPr>
                <w:rFonts w:hint="eastAsia" w:ascii="仿宋_GB2312" w:hAnsi="仿宋_GB2312" w:eastAsia="仿宋_GB2312" w:cs="仿宋_GB2312"/>
                <w:i w:val="0"/>
                <w:iCs w:val="0"/>
                <w:caps w:val="0"/>
                <w:color w:val="auto"/>
                <w:spacing w:val="0"/>
                <w:sz w:val="21"/>
                <w:szCs w:val="21"/>
                <w:shd w:val="clear" w:fill="FFFFFF"/>
                <w:vertAlign w:val="baseline"/>
                <w:lang w:val="en-US" w:eastAsia="zh-CN"/>
              </w:rPr>
            </w:pPr>
            <w:r>
              <w:rPr>
                <w:rFonts w:hint="eastAsia" w:ascii="仿宋_GB2312" w:hAnsi="仿宋_GB2312" w:eastAsia="仿宋_GB2312" w:cs="仿宋_GB2312"/>
                <w:i w:val="0"/>
                <w:iCs w:val="0"/>
                <w:caps w:val="0"/>
                <w:color w:val="auto"/>
                <w:spacing w:val="0"/>
                <w:sz w:val="21"/>
                <w:szCs w:val="21"/>
                <w:shd w:val="clear" w:fill="FFFFFF"/>
                <w:vertAlign w:val="baseline"/>
                <w:lang w:val="en-US" w:eastAsia="zh-CN"/>
              </w:rPr>
              <w:t>9月9日</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Fonts w:hint="eastAsia" w:ascii="仿宋_GB2312" w:hAnsi="仿宋_GB2312" w:eastAsia="仿宋_GB2312" w:cs="仿宋_GB2312"/>
                <w:i w:val="0"/>
                <w:iCs w:val="0"/>
                <w:caps w:val="0"/>
                <w:color w:val="auto"/>
                <w:spacing w:val="0"/>
                <w:kern w:val="0"/>
                <w:sz w:val="21"/>
                <w:szCs w:val="21"/>
                <w:shd w:val="clear" w:fill="FFFFFF"/>
                <w:vertAlign w:val="baseline"/>
                <w:lang w:val="en-US" w:eastAsia="zh-CN" w:bidi="ar"/>
              </w:rPr>
            </w:pPr>
            <w:r>
              <w:rPr>
                <w:rFonts w:hint="eastAsia" w:ascii="仿宋_GB2312" w:hAnsi="仿宋_GB2312" w:eastAsia="仿宋_GB2312" w:cs="仿宋_GB2312"/>
                <w:i w:val="0"/>
                <w:iCs w:val="0"/>
                <w:caps w:val="0"/>
                <w:color w:val="auto"/>
                <w:spacing w:val="0"/>
                <w:sz w:val="21"/>
                <w:szCs w:val="21"/>
                <w:shd w:val="clear" w:fill="FFFFFF"/>
                <w:vertAlign w:val="baseline"/>
                <w:lang w:val="en-US" w:eastAsia="zh-CN"/>
              </w:rPr>
              <w:t>（周一）</w:t>
            </w:r>
          </w:p>
        </w:tc>
        <w:tc>
          <w:tcPr>
            <w:tcW w:w="1812" w:type="dxa"/>
            <w:vAlign w:val="top"/>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Fonts w:hint="eastAsia" w:ascii="仿宋_GB2312" w:hAnsi="仿宋_GB2312" w:eastAsia="仿宋_GB2312" w:cs="仿宋_GB2312"/>
                <w:i w:val="0"/>
                <w:iCs w:val="0"/>
                <w:caps w:val="0"/>
                <w:color w:val="auto"/>
                <w:spacing w:val="0"/>
                <w:kern w:val="0"/>
                <w:sz w:val="21"/>
                <w:szCs w:val="21"/>
                <w:shd w:val="clear" w:fill="FFFFFF"/>
                <w:vertAlign w:val="baseline"/>
                <w:lang w:val="en-US" w:eastAsia="zh-CN" w:bidi="ar"/>
              </w:rPr>
            </w:pPr>
            <w:r>
              <w:rPr>
                <w:rFonts w:hint="eastAsia" w:ascii="仿宋_GB2312" w:hAnsi="仿宋_GB2312" w:eastAsia="仿宋_GB2312" w:cs="仿宋_GB2312"/>
                <w:i w:val="0"/>
                <w:iCs w:val="0"/>
                <w:caps w:val="0"/>
                <w:color w:val="auto"/>
                <w:spacing w:val="0"/>
                <w:sz w:val="21"/>
                <w:szCs w:val="21"/>
                <w:shd w:val="clear" w:fill="FFFFFF"/>
                <w:vertAlign w:val="baseline"/>
                <w:lang w:val="en-US" w:eastAsia="zh-CN"/>
              </w:rPr>
              <w:t>11月上旬</w:t>
            </w:r>
          </w:p>
        </w:tc>
        <w:tc>
          <w:tcPr>
            <w:tcW w:w="1813" w:type="dxa"/>
            <w:vAlign w:val="top"/>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Fonts w:hint="eastAsia" w:ascii="仿宋_GB2312" w:hAnsi="仿宋_GB2312" w:eastAsia="仿宋_GB2312" w:cs="仿宋_GB2312"/>
                <w:i w:val="0"/>
                <w:iCs w:val="0"/>
                <w:caps w:val="0"/>
                <w:color w:val="auto"/>
                <w:spacing w:val="0"/>
                <w:kern w:val="0"/>
                <w:sz w:val="21"/>
                <w:szCs w:val="21"/>
                <w:shd w:val="clear" w:fill="FFFFFF"/>
                <w:vertAlign w:val="baseline"/>
                <w:lang w:val="en-US" w:eastAsia="zh-CN" w:bidi="ar"/>
              </w:rPr>
            </w:pPr>
            <w:r>
              <w:rPr>
                <w:rFonts w:hint="eastAsia" w:ascii="仿宋_GB2312" w:hAnsi="仿宋_GB2312" w:eastAsia="仿宋_GB2312" w:cs="仿宋_GB2312"/>
                <w:i w:val="0"/>
                <w:iCs w:val="0"/>
                <w:caps w:val="0"/>
                <w:color w:val="auto"/>
                <w:spacing w:val="0"/>
                <w:sz w:val="21"/>
                <w:szCs w:val="21"/>
                <w:shd w:val="clear" w:fill="FFFFFF"/>
                <w:vertAlign w:val="baseline"/>
                <w:lang w:val="en-US" w:eastAsia="zh-CN"/>
              </w:rPr>
              <w:t>12月中旬以后～2025年3月14日</w:t>
            </w:r>
          </w:p>
        </w:tc>
      </w:tr>
    </w:tbl>
    <w:p>
      <w:pPr>
        <w:pStyle w:val="5"/>
        <w:keepNext w:val="0"/>
        <w:keepLines w:val="0"/>
        <w:pageBreakBefore w:val="0"/>
        <w:widowControl w:val="0"/>
        <w:kinsoku/>
        <w:wordWrap/>
        <w:overflowPunct/>
        <w:topLinePunct w:val="0"/>
        <w:autoSpaceDE/>
        <w:autoSpaceDN/>
        <w:bidi w:val="0"/>
        <w:adjustRightInd/>
        <w:snapToGrid/>
        <w:spacing w:line="300" w:lineRule="exact"/>
        <w:ind w:left="0"/>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kern w:val="24"/>
          <w:sz w:val="28"/>
          <w:szCs w:val="28"/>
        </w:rPr>
        <w:t>表1  中日青少年科技交流计划基层对口项目的</w:t>
      </w:r>
    </w:p>
    <w:p>
      <w:pPr>
        <w:pStyle w:val="5"/>
        <w:keepNext w:val="0"/>
        <w:keepLines w:val="0"/>
        <w:pageBreakBefore w:val="0"/>
        <w:widowControl w:val="0"/>
        <w:kinsoku/>
        <w:wordWrap/>
        <w:overflowPunct/>
        <w:topLinePunct w:val="0"/>
        <w:autoSpaceDE/>
        <w:autoSpaceDN/>
        <w:bidi w:val="0"/>
        <w:adjustRightInd/>
        <w:snapToGrid/>
        <w:spacing w:line="300" w:lineRule="exact"/>
        <w:ind w:left="0"/>
        <w:jc w:val="center"/>
        <w:textAlignment w:val="auto"/>
        <w:rPr>
          <w:rFonts w:hint="default" w:ascii="Times New Roman" w:hAnsi="Times New Roman" w:eastAsia="华文宋体" w:cs="Times New Roman"/>
          <w:i w:val="0"/>
          <w:iCs w:val="0"/>
          <w:caps w:val="0"/>
          <w:color w:val="auto"/>
          <w:spacing w:val="0"/>
          <w:sz w:val="32"/>
          <w:szCs w:val="32"/>
          <w:shd w:val="clear" w:fill="FFFFFF"/>
        </w:rPr>
      </w:pPr>
      <w:r>
        <w:rPr>
          <w:rFonts w:hint="eastAsia" w:ascii="仿宋_GB2312" w:hAnsi="仿宋_GB2312" w:eastAsia="仿宋_GB2312" w:cs="仿宋_GB2312"/>
          <w:color w:val="auto"/>
          <w:kern w:val="24"/>
          <w:sz w:val="28"/>
          <w:szCs w:val="28"/>
        </w:rPr>
        <w:t>受理时限、结果通知及实施时间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黑体" w:hAnsi="黑体" w:eastAsia="黑体" w:cs="黑体"/>
        </w:rPr>
      </w:pPr>
      <w:r>
        <w:rPr>
          <w:rFonts w:hint="eastAsia" w:ascii="黑体" w:hAnsi="黑体" w:eastAsia="黑体" w:cs="黑体"/>
          <w:i w:val="0"/>
          <w:iCs w:val="0"/>
          <w:caps w:val="0"/>
          <w:color w:val="2A2A2A"/>
          <w:spacing w:val="0"/>
          <w:sz w:val="32"/>
          <w:szCs w:val="32"/>
          <w:shd w:val="clear" w:fill="FFFFFF"/>
        </w:rPr>
        <w:t>　　</w:t>
      </w:r>
      <w:r>
        <w:rPr>
          <w:rFonts w:hint="eastAsia" w:ascii="黑体" w:hAnsi="黑体" w:eastAsia="黑体" w:cs="黑体"/>
          <w:b/>
          <w:bCs/>
          <w:i w:val="0"/>
          <w:iCs w:val="0"/>
          <w:caps w:val="0"/>
          <w:color w:val="2A2A2A"/>
          <w:spacing w:val="0"/>
          <w:sz w:val="32"/>
          <w:szCs w:val="32"/>
          <w:shd w:val="clear" w:fill="FFFFFF"/>
        </w:rPr>
        <w:t>四、项目执行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jc w:val="both"/>
        <w:textAlignment w:val="auto"/>
        <w:rPr>
          <w:rFonts w:hint="eastAsia" w:ascii="仿宋_GB2312" w:hAnsi="仿宋_GB2312" w:eastAsia="仿宋_GB2312" w:cs="仿宋_GB2312"/>
          <w:i w:val="0"/>
          <w:iCs w:val="0"/>
          <w:caps w:val="0"/>
          <w:color w:val="2A2A2A"/>
          <w:spacing w:val="0"/>
          <w:sz w:val="32"/>
          <w:szCs w:val="32"/>
          <w:shd w:val="clear" w:fill="FFFFFF"/>
          <w:lang w:val="en-US" w:eastAsia="zh-CN"/>
        </w:rPr>
      </w:pPr>
      <w:r>
        <w:rPr>
          <w:rFonts w:hint="eastAsia" w:ascii="仿宋_GB2312" w:hAnsi="仿宋_GB2312" w:eastAsia="仿宋_GB2312" w:cs="仿宋_GB2312"/>
          <w:i w:val="0"/>
          <w:iCs w:val="0"/>
          <w:caps w:val="0"/>
          <w:color w:val="auto"/>
          <w:spacing w:val="0"/>
          <w:sz w:val="32"/>
          <w:szCs w:val="32"/>
          <w:shd w:val="clear" w:fill="FFFFFF"/>
          <w:lang w:val="en-US" w:eastAsia="zh-CN"/>
        </w:rPr>
        <w:t>所申报项目经科技部与日本科技振兴机构共同审核后，由中日双方管理部门分别向双方申请单位通报各批次项目立项结果，中方申请单位请关注中日技术合作平台网通知通告栏。项目立项后，请中方申请单位严格按相关规定自行办理出国手续，注意遵守国家外事纪律，项目执行完毕后及时将总结报告上传至中日技术合作平台网，否则将被取消后续交流项目申请资格。</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default" w:ascii="Times New Roman" w:hAnsi="Times New Roman" w:cs="Times New Roman"/>
        </w:rPr>
      </w:pPr>
      <w:r>
        <w:rPr>
          <w:rFonts w:hint="default" w:ascii="Times New Roman" w:hAnsi="Times New Roman" w:eastAsia="华文宋体" w:cs="Times New Roman"/>
          <w:i w:val="0"/>
          <w:iCs w:val="0"/>
          <w:caps w:val="0"/>
          <w:color w:val="2A2A2A"/>
          <w:spacing w:val="0"/>
          <w:sz w:val="32"/>
          <w:szCs w:val="32"/>
          <w:shd w:val="clear" w:fill="FFFFFF"/>
        </w:rPr>
        <w:t>　</w:t>
      </w:r>
      <w:r>
        <w:rPr>
          <w:rFonts w:hint="eastAsia" w:ascii="黑体" w:hAnsi="黑体" w:eastAsia="黑体" w:cs="黑体"/>
          <w:i w:val="0"/>
          <w:iCs w:val="0"/>
          <w:caps w:val="0"/>
          <w:color w:val="2A2A2A"/>
          <w:spacing w:val="0"/>
          <w:sz w:val="32"/>
          <w:szCs w:val="32"/>
          <w:shd w:val="clear" w:fill="FFFFFF"/>
        </w:rPr>
        <w:t>　</w:t>
      </w:r>
      <w:r>
        <w:rPr>
          <w:rFonts w:hint="eastAsia" w:ascii="黑体" w:hAnsi="黑体" w:eastAsia="黑体" w:cs="黑体"/>
          <w:b/>
          <w:bCs/>
          <w:i w:val="0"/>
          <w:iCs w:val="0"/>
          <w:caps w:val="0"/>
          <w:color w:val="2A2A2A"/>
          <w:spacing w:val="0"/>
          <w:sz w:val="32"/>
          <w:szCs w:val="32"/>
          <w:shd w:val="clear" w:fill="FFFFFF"/>
        </w:rPr>
        <w:t>五、项目联系人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仿宋_GB2312" w:hAnsi="仿宋_GB2312" w:eastAsia="仿宋_GB2312" w:cs="仿宋_GB2312"/>
          <w:color w:val="auto"/>
          <w:sz w:val="32"/>
          <w:szCs w:val="32"/>
          <w:lang w:eastAsia="zh-CN"/>
        </w:rPr>
      </w:pPr>
      <w:r>
        <w:rPr>
          <w:rFonts w:hint="eastAsia" w:ascii="仿宋" w:hAnsi="仿宋" w:eastAsia="仿宋" w:cs="仿宋"/>
          <w:i w:val="0"/>
          <w:iCs w:val="0"/>
          <w:caps w:val="0"/>
          <w:color w:val="2A2A2A"/>
          <w:spacing w:val="0"/>
          <w:sz w:val="32"/>
          <w:szCs w:val="32"/>
          <w:shd w:val="clear" w:fill="FFFFFF"/>
        </w:rPr>
        <w:t>　　</w:t>
      </w:r>
      <w:r>
        <w:rPr>
          <w:rFonts w:hint="eastAsia" w:ascii="仿宋_GB2312" w:hAnsi="仿宋_GB2312" w:eastAsia="仿宋_GB2312" w:cs="仿宋_GB2312"/>
          <w:i w:val="0"/>
          <w:iCs w:val="0"/>
          <w:caps w:val="0"/>
          <w:color w:val="auto"/>
          <w:spacing w:val="0"/>
          <w:sz w:val="32"/>
          <w:szCs w:val="32"/>
          <w:shd w:val="clear" w:fill="FFFFFF"/>
        </w:rPr>
        <w:t>联系人：田晓翌 </w:t>
      </w:r>
      <w:r>
        <w:rPr>
          <w:rFonts w:hint="eastAsia" w:ascii="仿宋_GB2312" w:hAnsi="仿宋_GB2312" w:eastAsia="仿宋_GB2312" w:cs="仿宋_GB2312"/>
          <w:i w:val="0"/>
          <w:iCs w:val="0"/>
          <w:caps w:val="0"/>
          <w:color w:val="auto"/>
          <w:spacing w:val="0"/>
          <w:sz w:val="32"/>
          <w:szCs w:val="32"/>
          <w:shd w:val="clear" w:fill="FFFFFF"/>
          <w:lang w:eastAsia="zh-CN"/>
        </w:rPr>
        <w:t>、秦洪明</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jc w:val="both"/>
        <w:textAlignment w:val="auto"/>
        <w:rPr>
          <w:rFonts w:hint="eastAsia" w:ascii="仿宋_GB2312" w:hAnsi="仿宋_GB2312" w:eastAsia="仿宋_GB2312" w:cs="仿宋_GB2312"/>
          <w:i w:val="0"/>
          <w:iCs w:val="0"/>
          <w:caps w:val="0"/>
          <w:color w:val="auto"/>
          <w:spacing w:val="0"/>
          <w:sz w:val="32"/>
          <w:szCs w:val="32"/>
          <w:shd w:val="clear" w:fill="FFFFFF"/>
        </w:rPr>
      </w:pPr>
      <w:r>
        <w:rPr>
          <w:rFonts w:hint="eastAsia" w:ascii="仿宋_GB2312" w:hAnsi="仿宋_GB2312" w:eastAsia="仿宋_GB2312" w:cs="仿宋_GB2312"/>
          <w:i w:val="0"/>
          <w:iCs w:val="0"/>
          <w:caps w:val="0"/>
          <w:color w:val="auto"/>
          <w:spacing w:val="0"/>
          <w:sz w:val="32"/>
          <w:szCs w:val="32"/>
          <w:shd w:val="clear" w:fill="FFFFFF"/>
        </w:rPr>
        <w:t>电话：010-68598027</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lang w:val="en-US" w:eastAsia="zh-CN"/>
        </w:rPr>
        <w:t>010-68513386</w:t>
      </w:r>
      <w:r>
        <w:rPr>
          <w:rFonts w:hint="eastAsia" w:ascii="仿宋_GB2312" w:hAnsi="仿宋_GB2312" w:eastAsia="仿宋_GB2312" w:cs="仿宋_GB2312"/>
          <w:i w:val="0"/>
          <w:iCs w:val="0"/>
          <w:caps w:val="0"/>
          <w:color w:val="auto"/>
          <w:spacing w:val="0"/>
          <w:sz w:val="32"/>
          <w:szCs w:val="32"/>
          <w:shd w:val="clear" w:fill="FFFFFF"/>
        </w:rPr>
        <w:t xml:space="preserve">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shd w:val="clear" w:fill="FFFFFF"/>
        </w:rPr>
        <w:t>传真：010-68515808</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shd w:val="clear" w:fill="FFFFFF"/>
        </w:rPr>
        <w:t>　　邮箱：</w:t>
      </w:r>
      <w:r>
        <w:rPr>
          <w:rFonts w:hint="default" w:ascii="Times New Roman" w:hAnsi="Times New Roman" w:eastAsia="仿宋_GB2312" w:cs="Times New Roman"/>
          <w:i w:val="0"/>
          <w:iCs w:val="0"/>
          <w:caps w:val="0"/>
          <w:color w:val="auto"/>
          <w:spacing w:val="0"/>
          <w:sz w:val="32"/>
          <w:szCs w:val="32"/>
          <w:shd w:val="clear" w:fill="FFFFFF"/>
        </w:rPr>
        <w:t>yfsw@cstec.org.cn</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1598" w:leftChars="304" w:right="0" w:hanging="960" w:hangingChars="3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shd w:val="clear" w:fill="FFFFFF"/>
        </w:rPr>
        <w:t>地址：北京市西城区三里河路54号20</w:t>
      </w:r>
      <w:r>
        <w:rPr>
          <w:rFonts w:hint="eastAsia" w:ascii="仿宋_GB2312" w:hAnsi="仿宋_GB2312" w:eastAsia="仿宋_GB2312" w:cs="仿宋_GB2312"/>
          <w:i w:val="0"/>
          <w:iCs w:val="0"/>
          <w:caps w:val="0"/>
          <w:color w:val="auto"/>
          <w:spacing w:val="0"/>
          <w:sz w:val="32"/>
          <w:szCs w:val="32"/>
          <w:shd w:val="clear" w:fill="FFFFFF"/>
          <w:lang w:val="en-US" w:eastAsia="zh-CN"/>
        </w:rPr>
        <w:t>3</w:t>
      </w:r>
      <w:r>
        <w:rPr>
          <w:rFonts w:hint="eastAsia" w:ascii="仿宋_GB2312" w:hAnsi="仿宋_GB2312" w:eastAsia="仿宋_GB2312" w:cs="仿宋_GB2312"/>
          <w:i w:val="0"/>
          <w:iCs w:val="0"/>
          <w:caps w:val="0"/>
          <w:color w:val="auto"/>
          <w:spacing w:val="0"/>
          <w:sz w:val="32"/>
          <w:szCs w:val="32"/>
          <w:shd w:val="clear" w:fill="FFFFFF"/>
        </w:rPr>
        <w:t>室中日技术合作</w:t>
      </w:r>
      <w:r>
        <w:rPr>
          <w:rFonts w:hint="eastAsia" w:ascii="仿宋_GB2312" w:hAnsi="仿宋_GB2312" w:eastAsia="仿宋_GB2312" w:cs="仿宋_GB2312"/>
          <w:i w:val="0"/>
          <w:iCs w:val="0"/>
          <w:caps w:val="0"/>
          <w:color w:val="auto"/>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auto"/>
          <w:spacing w:val="0"/>
          <w:sz w:val="32"/>
          <w:szCs w:val="32"/>
          <w:shd w:val="clear" w:fill="FFFFFF"/>
        </w:rPr>
        <w:t>事务中心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shd w:val="clear" w:fill="FFFFFF"/>
        </w:rPr>
        <w:t>　　邮编：100045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shd w:val="clear" w:fill="FFFFFF"/>
        </w:rPr>
        <w:t>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shd w:val="clear" w:fill="FFFFFF"/>
        </w:rPr>
        <w:t>　　附件：</w:t>
      </w:r>
      <w:r>
        <w:rPr>
          <w:rFonts w:hint="eastAsia" w:ascii="仿宋_GB2312" w:hAnsi="仿宋_GB2312" w:eastAsia="仿宋_GB2312" w:cs="仿宋_GB2312"/>
          <w:i w:val="0"/>
          <w:iCs w:val="0"/>
          <w:caps w:val="0"/>
          <w:color w:val="auto"/>
          <w:spacing w:val="0"/>
          <w:sz w:val="32"/>
          <w:szCs w:val="32"/>
          <w:u w:val="none"/>
          <w:shd w:val="clear" w:fill="FFFFFF"/>
        </w:rPr>
        <w:fldChar w:fldCharType="begin"/>
      </w:r>
      <w:r>
        <w:rPr>
          <w:rFonts w:hint="eastAsia" w:ascii="仿宋_GB2312" w:hAnsi="仿宋_GB2312" w:eastAsia="仿宋_GB2312" w:cs="仿宋_GB2312"/>
          <w:i w:val="0"/>
          <w:iCs w:val="0"/>
          <w:caps w:val="0"/>
          <w:color w:val="auto"/>
          <w:spacing w:val="0"/>
          <w:sz w:val="32"/>
          <w:szCs w:val="32"/>
          <w:u w:val="none"/>
          <w:shd w:val="clear" w:fill="FFFFFF"/>
        </w:rPr>
        <w:instrText xml:space="preserve"> HYPERLINK "https://www.most.gov.cn/tztg/202301/W020230119711524352216.doc" \t "/Users/fangfang/Desktop/x/_blank" </w:instrText>
      </w:r>
      <w:r>
        <w:rPr>
          <w:rFonts w:hint="eastAsia" w:ascii="仿宋_GB2312" w:hAnsi="仿宋_GB2312" w:eastAsia="仿宋_GB2312" w:cs="仿宋_GB2312"/>
          <w:i w:val="0"/>
          <w:iCs w:val="0"/>
          <w:caps w:val="0"/>
          <w:color w:val="auto"/>
          <w:spacing w:val="0"/>
          <w:sz w:val="32"/>
          <w:szCs w:val="32"/>
          <w:u w:val="none"/>
          <w:shd w:val="clear" w:fill="FFFFFF"/>
        </w:rPr>
        <w:fldChar w:fldCharType="separate"/>
      </w:r>
      <w:r>
        <w:rPr>
          <w:rStyle w:val="7"/>
          <w:rFonts w:hint="eastAsia" w:ascii="仿宋_GB2312" w:hAnsi="仿宋_GB2312" w:eastAsia="仿宋_GB2312" w:cs="仿宋_GB2312"/>
          <w:i w:val="0"/>
          <w:iCs w:val="0"/>
          <w:caps w:val="0"/>
          <w:color w:val="auto"/>
          <w:spacing w:val="0"/>
          <w:sz w:val="32"/>
          <w:szCs w:val="32"/>
          <w:u w:val="none"/>
          <w:shd w:val="clear" w:fill="FFFFFF"/>
        </w:rPr>
        <w:t>基层对口项目中方交流单位申请表</w:t>
      </w:r>
      <w:r>
        <w:rPr>
          <w:rFonts w:hint="eastAsia" w:ascii="仿宋_GB2312" w:hAnsi="仿宋_GB2312" w:eastAsia="仿宋_GB2312" w:cs="仿宋_GB2312"/>
          <w:i w:val="0"/>
          <w:iCs w:val="0"/>
          <w:caps w:val="0"/>
          <w:color w:val="auto"/>
          <w:spacing w:val="0"/>
          <w:sz w:val="32"/>
          <w:szCs w:val="32"/>
          <w:u w:val="none"/>
          <w:shd w:val="clear" w:fill="FFFFFF"/>
        </w:rPr>
        <w:fldChar w:fldCharType="end"/>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仿宋_GB2312" w:hAnsi="仿宋_GB2312" w:eastAsia="仿宋_GB2312" w:cs="仿宋_GB2312"/>
          <w:i w:val="0"/>
          <w:iCs w:val="0"/>
          <w:caps w:val="0"/>
          <w:color w:val="auto"/>
          <w:spacing w:val="0"/>
          <w:sz w:val="32"/>
          <w:szCs w:val="32"/>
          <w:shd w:val="clear" w:fill="FFFFFF"/>
        </w:rPr>
      </w:pPr>
      <w:r>
        <w:rPr>
          <w:rFonts w:hint="eastAsia" w:ascii="仿宋_GB2312" w:hAnsi="仿宋_GB2312" w:eastAsia="仿宋_GB2312" w:cs="仿宋_GB2312"/>
          <w:i w:val="0"/>
          <w:iCs w:val="0"/>
          <w:caps w:val="0"/>
          <w:color w:val="auto"/>
          <w:spacing w:val="0"/>
          <w:sz w:val="32"/>
          <w:szCs w:val="32"/>
          <w:shd w:val="clear" w:fill="FFFFFF"/>
        </w:rPr>
        <w:t>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shd w:val="clear" w:fill="FFFFFF"/>
        </w:rPr>
        <w:t> </w:t>
      </w:r>
    </w:p>
    <w:p>
      <w:pPr>
        <w:jc w:val="center"/>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科技部国际合作司</w:t>
      </w:r>
    </w:p>
    <w:p>
      <w:pPr>
        <w:jc w:val="center"/>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2024年1月23日</w:t>
      </w:r>
    </w:p>
    <w:p>
      <w:pPr>
        <w:keepNext w:val="0"/>
        <w:keepLines w:val="0"/>
        <w:pageBreakBefore w:val="0"/>
        <w:kinsoku/>
        <w:wordWrap/>
        <w:overflowPunct/>
        <w:topLinePunct w:val="0"/>
        <w:autoSpaceDE/>
        <w:autoSpaceDN/>
        <w:bidi w:val="0"/>
        <w:adjustRightInd/>
        <w:snapToGrid/>
        <w:spacing w:line="600" w:lineRule="exact"/>
        <w:textAlignment w:val="auto"/>
        <w:rPr>
          <w:rFonts w:hint="default" w:ascii="Times New Roman" w:hAnsi="Times New Roman" w:cs="Times New Roman"/>
        </w:rPr>
      </w:pPr>
    </w:p>
    <w:p>
      <w:pPr>
        <w:keepNext w:val="0"/>
        <w:keepLines w:val="0"/>
        <w:pageBreakBefore w:val="0"/>
        <w:widowControl w:val="0"/>
        <w:kinsoku/>
        <w:wordWrap/>
        <w:overflowPunct/>
        <w:topLinePunct/>
        <w:autoSpaceDE/>
        <w:autoSpaceDN/>
        <w:bidi w:val="0"/>
        <w:adjustRightInd w:val="0"/>
        <w:snapToGrid w:val="0"/>
        <w:spacing w:before="0" w:beforeLines="0" w:after="0" w:afterLines="0" w:line="500" w:lineRule="exact"/>
        <w:ind w:right="0" w:rightChars="0"/>
        <w:jc w:val="both"/>
        <w:textAlignment w:val="auto"/>
        <w:outlineLvl w:val="9"/>
        <w:rPr>
          <w:rFonts w:hint="eastAsia" w:ascii="Times New Roman" w:hAnsi="Times New Roman" w:eastAsia="黑体" w:cs="Times New Roman"/>
          <w:color w:val="000000" w:themeColor="text1"/>
          <w:spacing w:val="0"/>
          <w:sz w:val="32"/>
          <w:lang w:val="en-US" w:eastAsia="zh-CN"/>
          <w14:textFill>
            <w14:solidFill>
              <w14:schemeClr w14:val="tx1"/>
            </w14:solidFill>
          </w14:textFill>
        </w:rPr>
      </w:pPr>
    </w:p>
    <w:p>
      <w:pPr>
        <w:keepNext w:val="0"/>
        <w:keepLines w:val="0"/>
        <w:pageBreakBefore w:val="0"/>
        <w:widowControl w:val="0"/>
        <w:kinsoku/>
        <w:wordWrap/>
        <w:overflowPunct/>
        <w:topLinePunct/>
        <w:autoSpaceDE/>
        <w:autoSpaceDN/>
        <w:bidi w:val="0"/>
        <w:adjustRightInd w:val="0"/>
        <w:snapToGrid w:val="0"/>
        <w:spacing w:before="0" w:beforeLines="0" w:after="0" w:afterLines="0" w:line="500" w:lineRule="exact"/>
        <w:ind w:right="0" w:rightChars="0"/>
        <w:jc w:val="both"/>
        <w:textAlignment w:val="auto"/>
        <w:outlineLvl w:val="9"/>
        <w:rPr>
          <w:rFonts w:hint="eastAsia" w:ascii="Times New Roman" w:hAnsi="Times New Roman" w:eastAsia="黑体" w:cs="Times New Roman"/>
          <w:color w:val="000000" w:themeColor="text1"/>
          <w:spacing w:val="0"/>
          <w:sz w:val="32"/>
          <w:lang w:val="en-US" w:eastAsia="zh-CN"/>
          <w14:textFill>
            <w14:solidFill>
              <w14:schemeClr w14:val="tx1"/>
            </w14:solidFill>
          </w14:textFill>
        </w:rPr>
      </w:pPr>
    </w:p>
    <w:p>
      <w:pPr>
        <w:keepNext w:val="0"/>
        <w:keepLines w:val="0"/>
        <w:pageBreakBefore w:val="0"/>
        <w:widowControl w:val="0"/>
        <w:kinsoku/>
        <w:wordWrap/>
        <w:overflowPunct/>
        <w:topLinePunct/>
        <w:autoSpaceDE/>
        <w:autoSpaceDN/>
        <w:bidi w:val="0"/>
        <w:adjustRightInd w:val="0"/>
        <w:snapToGrid w:val="0"/>
        <w:spacing w:before="0" w:beforeLines="0" w:after="0" w:afterLines="0" w:line="500" w:lineRule="exact"/>
        <w:ind w:right="0" w:rightChars="0"/>
        <w:jc w:val="both"/>
        <w:textAlignment w:val="auto"/>
        <w:outlineLvl w:val="9"/>
        <w:rPr>
          <w:rFonts w:hint="eastAsia" w:ascii="Times New Roman" w:hAnsi="Times New Roman" w:eastAsia="黑体" w:cs="Times New Roman"/>
          <w:color w:val="000000" w:themeColor="text1"/>
          <w:spacing w:val="0"/>
          <w:sz w:val="32"/>
          <w:lang w:val="en-US" w:eastAsia="zh-CN"/>
          <w14:textFill>
            <w14:solidFill>
              <w14:schemeClr w14:val="tx1"/>
            </w14:solidFill>
          </w14:textFill>
        </w:rPr>
      </w:pPr>
    </w:p>
    <w:p>
      <w:pPr>
        <w:keepNext w:val="0"/>
        <w:keepLines w:val="0"/>
        <w:pageBreakBefore w:val="0"/>
        <w:widowControl w:val="0"/>
        <w:kinsoku/>
        <w:wordWrap/>
        <w:overflowPunct/>
        <w:topLinePunct/>
        <w:autoSpaceDE/>
        <w:autoSpaceDN/>
        <w:bidi w:val="0"/>
        <w:adjustRightInd w:val="0"/>
        <w:snapToGrid w:val="0"/>
        <w:spacing w:before="0" w:beforeLines="0" w:after="0" w:afterLines="0" w:line="500" w:lineRule="exact"/>
        <w:ind w:right="0" w:rightChars="0"/>
        <w:jc w:val="both"/>
        <w:textAlignment w:val="auto"/>
        <w:outlineLvl w:val="9"/>
        <w:rPr>
          <w:rFonts w:hint="eastAsia" w:ascii="Times New Roman" w:hAnsi="Times New Roman" w:eastAsia="黑体" w:cs="Times New Roman"/>
          <w:color w:val="000000" w:themeColor="text1"/>
          <w:spacing w:val="0"/>
          <w:sz w:val="32"/>
          <w:lang w:val="en-US" w:eastAsia="zh-CN"/>
          <w14:textFill>
            <w14:solidFill>
              <w14:schemeClr w14:val="tx1"/>
            </w14:solidFill>
          </w14:textFill>
        </w:rPr>
      </w:pPr>
    </w:p>
    <w:p>
      <w:pPr>
        <w:keepNext w:val="0"/>
        <w:keepLines w:val="0"/>
        <w:pageBreakBefore w:val="0"/>
        <w:widowControl w:val="0"/>
        <w:kinsoku/>
        <w:wordWrap/>
        <w:overflowPunct/>
        <w:topLinePunct/>
        <w:autoSpaceDE/>
        <w:autoSpaceDN/>
        <w:bidi w:val="0"/>
        <w:adjustRightInd w:val="0"/>
        <w:snapToGrid w:val="0"/>
        <w:spacing w:before="0" w:beforeLines="0" w:after="0" w:afterLines="0" w:line="500" w:lineRule="exact"/>
        <w:ind w:right="0" w:rightChars="0"/>
        <w:jc w:val="both"/>
        <w:textAlignment w:val="auto"/>
        <w:outlineLvl w:val="9"/>
        <w:rPr>
          <w:rFonts w:hint="eastAsia" w:ascii="Times New Roman" w:hAnsi="Times New Roman" w:eastAsia="黑体" w:cs="Times New Roman"/>
          <w:color w:val="000000" w:themeColor="text1"/>
          <w:spacing w:val="0"/>
          <w:sz w:val="32"/>
          <w:lang w:val="en-US" w:eastAsia="zh-CN"/>
          <w14:textFill>
            <w14:solidFill>
              <w14:schemeClr w14:val="tx1"/>
            </w14:solidFill>
          </w14:textFill>
        </w:rPr>
      </w:pPr>
    </w:p>
    <w:p>
      <w:pPr>
        <w:keepNext w:val="0"/>
        <w:keepLines w:val="0"/>
        <w:pageBreakBefore w:val="0"/>
        <w:widowControl w:val="0"/>
        <w:kinsoku/>
        <w:wordWrap/>
        <w:overflowPunct/>
        <w:topLinePunct/>
        <w:autoSpaceDE/>
        <w:autoSpaceDN/>
        <w:bidi w:val="0"/>
        <w:adjustRightInd w:val="0"/>
        <w:snapToGrid w:val="0"/>
        <w:spacing w:before="0" w:beforeLines="0" w:after="0" w:afterLines="0" w:line="500" w:lineRule="exact"/>
        <w:ind w:right="0" w:rightChars="0"/>
        <w:jc w:val="both"/>
        <w:textAlignment w:val="auto"/>
        <w:outlineLvl w:val="9"/>
        <w:rPr>
          <w:rFonts w:hint="eastAsia" w:ascii="Times New Roman" w:hAnsi="Times New Roman" w:eastAsia="黑体" w:cs="Times New Roman"/>
          <w:color w:val="000000" w:themeColor="text1"/>
          <w:spacing w:val="0"/>
          <w:sz w:val="32"/>
          <w:lang w:val="en-US" w:eastAsia="zh-CN"/>
          <w14:textFill>
            <w14:solidFill>
              <w14:schemeClr w14:val="tx1"/>
            </w14:solidFill>
          </w14:textFill>
        </w:rPr>
      </w:pPr>
    </w:p>
    <w:p>
      <w:pPr>
        <w:keepNext w:val="0"/>
        <w:keepLines w:val="0"/>
        <w:pageBreakBefore w:val="0"/>
        <w:widowControl w:val="0"/>
        <w:kinsoku/>
        <w:wordWrap/>
        <w:overflowPunct/>
        <w:topLinePunct/>
        <w:autoSpaceDE/>
        <w:autoSpaceDN/>
        <w:bidi w:val="0"/>
        <w:adjustRightInd w:val="0"/>
        <w:snapToGrid w:val="0"/>
        <w:spacing w:before="0" w:beforeLines="0" w:after="0" w:afterLines="0" w:line="500" w:lineRule="exact"/>
        <w:ind w:right="0" w:rightChars="0"/>
        <w:jc w:val="both"/>
        <w:textAlignment w:val="auto"/>
        <w:outlineLvl w:val="9"/>
        <w:rPr>
          <w:rFonts w:hint="eastAsia" w:ascii="Times New Roman" w:hAnsi="Times New Roman" w:eastAsia="黑体" w:cs="Times New Roman"/>
          <w:color w:val="000000" w:themeColor="text1"/>
          <w:spacing w:val="0"/>
          <w:sz w:val="32"/>
          <w:lang w:val="en-US" w:eastAsia="zh-CN"/>
          <w14:textFill>
            <w14:solidFill>
              <w14:schemeClr w14:val="tx1"/>
            </w14:solidFill>
          </w14:textFill>
        </w:rPr>
      </w:pPr>
    </w:p>
    <w:p>
      <w:pPr>
        <w:keepNext w:val="0"/>
        <w:keepLines w:val="0"/>
        <w:pageBreakBefore w:val="0"/>
        <w:widowControl w:val="0"/>
        <w:kinsoku/>
        <w:wordWrap/>
        <w:overflowPunct/>
        <w:topLinePunct/>
        <w:autoSpaceDE/>
        <w:autoSpaceDN/>
        <w:bidi w:val="0"/>
        <w:adjustRightInd w:val="0"/>
        <w:snapToGrid w:val="0"/>
        <w:spacing w:before="0" w:beforeLines="0" w:after="0" w:afterLines="0" w:line="500" w:lineRule="exact"/>
        <w:ind w:right="0" w:rightChars="0"/>
        <w:jc w:val="both"/>
        <w:textAlignment w:val="auto"/>
        <w:outlineLvl w:val="9"/>
        <w:rPr>
          <w:rFonts w:hint="eastAsia" w:ascii="Times New Roman" w:hAnsi="Times New Roman" w:eastAsia="黑体" w:cs="Times New Roman"/>
          <w:color w:val="000000" w:themeColor="text1"/>
          <w:spacing w:val="0"/>
          <w:sz w:val="32"/>
          <w:lang w:val="en-US" w:eastAsia="zh-CN"/>
          <w14:textFill>
            <w14:solidFill>
              <w14:schemeClr w14:val="tx1"/>
            </w14:solidFill>
          </w14:textFill>
        </w:rPr>
      </w:pPr>
    </w:p>
    <w:p>
      <w:pPr>
        <w:keepNext w:val="0"/>
        <w:keepLines w:val="0"/>
        <w:pageBreakBefore w:val="0"/>
        <w:widowControl w:val="0"/>
        <w:kinsoku/>
        <w:wordWrap/>
        <w:overflowPunct/>
        <w:topLinePunct/>
        <w:autoSpaceDE/>
        <w:autoSpaceDN/>
        <w:bidi w:val="0"/>
        <w:adjustRightInd w:val="0"/>
        <w:snapToGrid w:val="0"/>
        <w:spacing w:before="0" w:beforeLines="0" w:after="0" w:afterLines="0" w:line="500" w:lineRule="exact"/>
        <w:ind w:right="0" w:rightChars="0"/>
        <w:jc w:val="both"/>
        <w:textAlignment w:val="auto"/>
        <w:outlineLvl w:val="9"/>
        <w:rPr>
          <w:rFonts w:hint="eastAsia" w:ascii="Times New Roman" w:hAnsi="Times New Roman" w:eastAsia="黑体" w:cs="Times New Roman"/>
          <w:color w:val="000000" w:themeColor="text1"/>
          <w:spacing w:val="0"/>
          <w:sz w:val="32"/>
          <w:lang w:val="en-US" w:eastAsia="zh-CN"/>
          <w14:textFill>
            <w14:solidFill>
              <w14:schemeClr w14:val="tx1"/>
            </w14:solidFill>
          </w14:textFill>
        </w:rPr>
      </w:pPr>
    </w:p>
    <w:p>
      <w:pPr>
        <w:keepNext w:val="0"/>
        <w:keepLines w:val="0"/>
        <w:pageBreakBefore w:val="0"/>
        <w:widowControl w:val="0"/>
        <w:kinsoku/>
        <w:wordWrap/>
        <w:overflowPunct/>
        <w:topLinePunct/>
        <w:autoSpaceDE/>
        <w:autoSpaceDN/>
        <w:bidi w:val="0"/>
        <w:adjustRightInd w:val="0"/>
        <w:snapToGrid w:val="0"/>
        <w:spacing w:before="0" w:beforeLines="0" w:after="0" w:afterLines="0" w:line="500" w:lineRule="exact"/>
        <w:ind w:right="0" w:rightChars="0"/>
        <w:jc w:val="both"/>
        <w:textAlignment w:val="auto"/>
        <w:outlineLvl w:val="9"/>
        <w:rPr>
          <w:rFonts w:hint="eastAsia" w:ascii="Times New Roman" w:hAnsi="Times New Roman" w:eastAsia="黑体" w:cs="Times New Roman"/>
          <w:color w:val="000000" w:themeColor="text1"/>
          <w:spacing w:val="0"/>
          <w:sz w:val="32"/>
          <w:lang w:val="en-US" w:eastAsia="zh-CN"/>
          <w14:textFill>
            <w14:solidFill>
              <w14:schemeClr w14:val="tx1"/>
            </w14:solidFill>
          </w14:textFill>
        </w:rPr>
      </w:pPr>
    </w:p>
    <w:p>
      <w:pPr>
        <w:keepNext w:val="0"/>
        <w:keepLines w:val="0"/>
        <w:pageBreakBefore w:val="0"/>
        <w:widowControl w:val="0"/>
        <w:kinsoku/>
        <w:wordWrap/>
        <w:overflowPunct/>
        <w:topLinePunct/>
        <w:autoSpaceDE/>
        <w:autoSpaceDN/>
        <w:bidi w:val="0"/>
        <w:adjustRightInd w:val="0"/>
        <w:snapToGrid w:val="0"/>
        <w:spacing w:before="0" w:beforeLines="0" w:after="0" w:afterLines="0" w:line="500" w:lineRule="exact"/>
        <w:ind w:right="0" w:rightChars="0"/>
        <w:jc w:val="both"/>
        <w:textAlignment w:val="auto"/>
        <w:outlineLvl w:val="9"/>
        <w:rPr>
          <w:rFonts w:hint="eastAsia" w:ascii="Times New Roman" w:hAnsi="Times New Roman" w:eastAsia="黑体" w:cs="Times New Roman"/>
          <w:color w:val="000000" w:themeColor="text1"/>
          <w:spacing w:val="0"/>
          <w:sz w:val="32"/>
          <w:lang w:val="en-US" w:eastAsia="zh-CN"/>
          <w14:textFill>
            <w14:solidFill>
              <w14:schemeClr w14:val="tx1"/>
            </w14:solidFill>
          </w14:textFill>
        </w:rPr>
      </w:pPr>
    </w:p>
    <w:p>
      <w:pPr>
        <w:keepNext w:val="0"/>
        <w:keepLines w:val="0"/>
        <w:pageBreakBefore w:val="0"/>
        <w:widowControl w:val="0"/>
        <w:kinsoku/>
        <w:wordWrap/>
        <w:overflowPunct/>
        <w:topLinePunct/>
        <w:autoSpaceDE/>
        <w:autoSpaceDN/>
        <w:bidi w:val="0"/>
        <w:adjustRightInd w:val="0"/>
        <w:snapToGrid w:val="0"/>
        <w:spacing w:before="0" w:beforeLines="0" w:after="0" w:afterLines="0" w:line="500" w:lineRule="exact"/>
        <w:ind w:right="0" w:rightChars="0"/>
        <w:jc w:val="both"/>
        <w:textAlignment w:val="auto"/>
        <w:outlineLvl w:val="9"/>
        <w:rPr>
          <w:rFonts w:hint="eastAsia" w:ascii="Times New Roman" w:hAnsi="Times New Roman" w:eastAsia="黑体" w:cs="Times New Roman"/>
          <w:color w:val="000000" w:themeColor="text1"/>
          <w:spacing w:val="0"/>
          <w:sz w:val="32"/>
          <w:lang w:val="en-US" w:eastAsia="zh-CN"/>
          <w14:textFill>
            <w14:solidFill>
              <w14:schemeClr w14:val="tx1"/>
            </w14:solidFill>
          </w14:textFill>
        </w:rPr>
      </w:pPr>
    </w:p>
    <w:p>
      <w:pPr>
        <w:keepNext w:val="0"/>
        <w:keepLines w:val="0"/>
        <w:pageBreakBefore w:val="0"/>
        <w:widowControl w:val="0"/>
        <w:kinsoku/>
        <w:wordWrap/>
        <w:overflowPunct/>
        <w:topLinePunct/>
        <w:autoSpaceDE/>
        <w:autoSpaceDN/>
        <w:bidi w:val="0"/>
        <w:adjustRightInd w:val="0"/>
        <w:snapToGrid w:val="0"/>
        <w:spacing w:before="0" w:beforeLines="0" w:after="0" w:afterLines="0" w:line="500" w:lineRule="exact"/>
        <w:ind w:right="0" w:rightChars="0"/>
        <w:jc w:val="both"/>
        <w:textAlignment w:val="auto"/>
        <w:outlineLvl w:val="9"/>
        <w:rPr>
          <w:rFonts w:hint="eastAsia" w:ascii="Times New Roman" w:hAnsi="Times New Roman" w:eastAsia="黑体" w:cs="Times New Roman"/>
          <w:color w:val="000000" w:themeColor="text1"/>
          <w:spacing w:val="0"/>
          <w:sz w:val="32"/>
          <w:lang w:val="en-US" w:eastAsia="zh-CN"/>
          <w14:textFill>
            <w14:solidFill>
              <w14:schemeClr w14:val="tx1"/>
            </w14:solidFill>
          </w14:textFill>
        </w:rPr>
      </w:pPr>
    </w:p>
    <w:p>
      <w:pPr>
        <w:pStyle w:val="10"/>
        <w:keepNext w:val="0"/>
        <w:keepLines w:val="0"/>
        <w:pageBreakBefore w:val="0"/>
        <w:widowControl w:val="0"/>
        <w:kinsoku/>
        <w:wordWrap/>
        <w:overflowPunct/>
        <w:bidi w:val="0"/>
        <w:spacing w:line="500" w:lineRule="exact"/>
        <w:jc w:val="left"/>
        <w:textAlignment w:val="auto"/>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附件</w:t>
      </w:r>
    </w:p>
    <w:p>
      <w:pPr>
        <w:pStyle w:val="10"/>
        <w:keepNext w:val="0"/>
        <w:keepLines w:val="0"/>
        <w:pageBreakBefore w:val="0"/>
        <w:widowControl w:val="0"/>
        <w:kinsoku/>
        <w:wordWrap/>
        <w:overflowPunct/>
        <w:bidi w:val="0"/>
        <w:spacing w:line="500" w:lineRule="exact"/>
        <w:jc w:val="center"/>
        <w:textAlignment w:val="auto"/>
        <w:rPr>
          <w:rFonts w:hint="eastAsia" w:ascii="方正小标宋简体" w:hAnsi="方正小标宋简体" w:eastAsia="方正小标宋简体" w:cs="方正小标宋简体"/>
          <w:b w:val="0"/>
          <w:bCs/>
          <w:lang w:eastAsia="zh-CN"/>
        </w:rPr>
      </w:pPr>
      <w:r>
        <w:rPr>
          <w:rFonts w:hint="eastAsia" w:ascii="方正小标宋简体" w:hAnsi="方正小标宋简体" w:eastAsia="方正小标宋简体" w:cs="方正小标宋简体"/>
          <w:b w:val="0"/>
          <w:bCs/>
          <w:lang w:val="en-US" w:eastAsia="zh-CN"/>
        </w:rPr>
        <w:t>2024年度</w:t>
      </w:r>
      <w:r>
        <w:rPr>
          <w:rFonts w:hint="eastAsia" w:ascii="方正小标宋简体" w:hAnsi="方正小标宋简体" w:eastAsia="方正小标宋简体" w:cs="方正小标宋简体"/>
          <w:b w:val="0"/>
          <w:bCs/>
        </w:rPr>
        <w:t>中日青少年科技交流计划</w:t>
      </w:r>
      <w:r>
        <w:rPr>
          <w:rFonts w:hint="eastAsia" w:ascii="方正小标宋简体" w:hAnsi="方正小标宋简体" w:eastAsia="方正小标宋简体" w:cs="方正小标宋简体"/>
          <w:b w:val="0"/>
          <w:bCs/>
          <w:lang w:eastAsia="zh-CN"/>
        </w:rPr>
        <w:t>基层</w:t>
      </w:r>
    </w:p>
    <w:p>
      <w:pPr>
        <w:pStyle w:val="10"/>
        <w:keepNext w:val="0"/>
        <w:keepLines w:val="0"/>
        <w:pageBreakBefore w:val="0"/>
        <w:widowControl w:val="0"/>
        <w:kinsoku/>
        <w:wordWrap/>
        <w:overflowPunct/>
        <w:bidi w:val="0"/>
        <w:spacing w:line="500" w:lineRule="exact"/>
        <w:jc w:val="center"/>
        <w:textAlignment w:val="auto"/>
        <w:rPr>
          <w:rFonts w:hint="default" w:ascii="Times New Roman" w:hAnsi="Times New Roman" w:eastAsia="宋体" w:cs="Times New Roman"/>
          <w:sz w:val="21"/>
          <w:szCs w:val="21"/>
        </w:rPr>
      </w:pPr>
      <w:r>
        <w:rPr>
          <w:rFonts w:hint="eastAsia" w:ascii="方正小标宋简体" w:hAnsi="方正小标宋简体" w:eastAsia="方正小标宋简体" w:cs="方正小标宋简体"/>
          <w:b w:val="0"/>
          <w:bCs/>
          <w:lang w:eastAsia="zh-CN"/>
        </w:rPr>
        <w:t>对口项目</w:t>
      </w:r>
      <w:r>
        <w:rPr>
          <w:rFonts w:hint="eastAsia" w:ascii="方正小标宋简体" w:hAnsi="方正小标宋简体" w:eastAsia="方正小标宋简体" w:cs="方正小标宋简体"/>
          <w:b w:val="0"/>
          <w:bCs/>
        </w:rPr>
        <w:t>中方</w:t>
      </w:r>
      <w:r>
        <w:rPr>
          <w:rFonts w:hint="eastAsia" w:ascii="方正小标宋简体" w:hAnsi="方正小标宋简体" w:eastAsia="方正小标宋简体" w:cs="方正小标宋简体"/>
          <w:b w:val="0"/>
          <w:bCs/>
          <w:lang w:eastAsia="zh-CN"/>
        </w:rPr>
        <w:t>交流</w:t>
      </w:r>
      <w:r>
        <w:rPr>
          <w:rFonts w:hint="eastAsia" w:ascii="方正小标宋简体" w:hAnsi="方正小标宋简体" w:eastAsia="方正小标宋简体" w:cs="方正小标宋简体"/>
          <w:b w:val="0"/>
          <w:bCs/>
        </w:rPr>
        <w:t>单位申请表</w:t>
      </w:r>
    </w:p>
    <w:tbl>
      <w:tblPr>
        <w:tblStyle w:val="8"/>
        <w:tblW w:w="850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57" w:type="dxa"/>
          <w:left w:w="57" w:type="dxa"/>
          <w:bottom w:w="57" w:type="dxa"/>
          <w:right w:w="57" w:type="dxa"/>
        </w:tblCellMar>
      </w:tblPr>
      <w:tblGrid>
        <w:gridCol w:w="1466"/>
        <w:gridCol w:w="1116"/>
        <w:gridCol w:w="7"/>
        <w:gridCol w:w="2083"/>
        <w:gridCol w:w="927"/>
        <w:gridCol w:w="393"/>
        <w:gridCol w:w="251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57" w:type="dxa"/>
            <w:left w:w="57" w:type="dxa"/>
            <w:bottom w:w="57" w:type="dxa"/>
            <w:right w:w="57" w:type="dxa"/>
          </w:tblCellMar>
        </w:tblPrEx>
        <w:trPr>
          <w:trHeight w:val="454" w:hRule="atLeast"/>
          <w:jc w:val="center"/>
        </w:trPr>
        <w:tc>
          <w:tcPr>
            <w:tcW w:w="1466"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firstLine="0" w:firstLineChars="0"/>
              <w:jc w:val="center"/>
              <w:textAlignment w:val="auto"/>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中方交流单位</w:t>
            </w:r>
          </w:p>
        </w:tc>
        <w:tc>
          <w:tcPr>
            <w:tcW w:w="1123"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firstLine="0" w:firstLineChars="0"/>
              <w:jc w:val="center"/>
              <w:textAlignment w:val="auto"/>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名称</w:t>
            </w:r>
          </w:p>
        </w:tc>
        <w:tc>
          <w:tcPr>
            <w:tcW w:w="208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firstLine="0" w:firstLineChars="0"/>
              <w:jc w:val="center"/>
              <w:textAlignment w:val="auto"/>
              <w:rPr>
                <w:rFonts w:hint="default" w:ascii="Times New Roman" w:hAnsi="Times New Roman" w:eastAsia="宋体" w:cs="Times New Roman"/>
                <w:sz w:val="21"/>
                <w:szCs w:val="21"/>
              </w:rPr>
            </w:pPr>
          </w:p>
        </w:tc>
        <w:tc>
          <w:tcPr>
            <w:tcW w:w="1320"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联系地址</w:t>
            </w:r>
          </w:p>
        </w:tc>
        <w:tc>
          <w:tcPr>
            <w:tcW w:w="251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firstLine="0" w:firstLineChars="0"/>
              <w:jc w:val="center"/>
              <w:textAlignment w:val="auto"/>
              <w:rPr>
                <w:rFonts w:hint="default" w:ascii="Times New Roman" w:hAnsi="Times New Roman" w:eastAsia="宋体" w:cs="Times New Roman"/>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57" w:type="dxa"/>
            <w:left w:w="57" w:type="dxa"/>
            <w:bottom w:w="57" w:type="dxa"/>
            <w:right w:w="57" w:type="dxa"/>
          </w:tblCellMar>
        </w:tblPrEx>
        <w:trPr>
          <w:trHeight w:val="454" w:hRule="atLeast"/>
          <w:jc w:val="center"/>
        </w:trPr>
        <w:tc>
          <w:tcPr>
            <w:tcW w:w="1466"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firstLine="0" w:firstLineChars="0"/>
              <w:jc w:val="center"/>
              <w:textAlignment w:val="auto"/>
              <w:rPr>
                <w:rFonts w:hint="default" w:ascii="Times New Roman" w:hAnsi="Times New Roman" w:eastAsia="宋体" w:cs="Times New Roman"/>
                <w:sz w:val="21"/>
                <w:szCs w:val="21"/>
              </w:rPr>
            </w:pPr>
          </w:p>
        </w:tc>
        <w:tc>
          <w:tcPr>
            <w:tcW w:w="1123"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联系人</w:t>
            </w:r>
          </w:p>
        </w:tc>
        <w:tc>
          <w:tcPr>
            <w:tcW w:w="208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firstLine="0" w:firstLineChars="0"/>
              <w:jc w:val="center"/>
              <w:textAlignment w:val="auto"/>
              <w:rPr>
                <w:rFonts w:hint="default" w:ascii="Times New Roman" w:hAnsi="Times New Roman" w:eastAsia="宋体" w:cs="Times New Roman"/>
                <w:sz w:val="21"/>
                <w:szCs w:val="21"/>
              </w:rPr>
            </w:pPr>
          </w:p>
        </w:tc>
        <w:tc>
          <w:tcPr>
            <w:tcW w:w="1320"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职务</w:t>
            </w:r>
          </w:p>
        </w:tc>
        <w:tc>
          <w:tcPr>
            <w:tcW w:w="251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firstLine="0" w:firstLineChars="0"/>
              <w:jc w:val="center"/>
              <w:textAlignment w:val="auto"/>
              <w:rPr>
                <w:rFonts w:hint="default" w:ascii="Times New Roman" w:hAnsi="Times New Roman" w:eastAsia="宋体" w:cs="Times New Roman"/>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57" w:type="dxa"/>
            <w:left w:w="57" w:type="dxa"/>
            <w:bottom w:w="57" w:type="dxa"/>
            <w:right w:w="57" w:type="dxa"/>
          </w:tblCellMar>
        </w:tblPrEx>
        <w:trPr>
          <w:trHeight w:val="454" w:hRule="atLeast"/>
          <w:jc w:val="center"/>
        </w:trPr>
        <w:tc>
          <w:tcPr>
            <w:tcW w:w="1466"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firstLine="0" w:firstLineChars="0"/>
              <w:jc w:val="center"/>
              <w:textAlignment w:val="auto"/>
              <w:rPr>
                <w:rFonts w:hint="default" w:ascii="Times New Roman" w:hAnsi="Times New Roman" w:eastAsia="宋体" w:cs="Times New Roman"/>
                <w:sz w:val="21"/>
                <w:szCs w:val="21"/>
              </w:rPr>
            </w:pPr>
          </w:p>
        </w:tc>
        <w:tc>
          <w:tcPr>
            <w:tcW w:w="1123"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电话</w:t>
            </w:r>
          </w:p>
        </w:tc>
        <w:tc>
          <w:tcPr>
            <w:tcW w:w="208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firstLine="0" w:firstLineChars="0"/>
              <w:jc w:val="center"/>
              <w:textAlignment w:val="auto"/>
              <w:rPr>
                <w:rFonts w:hint="default" w:ascii="Times New Roman" w:hAnsi="Times New Roman" w:eastAsia="宋体" w:cs="Times New Roman"/>
                <w:sz w:val="21"/>
                <w:szCs w:val="21"/>
              </w:rPr>
            </w:pPr>
          </w:p>
        </w:tc>
        <w:tc>
          <w:tcPr>
            <w:tcW w:w="1320"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手机</w:t>
            </w:r>
          </w:p>
        </w:tc>
        <w:tc>
          <w:tcPr>
            <w:tcW w:w="251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firstLine="0" w:firstLineChars="0"/>
              <w:jc w:val="center"/>
              <w:textAlignment w:val="auto"/>
              <w:rPr>
                <w:rFonts w:hint="default" w:ascii="Times New Roman" w:hAnsi="Times New Roman" w:eastAsia="宋体" w:cs="Times New Roman"/>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57" w:type="dxa"/>
            <w:left w:w="57" w:type="dxa"/>
            <w:bottom w:w="57" w:type="dxa"/>
            <w:right w:w="57" w:type="dxa"/>
          </w:tblCellMar>
        </w:tblPrEx>
        <w:trPr>
          <w:trHeight w:val="454" w:hRule="atLeast"/>
          <w:jc w:val="center"/>
        </w:trPr>
        <w:tc>
          <w:tcPr>
            <w:tcW w:w="1466"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firstLine="0" w:firstLineChars="0"/>
              <w:jc w:val="center"/>
              <w:textAlignment w:val="auto"/>
              <w:rPr>
                <w:rFonts w:hint="default" w:ascii="Times New Roman" w:hAnsi="Times New Roman" w:eastAsia="宋体" w:cs="Times New Roman"/>
                <w:sz w:val="21"/>
                <w:szCs w:val="21"/>
              </w:rPr>
            </w:pPr>
          </w:p>
        </w:tc>
        <w:tc>
          <w:tcPr>
            <w:tcW w:w="1123"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传真</w:t>
            </w:r>
          </w:p>
        </w:tc>
        <w:tc>
          <w:tcPr>
            <w:tcW w:w="208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firstLine="0" w:firstLineChars="0"/>
              <w:jc w:val="center"/>
              <w:textAlignment w:val="auto"/>
              <w:rPr>
                <w:rFonts w:hint="default" w:ascii="Times New Roman" w:hAnsi="Times New Roman" w:eastAsia="宋体" w:cs="Times New Roman"/>
                <w:sz w:val="21"/>
                <w:szCs w:val="21"/>
              </w:rPr>
            </w:pPr>
          </w:p>
        </w:tc>
        <w:tc>
          <w:tcPr>
            <w:tcW w:w="1320"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E-Mail</w:t>
            </w:r>
          </w:p>
        </w:tc>
        <w:tc>
          <w:tcPr>
            <w:tcW w:w="251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firstLine="0" w:firstLineChars="0"/>
              <w:jc w:val="center"/>
              <w:textAlignment w:val="auto"/>
              <w:rPr>
                <w:rFonts w:hint="default" w:ascii="Times New Roman" w:hAnsi="Times New Roman" w:eastAsia="宋体" w:cs="Times New Roman"/>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57" w:type="dxa"/>
            <w:left w:w="57" w:type="dxa"/>
            <w:bottom w:w="57" w:type="dxa"/>
            <w:right w:w="57" w:type="dxa"/>
          </w:tblCellMar>
        </w:tblPrEx>
        <w:trPr>
          <w:trHeight w:val="454" w:hRule="atLeast"/>
          <w:jc w:val="center"/>
        </w:trPr>
        <w:tc>
          <w:tcPr>
            <w:tcW w:w="1466"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firstLine="0" w:firstLineChars="0"/>
              <w:jc w:val="center"/>
              <w:textAlignment w:val="auto"/>
              <w:rPr>
                <w:rFonts w:hint="default" w:ascii="Times New Roman" w:hAnsi="Times New Roman" w:eastAsia="宋体" w:cs="Times New Roman"/>
                <w:sz w:val="21"/>
                <w:szCs w:val="21"/>
              </w:rPr>
            </w:pPr>
          </w:p>
        </w:tc>
        <w:tc>
          <w:tcPr>
            <w:tcW w:w="1123"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单位简介</w:t>
            </w:r>
          </w:p>
        </w:tc>
        <w:tc>
          <w:tcPr>
            <w:tcW w:w="5915" w:type="dxa"/>
            <w:gridSpan w:val="4"/>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firstLine="0" w:firstLineChars="0"/>
              <w:jc w:val="center"/>
              <w:textAlignment w:val="auto"/>
              <w:rPr>
                <w:rFonts w:hint="default" w:ascii="Times New Roman" w:hAnsi="Times New Roman" w:eastAsia="宋体" w:cs="Times New Roman"/>
                <w:sz w:val="21"/>
                <w:szCs w:val="21"/>
              </w:rPr>
            </w:pPr>
          </w:p>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firstLine="0" w:firstLineChars="0"/>
              <w:jc w:val="center"/>
              <w:textAlignment w:val="auto"/>
              <w:rPr>
                <w:rFonts w:hint="default" w:ascii="Times New Roman" w:hAnsi="Times New Roman" w:eastAsia="宋体" w:cs="Times New Roman"/>
                <w:sz w:val="21"/>
                <w:szCs w:val="21"/>
              </w:rPr>
            </w:pPr>
          </w:p>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firstLine="0" w:firstLineChars="0"/>
              <w:jc w:val="center"/>
              <w:textAlignment w:val="auto"/>
              <w:rPr>
                <w:rFonts w:hint="default" w:ascii="Times New Roman" w:hAnsi="Times New Roman" w:eastAsia="宋体" w:cs="Times New Roman"/>
                <w:sz w:val="21"/>
                <w:szCs w:val="21"/>
              </w:rPr>
            </w:pPr>
          </w:p>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firstLine="0" w:firstLineChars="0"/>
              <w:jc w:val="center"/>
              <w:textAlignment w:val="auto"/>
              <w:rPr>
                <w:rFonts w:hint="default" w:ascii="Times New Roman" w:hAnsi="Times New Roman" w:eastAsia="宋体" w:cs="Times New Roman"/>
                <w:sz w:val="21"/>
                <w:szCs w:val="21"/>
              </w:rPr>
            </w:pPr>
          </w:p>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firstLine="0" w:firstLineChars="0"/>
              <w:jc w:val="center"/>
              <w:textAlignment w:val="auto"/>
              <w:rPr>
                <w:rFonts w:hint="default" w:ascii="Times New Roman" w:hAnsi="Times New Roman" w:eastAsia="宋体" w:cs="Times New Roman"/>
                <w:sz w:val="21"/>
                <w:szCs w:val="21"/>
              </w:rPr>
            </w:pPr>
          </w:p>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firstLine="0" w:firstLineChars="0"/>
              <w:jc w:val="center"/>
              <w:textAlignment w:val="auto"/>
              <w:rPr>
                <w:rFonts w:hint="default" w:ascii="Times New Roman" w:hAnsi="Times New Roman" w:eastAsia="宋体" w:cs="Times New Roman"/>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57" w:type="dxa"/>
            <w:left w:w="57" w:type="dxa"/>
            <w:bottom w:w="57" w:type="dxa"/>
            <w:right w:w="57" w:type="dxa"/>
          </w:tblCellMar>
        </w:tblPrEx>
        <w:trPr>
          <w:trHeight w:val="454" w:hRule="atLeast"/>
          <w:jc w:val="center"/>
        </w:trPr>
        <w:tc>
          <w:tcPr>
            <w:tcW w:w="1466"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日方</w:t>
            </w:r>
            <w:r>
              <w:rPr>
                <w:rFonts w:hint="default" w:ascii="Times New Roman" w:hAnsi="Times New Roman" w:eastAsia="宋体" w:cs="Times New Roman"/>
                <w:sz w:val="21"/>
                <w:szCs w:val="21"/>
                <w:lang w:eastAsia="zh-CN"/>
              </w:rPr>
              <w:t>交流</w:t>
            </w:r>
            <w:r>
              <w:rPr>
                <w:rFonts w:hint="default" w:ascii="Times New Roman" w:hAnsi="Times New Roman" w:eastAsia="宋体" w:cs="Times New Roman"/>
                <w:sz w:val="21"/>
                <w:szCs w:val="21"/>
              </w:rPr>
              <w:t>单位</w:t>
            </w:r>
          </w:p>
        </w:tc>
        <w:tc>
          <w:tcPr>
            <w:tcW w:w="1123"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名称</w:t>
            </w:r>
          </w:p>
        </w:tc>
        <w:tc>
          <w:tcPr>
            <w:tcW w:w="208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firstLine="0" w:firstLineChars="0"/>
              <w:jc w:val="center"/>
              <w:textAlignment w:val="auto"/>
              <w:rPr>
                <w:rFonts w:hint="default" w:ascii="Times New Roman" w:hAnsi="Times New Roman" w:eastAsia="宋体" w:cs="Times New Roman"/>
                <w:sz w:val="21"/>
                <w:szCs w:val="21"/>
              </w:rPr>
            </w:pPr>
          </w:p>
        </w:tc>
        <w:tc>
          <w:tcPr>
            <w:tcW w:w="1320"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地址</w:t>
            </w:r>
          </w:p>
        </w:tc>
        <w:tc>
          <w:tcPr>
            <w:tcW w:w="251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firstLine="0" w:firstLineChars="0"/>
              <w:jc w:val="center"/>
              <w:textAlignment w:val="auto"/>
              <w:rPr>
                <w:rFonts w:hint="default" w:ascii="Times New Roman" w:hAnsi="Times New Roman" w:eastAsia="宋体" w:cs="Times New Roman"/>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57" w:type="dxa"/>
            <w:left w:w="57" w:type="dxa"/>
            <w:bottom w:w="57" w:type="dxa"/>
            <w:right w:w="57" w:type="dxa"/>
          </w:tblCellMar>
        </w:tblPrEx>
        <w:trPr>
          <w:trHeight w:val="454" w:hRule="atLeast"/>
          <w:jc w:val="center"/>
        </w:trPr>
        <w:tc>
          <w:tcPr>
            <w:tcW w:w="1466"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firstLine="0" w:firstLineChars="0"/>
              <w:jc w:val="center"/>
              <w:textAlignment w:val="auto"/>
              <w:rPr>
                <w:rFonts w:hint="default" w:ascii="Times New Roman" w:hAnsi="Times New Roman" w:eastAsia="宋体" w:cs="Times New Roman"/>
                <w:sz w:val="21"/>
                <w:szCs w:val="21"/>
              </w:rPr>
            </w:pPr>
          </w:p>
        </w:tc>
        <w:tc>
          <w:tcPr>
            <w:tcW w:w="1123"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联系人</w:t>
            </w:r>
          </w:p>
        </w:tc>
        <w:tc>
          <w:tcPr>
            <w:tcW w:w="208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firstLine="0" w:firstLineChars="0"/>
              <w:jc w:val="center"/>
              <w:textAlignment w:val="auto"/>
              <w:rPr>
                <w:rFonts w:hint="default" w:ascii="Times New Roman" w:hAnsi="Times New Roman" w:eastAsia="宋体" w:cs="Times New Roman"/>
                <w:sz w:val="21"/>
                <w:szCs w:val="21"/>
              </w:rPr>
            </w:pPr>
          </w:p>
        </w:tc>
        <w:tc>
          <w:tcPr>
            <w:tcW w:w="1320"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职务</w:t>
            </w:r>
          </w:p>
        </w:tc>
        <w:tc>
          <w:tcPr>
            <w:tcW w:w="251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firstLine="0" w:firstLineChars="0"/>
              <w:jc w:val="center"/>
              <w:textAlignment w:val="auto"/>
              <w:rPr>
                <w:rFonts w:hint="default" w:ascii="Times New Roman" w:hAnsi="Times New Roman" w:eastAsia="宋体" w:cs="Times New Roman"/>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57" w:type="dxa"/>
            <w:left w:w="57" w:type="dxa"/>
            <w:bottom w:w="57" w:type="dxa"/>
            <w:right w:w="57" w:type="dxa"/>
          </w:tblCellMar>
        </w:tblPrEx>
        <w:trPr>
          <w:trHeight w:val="454" w:hRule="atLeast"/>
          <w:jc w:val="center"/>
        </w:trPr>
        <w:tc>
          <w:tcPr>
            <w:tcW w:w="1466"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firstLine="0" w:firstLineChars="0"/>
              <w:jc w:val="center"/>
              <w:textAlignment w:val="auto"/>
              <w:rPr>
                <w:rFonts w:hint="default" w:ascii="Times New Roman" w:hAnsi="Times New Roman" w:eastAsia="宋体" w:cs="Times New Roman"/>
                <w:sz w:val="21"/>
                <w:szCs w:val="21"/>
              </w:rPr>
            </w:pPr>
          </w:p>
        </w:tc>
        <w:tc>
          <w:tcPr>
            <w:tcW w:w="1123"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电话</w:t>
            </w:r>
          </w:p>
        </w:tc>
        <w:tc>
          <w:tcPr>
            <w:tcW w:w="208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firstLine="0" w:firstLineChars="0"/>
              <w:jc w:val="center"/>
              <w:textAlignment w:val="auto"/>
              <w:rPr>
                <w:rFonts w:hint="default" w:ascii="Times New Roman" w:hAnsi="Times New Roman" w:eastAsia="宋体" w:cs="Times New Roman"/>
                <w:sz w:val="21"/>
                <w:szCs w:val="21"/>
              </w:rPr>
            </w:pPr>
          </w:p>
        </w:tc>
        <w:tc>
          <w:tcPr>
            <w:tcW w:w="1320"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手机</w:t>
            </w:r>
          </w:p>
        </w:tc>
        <w:tc>
          <w:tcPr>
            <w:tcW w:w="251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firstLine="0" w:firstLineChars="0"/>
              <w:jc w:val="center"/>
              <w:textAlignment w:val="auto"/>
              <w:rPr>
                <w:rFonts w:hint="default" w:ascii="Times New Roman" w:hAnsi="Times New Roman" w:eastAsia="宋体" w:cs="Times New Roman"/>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57" w:type="dxa"/>
            <w:left w:w="57" w:type="dxa"/>
            <w:bottom w:w="57" w:type="dxa"/>
            <w:right w:w="57" w:type="dxa"/>
          </w:tblCellMar>
        </w:tblPrEx>
        <w:trPr>
          <w:trHeight w:val="454" w:hRule="atLeast"/>
          <w:jc w:val="center"/>
        </w:trPr>
        <w:tc>
          <w:tcPr>
            <w:tcW w:w="1466"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firstLine="0" w:firstLineChars="0"/>
              <w:jc w:val="center"/>
              <w:textAlignment w:val="auto"/>
              <w:rPr>
                <w:rFonts w:hint="default" w:ascii="Times New Roman" w:hAnsi="Times New Roman" w:eastAsia="宋体" w:cs="Times New Roman"/>
                <w:sz w:val="21"/>
                <w:szCs w:val="21"/>
              </w:rPr>
            </w:pPr>
          </w:p>
        </w:tc>
        <w:tc>
          <w:tcPr>
            <w:tcW w:w="1123"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传真</w:t>
            </w:r>
          </w:p>
        </w:tc>
        <w:tc>
          <w:tcPr>
            <w:tcW w:w="208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firstLine="0" w:firstLineChars="0"/>
              <w:jc w:val="center"/>
              <w:textAlignment w:val="auto"/>
              <w:rPr>
                <w:rFonts w:hint="default" w:ascii="Times New Roman" w:hAnsi="Times New Roman" w:eastAsia="宋体" w:cs="Times New Roman"/>
                <w:sz w:val="21"/>
                <w:szCs w:val="21"/>
              </w:rPr>
            </w:pPr>
          </w:p>
        </w:tc>
        <w:tc>
          <w:tcPr>
            <w:tcW w:w="1320"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E-Mail</w:t>
            </w:r>
          </w:p>
        </w:tc>
        <w:tc>
          <w:tcPr>
            <w:tcW w:w="251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firstLine="0" w:firstLineChars="0"/>
              <w:jc w:val="center"/>
              <w:textAlignment w:val="auto"/>
              <w:rPr>
                <w:rFonts w:hint="default" w:ascii="Times New Roman" w:hAnsi="Times New Roman" w:eastAsia="宋体" w:cs="Times New Roman"/>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57" w:type="dxa"/>
            <w:left w:w="57" w:type="dxa"/>
            <w:bottom w:w="57" w:type="dxa"/>
            <w:right w:w="57" w:type="dxa"/>
          </w:tblCellMar>
        </w:tblPrEx>
        <w:trPr>
          <w:trHeight w:val="454" w:hRule="atLeast"/>
          <w:jc w:val="center"/>
        </w:trPr>
        <w:tc>
          <w:tcPr>
            <w:tcW w:w="1466"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firstLine="0" w:firstLineChars="0"/>
              <w:jc w:val="center"/>
              <w:textAlignment w:val="auto"/>
              <w:rPr>
                <w:rFonts w:hint="default" w:ascii="Times New Roman" w:hAnsi="Times New Roman" w:eastAsia="宋体" w:cs="Times New Roman"/>
                <w:sz w:val="21"/>
                <w:szCs w:val="21"/>
              </w:rPr>
            </w:pPr>
          </w:p>
        </w:tc>
        <w:tc>
          <w:tcPr>
            <w:tcW w:w="1123"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单位简介</w:t>
            </w:r>
          </w:p>
        </w:tc>
        <w:tc>
          <w:tcPr>
            <w:tcW w:w="5915" w:type="dxa"/>
            <w:gridSpan w:val="4"/>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firstLine="0" w:firstLineChars="0"/>
              <w:jc w:val="both"/>
              <w:textAlignment w:val="auto"/>
              <w:rPr>
                <w:rFonts w:hint="default" w:ascii="Times New Roman" w:hAnsi="Times New Roman" w:eastAsia="宋体" w:cs="Times New Roman"/>
                <w:sz w:val="21"/>
                <w:szCs w:val="21"/>
              </w:rPr>
            </w:pPr>
          </w:p>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firstLine="0" w:firstLineChars="0"/>
              <w:jc w:val="center"/>
              <w:textAlignment w:val="auto"/>
              <w:rPr>
                <w:rFonts w:hint="default" w:ascii="Times New Roman" w:hAnsi="Times New Roman" w:eastAsia="宋体" w:cs="Times New Roman"/>
                <w:sz w:val="21"/>
                <w:szCs w:val="21"/>
              </w:rPr>
            </w:pPr>
          </w:p>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firstLine="0" w:firstLineChars="0"/>
              <w:jc w:val="center"/>
              <w:textAlignment w:val="auto"/>
              <w:rPr>
                <w:rFonts w:hint="default" w:ascii="Times New Roman" w:hAnsi="Times New Roman" w:eastAsia="宋体" w:cs="Times New Roman"/>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57" w:type="dxa"/>
            <w:left w:w="57" w:type="dxa"/>
            <w:bottom w:w="57" w:type="dxa"/>
            <w:right w:w="57" w:type="dxa"/>
          </w:tblCellMar>
        </w:tblPrEx>
        <w:trPr>
          <w:trHeight w:val="454" w:hRule="atLeast"/>
          <w:jc w:val="center"/>
        </w:trPr>
        <w:tc>
          <w:tcPr>
            <w:tcW w:w="146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lang w:eastAsia="zh-CN"/>
              </w:rPr>
              <w:t>内容（包含拟定交流人数</w:t>
            </w:r>
            <w:r>
              <w:rPr>
                <w:rFonts w:hint="default" w:ascii="Times New Roman" w:hAnsi="Times New Roman" w:eastAsia="宋体" w:cs="Times New Roman"/>
                <w:sz w:val="21"/>
                <w:szCs w:val="21"/>
              </w:rPr>
              <w:t>、交流领域、合作目的及预期目标</w:t>
            </w:r>
            <w:r>
              <w:rPr>
                <w:rFonts w:hint="default" w:ascii="Times New Roman" w:hAnsi="Times New Roman" w:eastAsia="宋体" w:cs="Times New Roman"/>
                <w:sz w:val="21"/>
                <w:szCs w:val="21"/>
                <w:lang w:eastAsia="zh-CN"/>
              </w:rPr>
              <w:t>）</w:t>
            </w:r>
          </w:p>
        </w:tc>
        <w:tc>
          <w:tcPr>
            <w:tcW w:w="7038" w:type="dxa"/>
            <w:gridSpan w:val="6"/>
            <w:tcBorders>
              <w:tl2br w:val="nil"/>
              <w:tr2bl w:val="nil"/>
            </w:tcBorders>
            <w:vAlign w:val="top"/>
          </w:tcPr>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firstLine="0" w:firstLineChars="0"/>
              <w:jc w:val="both"/>
              <w:textAlignment w:val="auto"/>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（如为两家及以上中方机构联合申报，须写明其他参与单位名称及各单位拟定交流人数）</w:t>
            </w:r>
          </w:p>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firstLine="0" w:firstLineChars="0"/>
              <w:jc w:val="both"/>
              <w:textAlignment w:val="auto"/>
              <w:rPr>
                <w:rFonts w:hint="default" w:ascii="Times New Roman" w:hAnsi="Times New Roman" w:eastAsia="宋体" w:cs="Times New Roman"/>
                <w:sz w:val="21"/>
                <w:szCs w:val="21"/>
              </w:rPr>
            </w:pPr>
          </w:p>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firstLine="0" w:firstLineChars="0"/>
              <w:jc w:val="both"/>
              <w:textAlignment w:val="auto"/>
              <w:rPr>
                <w:rFonts w:hint="default" w:ascii="Times New Roman" w:hAnsi="Times New Roman" w:eastAsia="宋体" w:cs="Times New Roman"/>
                <w:sz w:val="21"/>
                <w:szCs w:val="21"/>
              </w:rPr>
            </w:pPr>
          </w:p>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firstLine="0" w:firstLineChars="0"/>
              <w:jc w:val="both"/>
              <w:textAlignment w:val="auto"/>
              <w:rPr>
                <w:rFonts w:hint="default" w:ascii="Times New Roman" w:hAnsi="Times New Roman" w:eastAsia="宋体" w:cs="Times New Roman"/>
                <w:sz w:val="21"/>
                <w:szCs w:val="21"/>
              </w:rPr>
            </w:pPr>
          </w:p>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firstLine="0" w:firstLineChars="0"/>
              <w:jc w:val="both"/>
              <w:textAlignment w:val="auto"/>
              <w:rPr>
                <w:rFonts w:hint="default" w:ascii="Times New Roman" w:hAnsi="Times New Roman" w:eastAsia="宋体" w:cs="Times New Roman"/>
                <w:sz w:val="21"/>
                <w:szCs w:val="21"/>
              </w:rPr>
            </w:pPr>
          </w:p>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firstLine="0" w:firstLineChars="0"/>
              <w:jc w:val="both"/>
              <w:textAlignment w:val="auto"/>
              <w:rPr>
                <w:rFonts w:hint="default" w:ascii="Times New Roman" w:hAnsi="Times New Roman" w:eastAsia="宋体" w:cs="Times New Roman"/>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57" w:type="dxa"/>
            <w:left w:w="57" w:type="dxa"/>
            <w:bottom w:w="57" w:type="dxa"/>
            <w:right w:w="57" w:type="dxa"/>
          </w:tblCellMar>
        </w:tblPrEx>
        <w:trPr>
          <w:trHeight w:val="454" w:hRule="atLeast"/>
          <w:jc w:val="center"/>
        </w:trPr>
        <w:tc>
          <w:tcPr>
            <w:tcW w:w="8504" w:type="dxa"/>
            <w:gridSpan w:val="7"/>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firstLine="0" w:firstLineChars="0"/>
              <w:jc w:val="both"/>
              <w:textAlignment w:val="auto"/>
              <w:rPr>
                <w:rFonts w:hint="default" w:ascii="Times New Roman" w:hAnsi="Times New Roman" w:eastAsia="宋体" w:cs="Times New Roman"/>
                <w:sz w:val="21"/>
                <w:szCs w:val="21"/>
              </w:rPr>
            </w:pPr>
          </w:p>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firstLine="420" w:firstLineChars="200"/>
              <w:jc w:val="both"/>
              <w:textAlignment w:val="auto"/>
              <w:rPr>
                <w:rFonts w:hint="default" w:ascii="Times New Roman" w:hAnsi="Times New Roman" w:eastAsia="仿宋_GB2312" w:cs="Times New Roman"/>
                <w:sz w:val="21"/>
                <w:szCs w:val="21"/>
                <w:lang w:eastAsia="zh-CN"/>
              </w:rPr>
            </w:pPr>
            <w:r>
              <w:rPr>
                <w:rFonts w:hint="default" w:ascii="Times New Roman" w:hAnsi="Times New Roman" w:eastAsia="宋体" w:cs="Times New Roman"/>
                <w:sz w:val="21"/>
                <w:szCs w:val="21"/>
              </w:rPr>
              <w:t>申报内容真实、准确。承诺遵守《中华人民共和国保守国家秘密法》、《科学技术保密规定》及《对外科技交流保密提醒制度》，在合作中不泄露国家秘密，切实保护我方的知识产权。</w:t>
            </w:r>
          </w:p>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firstLine="420" w:firstLineChars="200"/>
              <w:jc w:val="both"/>
              <w:textAlignment w:val="auto"/>
              <w:rPr>
                <w:rFonts w:hint="default" w:ascii="Times New Roman" w:hAnsi="Times New Roman" w:eastAsia="仿宋_GB2312" w:cs="Times New Roman"/>
                <w:sz w:val="21"/>
                <w:szCs w:val="21"/>
                <w:lang w:eastAsia="zh-CN"/>
              </w:rPr>
            </w:pPr>
            <w:r>
              <w:rPr>
                <w:rFonts w:hint="default" w:ascii="Times New Roman" w:hAnsi="Times New Roman" w:eastAsia="宋体" w:cs="Times New Roman"/>
                <w:sz w:val="21"/>
                <w:szCs w:val="21"/>
              </w:rPr>
              <w:t>此项目交流合作内容、形式、成果等符合国际法、国际惯例。项目执行过程中我将履行项目负责人职责，严格遵守国家科技计划管理有关规定，切实保证交流及研究时间，按时报送项目执行报告等有关材料，接受年度审核。若填报失实或违反规定，本人将承担全部责任。</w:t>
            </w:r>
          </w:p>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firstLine="396" w:firstLineChars="200"/>
              <w:jc w:val="both"/>
              <w:textAlignment w:val="auto"/>
              <w:rPr>
                <w:rFonts w:hint="default" w:ascii="Times New Roman" w:hAnsi="Times New Roman" w:eastAsia="宋体" w:cs="Times New Roman"/>
                <w:spacing w:val="-6"/>
                <w:sz w:val="21"/>
                <w:szCs w:val="21"/>
              </w:rPr>
            </w:pPr>
            <w:r>
              <w:rPr>
                <w:rFonts w:hint="default" w:ascii="Times New Roman" w:hAnsi="Times New Roman" w:eastAsia="宋体" w:cs="Times New Roman"/>
                <w:spacing w:val="-6"/>
                <w:sz w:val="21"/>
                <w:szCs w:val="21"/>
              </w:rPr>
              <w:t>执行项目期间，因</w:t>
            </w:r>
            <w:r>
              <w:rPr>
                <w:rFonts w:hint="default" w:ascii="Times New Roman" w:hAnsi="Times New Roman" w:eastAsia="宋体" w:cs="Times New Roman"/>
                <w:spacing w:val="-6"/>
                <w:sz w:val="21"/>
                <w:szCs w:val="21"/>
                <w:lang w:eastAsia="zh-CN"/>
              </w:rPr>
              <w:t>不可预见因素导致</w:t>
            </w:r>
            <w:r>
              <w:rPr>
                <w:rFonts w:hint="default" w:ascii="Times New Roman" w:hAnsi="Times New Roman" w:eastAsia="宋体" w:cs="Times New Roman"/>
                <w:spacing w:val="-6"/>
                <w:sz w:val="21"/>
                <w:szCs w:val="21"/>
              </w:rPr>
              <w:t>的后果由项目执行人本人自负(如健康状况、经济纠纷等)。</w:t>
            </w:r>
          </w:p>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firstLine="0" w:firstLineChars="0"/>
              <w:jc w:val="both"/>
              <w:textAlignment w:val="auto"/>
              <w:rPr>
                <w:rFonts w:hint="default" w:ascii="Times New Roman" w:hAnsi="Times New Roman" w:eastAsia="仿宋_GB2312" w:cs="Times New Roman"/>
                <w:spacing w:val="-6"/>
                <w:sz w:val="21"/>
                <w:szCs w:val="21"/>
                <w:lang w:eastAsia="zh-CN"/>
              </w:rPr>
            </w:pPr>
          </w:p>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firstLine="0" w:firstLineChars="0"/>
              <w:jc w:val="both"/>
              <w:textAlignment w:val="auto"/>
              <w:rPr>
                <w:rFonts w:hint="default" w:ascii="Times New Roman" w:hAnsi="Times New Roman" w:eastAsia="仿宋_GB2312" w:cs="Times New Roman"/>
                <w:spacing w:val="-6"/>
                <w:sz w:val="21"/>
                <w:szCs w:val="21"/>
                <w:lang w:eastAsia="zh-CN"/>
              </w:rPr>
            </w:pPr>
          </w:p>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firstLine="0" w:firstLineChars="0"/>
              <w:jc w:val="both"/>
              <w:textAlignment w:val="auto"/>
              <w:rPr>
                <w:rFonts w:hint="default" w:ascii="Times New Roman" w:hAnsi="Times New Roman" w:eastAsia="仿宋_GB2312" w:cs="Times New Roman"/>
                <w:spacing w:val="-6"/>
                <w:sz w:val="21"/>
                <w:szCs w:val="21"/>
                <w:lang w:eastAsia="zh-CN"/>
              </w:rPr>
            </w:pPr>
          </w:p>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firstLine="0" w:firstLineChars="0"/>
              <w:jc w:val="both"/>
              <w:textAlignment w:val="auto"/>
              <w:rPr>
                <w:rFonts w:hint="default" w:ascii="Times New Roman" w:hAnsi="Times New Roman" w:eastAsia="仿宋_GB2312" w:cs="Times New Roman"/>
                <w:sz w:val="21"/>
                <w:szCs w:val="21"/>
                <w:lang w:eastAsia="zh-CN"/>
              </w:rPr>
            </w:pPr>
          </w:p>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firstLine="420" w:firstLineChars="200"/>
              <w:jc w:val="both"/>
              <w:textAlignment w:val="auto"/>
              <w:rPr>
                <w:rFonts w:hint="default" w:ascii="Times New Roman" w:hAnsi="Times New Roman" w:eastAsia="仿宋_GB2312" w:cs="Times New Roman"/>
                <w:sz w:val="21"/>
                <w:szCs w:val="21"/>
                <w:lang w:eastAsia="zh-CN"/>
              </w:rPr>
            </w:pPr>
            <w:r>
              <w:rPr>
                <w:rFonts w:hint="default" w:ascii="Times New Roman" w:hAnsi="Times New Roman" w:eastAsia="宋体" w:cs="Times New Roman"/>
                <w:sz w:val="21"/>
                <w:szCs w:val="21"/>
                <w:lang w:eastAsia="zh-CN"/>
              </w:rPr>
              <w:t>申请</w:t>
            </w:r>
            <w:r>
              <w:rPr>
                <w:rFonts w:hint="default" w:ascii="Times New Roman" w:hAnsi="Times New Roman" w:eastAsia="宋体" w:cs="Times New Roman"/>
                <w:sz w:val="21"/>
                <w:szCs w:val="21"/>
              </w:rPr>
              <w:t xml:space="preserve">单位负责人（签字）：        </w:t>
            </w:r>
            <w:r>
              <w:rPr>
                <w:rFonts w:hint="default" w:ascii="Times New Roman" w:hAnsi="Times New Roman" w:eastAsia="宋体" w:cs="Times New Roman"/>
                <w:sz w:val="21"/>
                <w:szCs w:val="21"/>
                <w:lang w:val="en-US" w:eastAsia="zh-CN"/>
              </w:rPr>
              <w:t xml:space="preserve">                         </w:t>
            </w:r>
            <w:r>
              <w:rPr>
                <w:rFonts w:hint="default" w:ascii="Times New Roman" w:hAnsi="Times New Roman" w:eastAsia="宋体" w:cs="Times New Roman"/>
                <w:sz w:val="21"/>
                <w:szCs w:val="21"/>
              </w:rPr>
              <w:t xml:space="preserve"> （单位公章）</w:t>
            </w:r>
          </w:p>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firstLine="0" w:firstLineChars="0"/>
              <w:jc w:val="both"/>
              <w:textAlignment w:val="auto"/>
              <w:rPr>
                <w:rFonts w:hint="default" w:ascii="Times New Roman" w:hAnsi="Times New Roman" w:eastAsia="仿宋_GB2312" w:cs="Times New Roman"/>
                <w:sz w:val="21"/>
                <w:szCs w:val="21"/>
                <w:lang w:eastAsia="zh-CN"/>
              </w:rPr>
            </w:pPr>
          </w:p>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firstLine="0" w:firstLineChars="0"/>
              <w:jc w:val="both"/>
              <w:textAlignment w:val="auto"/>
              <w:rPr>
                <w:rFonts w:hint="default" w:ascii="Times New Roman" w:hAnsi="Times New Roman" w:eastAsia="仿宋_GB2312" w:cs="Times New Roman"/>
                <w:sz w:val="21"/>
                <w:szCs w:val="21"/>
                <w:lang w:eastAsia="zh-CN"/>
              </w:rPr>
            </w:pPr>
          </w:p>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420" w:rightChars="200" w:firstLine="0" w:firstLineChars="0"/>
              <w:jc w:val="right"/>
              <w:textAlignment w:val="auto"/>
              <w:rPr>
                <w:rFonts w:hint="default" w:ascii="Times New Roman" w:hAnsi="Times New Roman" w:eastAsia="仿宋_GB2312" w:cs="Times New Roman"/>
                <w:sz w:val="21"/>
                <w:szCs w:val="21"/>
                <w:lang w:eastAsia="zh-CN"/>
              </w:rPr>
            </w:pPr>
            <w:r>
              <w:rPr>
                <w:rFonts w:hint="default" w:ascii="Times New Roman" w:hAnsi="Times New Roman" w:eastAsia="宋体" w:cs="Times New Roman"/>
                <w:sz w:val="21"/>
                <w:szCs w:val="21"/>
              </w:rPr>
              <w:t>年</w:t>
            </w:r>
            <w:r>
              <w:rPr>
                <w:rFonts w:hint="default" w:ascii="Times New Roman" w:hAnsi="Times New Roman" w:eastAsia="宋体" w:cs="Times New Roman"/>
                <w:sz w:val="21"/>
                <w:szCs w:val="21"/>
                <w:lang w:val="en-US" w:eastAsia="zh-CN"/>
              </w:rPr>
              <w:t xml:space="preserve">      </w:t>
            </w:r>
            <w:r>
              <w:rPr>
                <w:rFonts w:hint="default" w:ascii="Times New Roman" w:hAnsi="Times New Roman" w:eastAsia="宋体" w:cs="Times New Roman"/>
                <w:sz w:val="21"/>
                <w:szCs w:val="21"/>
              </w:rPr>
              <w:t>月</w:t>
            </w:r>
            <w:r>
              <w:rPr>
                <w:rFonts w:hint="default" w:ascii="Times New Roman" w:hAnsi="Times New Roman" w:eastAsia="宋体" w:cs="Times New Roman"/>
                <w:sz w:val="21"/>
                <w:szCs w:val="21"/>
                <w:lang w:val="en-US" w:eastAsia="zh-CN"/>
              </w:rPr>
              <w:t xml:space="preserve">      </w:t>
            </w:r>
            <w:r>
              <w:rPr>
                <w:rFonts w:hint="default" w:ascii="Times New Roman" w:hAnsi="Times New Roman" w:eastAsia="宋体" w:cs="Times New Roman"/>
                <w:sz w:val="21"/>
                <w:szCs w:val="21"/>
              </w:rPr>
              <w:t>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57" w:type="dxa"/>
            <w:left w:w="57" w:type="dxa"/>
            <w:bottom w:w="57" w:type="dxa"/>
            <w:right w:w="57" w:type="dxa"/>
          </w:tblCellMar>
        </w:tblPrEx>
        <w:trPr>
          <w:trHeight w:val="454" w:hRule="atLeast"/>
          <w:jc w:val="center"/>
        </w:trPr>
        <w:tc>
          <w:tcPr>
            <w:tcW w:w="1466"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项目组织</w:t>
            </w:r>
          </w:p>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（推荐）部门</w:t>
            </w:r>
          </w:p>
        </w:tc>
        <w:tc>
          <w:tcPr>
            <w:tcW w:w="111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名称</w:t>
            </w:r>
          </w:p>
        </w:tc>
        <w:tc>
          <w:tcPr>
            <w:tcW w:w="5922" w:type="dxa"/>
            <w:gridSpan w:val="5"/>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firstLine="0" w:firstLineChars="0"/>
              <w:jc w:val="center"/>
              <w:textAlignment w:val="auto"/>
              <w:rPr>
                <w:rFonts w:hint="default" w:ascii="Times New Roman" w:hAnsi="Times New Roman" w:eastAsia="宋体" w:cs="Times New Roman"/>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57" w:type="dxa"/>
            <w:left w:w="57" w:type="dxa"/>
            <w:bottom w:w="57" w:type="dxa"/>
            <w:right w:w="57" w:type="dxa"/>
          </w:tblCellMar>
        </w:tblPrEx>
        <w:trPr>
          <w:trHeight w:val="454" w:hRule="atLeast"/>
          <w:jc w:val="center"/>
        </w:trPr>
        <w:tc>
          <w:tcPr>
            <w:tcW w:w="1466"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firstLine="0" w:firstLineChars="0"/>
              <w:jc w:val="center"/>
              <w:textAlignment w:val="auto"/>
              <w:rPr>
                <w:rFonts w:hint="default" w:ascii="Times New Roman" w:hAnsi="Times New Roman" w:eastAsia="宋体" w:cs="Times New Roman"/>
                <w:sz w:val="21"/>
                <w:szCs w:val="21"/>
              </w:rPr>
            </w:pPr>
          </w:p>
        </w:tc>
        <w:tc>
          <w:tcPr>
            <w:tcW w:w="111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联系人</w:t>
            </w:r>
          </w:p>
        </w:tc>
        <w:tc>
          <w:tcPr>
            <w:tcW w:w="2090"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firstLine="0" w:firstLineChars="0"/>
              <w:jc w:val="center"/>
              <w:textAlignment w:val="auto"/>
              <w:rPr>
                <w:rFonts w:hint="default" w:ascii="Times New Roman" w:hAnsi="Times New Roman" w:eastAsia="宋体" w:cs="Times New Roman"/>
                <w:sz w:val="21"/>
                <w:szCs w:val="21"/>
              </w:rPr>
            </w:pPr>
          </w:p>
        </w:tc>
        <w:tc>
          <w:tcPr>
            <w:tcW w:w="92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电话</w:t>
            </w:r>
          </w:p>
        </w:tc>
        <w:tc>
          <w:tcPr>
            <w:tcW w:w="2905"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firstLine="0" w:firstLineChars="0"/>
              <w:jc w:val="center"/>
              <w:textAlignment w:val="auto"/>
              <w:rPr>
                <w:rFonts w:hint="default" w:ascii="Times New Roman" w:hAnsi="Times New Roman" w:eastAsia="宋体" w:cs="Times New Roman"/>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57" w:type="dxa"/>
            <w:left w:w="57" w:type="dxa"/>
            <w:bottom w:w="57" w:type="dxa"/>
            <w:right w:w="57" w:type="dxa"/>
          </w:tblCellMar>
        </w:tblPrEx>
        <w:trPr>
          <w:trHeight w:val="454" w:hRule="atLeast"/>
          <w:jc w:val="center"/>
        </w:trPr>
        <w:tc>
          <w:tcPr>
            <w:tcW w:w="1466"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firstLine="0" w:firstLineChars="0"/>
              <w:jc w:val="center"/>
              <w:textAlignment w:val="auto"/>
              <w:rPr>
                <w:rFonts w:hint="default" w:ascii="Times New Roman" w:hAnsi="Times New Roman" w:eastAsia="宋体" w:cs="Times New Roman"/>
                <w:sz w:val="21"/>
                <w:szCs w:val="21"/>
              </w:rPr>
            </w:pPr>
          </w:p>
        </w:tc>
        <w:tc>
          <w:tcPr>
            <w:tcW w:w="111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传真</w:t>
            </w:r>
          </w:p>
        </w:tc>
        <w:tc>
          <w:tcPr>
            <w:tcW w:w="2090"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firstLine="0" w:firstLineChars="0"/>
              <w:jc w:val="center"/>
              <w:textAlignment w:val="auto"/>
              <w:rPr>
                <w:rFonts w:hint="default" w:ascii="Times New Roman" w:hAnsi="Times New Roman" w:eastAsia="宋体" w:cs="Times New Roman"/>
                <w:sz w:val="21"/>
                <w:szCs w:val="21"/>
              </w:rPr>
            </w:pPr>
          </w:p>
        </w:tc>
        <w:tc>
          <w:tcPr>
            <w:tcW w:w="92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E-MAIL</w:t>
            </w:r>
          </w:p>
        </w:tc>
        <w:tc>
          <w:tcPr>
            <w:tcW w:w="2905"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firstLine="0" w:firstLineChars="0"/>
              <w:jc w:val="center"/>
              <w:textAlignment w:val="auto"/>
              <w:rPr>
                <w:rFonts w:hint="default" w:ascii="Times New Roman" w:hAnsi="Times New Roman" w:eastAsia="宋体" w:cs="Times New Roman"/>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57" w:type="dxa"/>
            <w:left w:w="57" w:type="dxa"/>
            <w:bottom w:w="57" w:type="dxa"/>
            <w:right w:w="57" w:type="dxa"/>
          </w:tblCellMar>
        </w:tblPrEx>
        <w:trPr>
          <w:trHeight w:val="454" w:hRule="atLeast"/>
          <w:jc w:val="center"/>
        </w:trPr>
        <w:tc>
          <w:tcPr>
            <w:tcW w:w="8504" w:type="dxa"/>
            <w:gridSpan w:val="7"/>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500" w:lineRule="exact"/>
              <w:ind w:right="0" w:rightChars="0" w:firstLine="420" w:firstLineChars="200"/>
              <w:jc w:val="both"/>
              <w:textAlignment w:val="auto"/>
              <w:outlineLvl w:val="9"/>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rPr>
              <w:t>已对有关申报材料进行了审核，内容真实，数据准确，同意申报。并负责监管项目执行单位遵守国家法律、法规及知识产权相关规定，履行实施本项目所做的有关承诺。</w:t>
            </w:r>
          </w:p>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firstLine="0" w:firstLineChars="0"/>
              <w:jc w:val="center"/>
              <w:textAlignment w:val="auto"/>
              <w:outlineLvl w:val="9"/>
              <w:rPr>
                <w:rFonts w:hint="default" w:ascii="Times New Roman" w:hAnsi="Times New Roman" w:eastAsia="仿宋_GB2312" w:cs="Times New Roman"/>
                <w:sz w:val="21"/>
                <w:szCs w:val="21"/>
                <w:lang w:eastAsia="zh-CN"/>
              </w:rPr>
            </w:pPr>
          </w:p>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firstLine="0" w:firstLineChars="0"/>
              <w:jc w:val="center"/>
              <w:textAlignment w:val="auto"/>
              <w:rPr>
                <w:rFonts w:hint="default" w:ascii="Times New Roman" w:hAnsi="Times New Roman" w:eastAsia="宋体" w:cs="Times New Roman"/>
                <w:sz w:val="21"/>
                <w:szCs w:val="21"/>
              </w:rPr>
            </w:pPr>
          </w:p>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firstLine="0" w:firstLineChars="0"/>
              <w:jc w:val="center"/>
              <w:textAlignment w:val="auto"/>
              <w:rPr>
                <w:rFonts w:hint="default" w:ascii="Times New Roman" w:hAnsi="Times New Roman" w:eastAsia="宋体" w:cs="Times New Roman"/>
                <w:sz w:val="21"/>
                <w:szCs w:val="21"/>
              </w:rPr>
            </w:pPr>
          </w:p>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firstLine="0" w:firstLineChars="0"/>
              <w:jc w:val="center"/>
              <w:textAlignment w:val="auto"/>
              <w:rPr>
                <w:rFonts w:hint="default" w:ascii="Times New Roman" w:hAnsi="Times New Roman" w:eastAsia="仿宋_GB2312" w:cs="Times New Roman"/>
                <w:sz w:val="21"/>
                <w:szCs w:val="21"/>
                <w:lang w:eastAsia="zh-CN"/>
              </w:rPr>
            </w:pPr>
          </w:p>
          <w:p>
            <w:pPr>
              <w:keepNext w:val="0"/>
              <w:keepLines w:val="0"/>
              <w:pageBreakBefore w:val="0"/>
              <w:widowControl w:val="0"/>
              <w:kinsoku/>
              <w:wordWrap/>
              <w:overflowPunct/>
              <w:topLinePunct w:val="0"/>
              <w:autoSpaceDE/>
              <w:autoSpaceDN/>
              <w:bidi w:val="0"/>
              <w:adjustRightInd w:val="0"/>
              <w:snapToGrid w:val="0"/>
              <w:spacing w:line="500" w:lineRule="exact"/>
              <w:ind w:left="420" w:leftChars="200" w:right="0" w:rightChars="0" w:firstLine="0" w:firstLineChars="0"/>
              <w:jc w:val="left"/>
              <w:textAlignment w:val="auto"/>
              <w:rPr>
                <w:rFonts w:hint="default" w:ascii="Times New Roman" w:hAnsi="Times New Roman" w:eastAsia="仿宋_GB2312" w:cs="Times New Roman"/>
                <w:sz w:val="21"/>
                <w:szCs w:val="21"/>
                <w:lang w:eastAsia="zh-CN"/>
              </w:rPr>
            </w:pPr>
            <w:r>
              <w:rPr>
                <w:rFonts w:hint="default" w:ascii="Times New Roman" w:hAnsi="Times New Roman" w:eastAsia="宋体" w:cs="Times New Roman"/>
                <w:sz w:val="21"/>
                <w:szCs w:val="21"/>
              </w:rPr>
              <w:t>项目组织（推荐）部门负责人（签字）：               （单位公章）</w:t>
            </w:r>
          </w:p>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firstLine="0" w:firstLineChars="0"/>
              <w:jc w:val="center"/>
              <w:textAlignment w:val="auto"/>
              <w:rPr>
                <w:rFonts w:hint="default" w:ascii="Times New Roman" w:hAnsi="Times New Roman" w:eastAsia="宋体" w:cs="Times New Roman"/>
                <w:sz w:val="21"/>
                <w:szCs w:val="21"/>
              </w:rPr>
            </w:pPr>
          </w:p>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firstLine="0" w:firstLineChars="0"/>
              <w:jc w:val="center"/>
              <w:textAlignment w:val="auto"/>
              <w:rPr>
                <w:rFonts w:hint="default" w:ascii="Times New Roman" w:hAnsi="Times New Roman" w:eastAsia="宋体" w:cs="Times New Roman"/>
                <w:sz w:val="21"/>
                <w:szCs w:val="21"/>
              </w:rPr>
            </w:pPr>
          </w:p>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420" w:rightChars="200" w:firstLine="0" w:firstLineChars="0"/>
              <w:jc w:val="right"/>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年</w:t>
            </w:r>
            <w:r>
              <w:rPr>
                <w:rFonts w:hint="default" w:ascii="Times New Roman" w:hAnsi="Times New Roman" w:eastAsia="宋体" w:cs="Times New Roman"/>
                <w:sz w:val="21"/>
                <w:szCs w:val="21"/>
                <w:lang w:val="en-US" w:eastAsia="zh-CN"/>
              </w:rPr>
              <w:t xml:space="preserve">      </w:t>
            </w:r>
            <w:r>
              <w:rPr>
                <w:rFonts w:hint="default" w:ascii="Times New Roman" w:hAnsi="Times New Roman" w:eastAsia="宋体" w:cs="Times New Roman"/>
                <w:sz w:val="21"/>
                <w:szCs w:val="21"/>
              </w:rPr>
              <w:t>月</w:t>
            </w:r>
            <w:r>
              <w:rPr>
                <w:rFonts w:hint="default" w:ascii="Times New Roman" w:hAnsi="Times New Roman" w:eastAsia="宋体" w:cs="Times New Roman"/>
                <w:sz w:val="21"/>
                <w:szCs w:val="21"/>
                <w:lang w:val="en-US" w:eastAsia="zh-CN"/>
              </w:rPr>
              <w:t xml:space="preserve">      </w:t>
            </w:r>
            <w:r>
              <w:rPr>
                <w:rFonts w:hint="default" w:ascii="Times New Roman" w:hAnsi="Times New Roman" w:eastAsia="宋体" w:cs="Times New Roman"/>
                <w:sz w:val="21"/>
                <w:szCs w:val="21"/>
              </w:rPr>
              <w:t>日</w:t>
            </w:r>
          </w:p>
        </w:tc>
      </w:tr>
    </w:tbl>
    <w:p>
      <w:pPr>
        <w:keepNext w:val="0"/>
        <w:keepLines w:val="0"/>
        <w:pageBreakBefore w:val="0"/>
        <w:widowControl w:val="0"/>
        <w:kinsoku/>
        <w:wordWrap/>
        <w:overflowPunct/>
        <w:topLinePunct w:val="0"/>
        <w:autoSpaceDE/>
        <w:autoSpaceDN/>
        <w:bidi w:val="0"/>
        <w:adjustRightInd w:val="0"/>
        <w:snapToGrid w:val="0"/>
        <w:spacing w:before="147" w:beforeLines="25" w:line="500" w:lineRule="exact"/>
        <w:ind w:left="210" w:leftChars="100" w:right="210" w:rightChars="100" w:firstLine="0" w:firstLineChars="0"/>
        <w:textAlignment w:val="auto"/>
        <w:rPr>
          <w:rFonts w:hint="default" w:ascii="Times New Roman" w:hAnsi="Times New Roman" w:eastAsia="楷体_GB2312" w:cs="Times New Roman"/>
          <w:sz w:val="21"/>
          <w:szCs w:val="21"/>
        </w:rPr>
      </w:pPr>
      <w:r>
        <w:rPr>
          <w:rFonts w:hint="default" w:ascii="Times New Roman" w:hAnsi="Times New Roman" w:eastAsia="黑体" w:cs="Times New Roman"/>
          <w:sz w:val="21"/>
          <w:szCs w:val="21"/>
        </w:rPr>
        <w:t>填表说明</w:t>
      </w:r>
    </w:p>
    <w:p>
      <w:pPr>
        <w:keepNext w:val="0"/>
        <w:keepLines w:val="0"/>
        <w:pageBreakBefore w:val="0"/>
        <w:widowControl w:val="0"/>
        <w:kinsoku/>
        <w:wordWrap/>
        <w:overflowPunct/>
        <w:topLinePunct w:val="0"/>
        <w:autoSpaceDE/>
        <w:autoSpaceDN/>
        <w:bidi w:val="0"/>
        <w:adjustRightInd w:val="0"/>
        <w:snapToGrid w:val="0"/>
        <w:spacing w:line="500" w:lineRule="exact"/>
        <w:ind w:left="210" w:leftChars="100" w:right="210" w:rightChars="100" w:firstLine="0" w:firstLineChars="0"/>
        <w:textAlignment w:val="auto"/>
        <w:rPr>
          <w:rFonts w:hint="default" w:ascii="Times New Roman" w:hAnsi="Times New Roman" w:eastAsia="楷体_GB2312" w:cs="Times New Roman"/>
          <w:sz w:val="21"/>
          <w:szCs w:val="21"/>
        </w:rPr>
      </w:pPr>
      <w:r>
        <w:rPr>
          <w:rFonts w:hint="default" w:ascii="Times New Roman" w:hAnsi="Times New Roman" w:eastAsia="楷体_GB2312" w:cs="Times New Roman"/>
          <w:sz w:val="21"/>
          <w:szCs w:val="21"/>
          <w:lang w:val="en-US" w:eastAsia="zh-CN"/>
        </w:rPr>
        <w:t xml:space="preserve">1. </w:t>
      </w:r>
      <w:r>
        <w:rPr>
          <w:rFonts w:hint="default" w:ascii="Times New Roman" w:hAnsi="Times New Roman" w:eastAsia="楷体_GB2312" w:cs="Times New Roman"/>
          <w:sz w:val="21"/>
          <w:szCs w:val="21"/>
        </w:rPr>
        <w:t>中方</w:t>
      </w:r>
      <w:r>
        <w:rPr>
          <w:rFonts w:hint="default" w:ascii="Times New Roman" w:hAnsi="Times New Roman" w:eastAsia="楷体_GB2312" w:cs="Times New Roman"/>
          <w:sz w:val="21"/>
          <w:szCs w:val="21"/>
          <w:lang w:eastAsia="zh-CN"/>
        </w:rPr>
        <w:t>交流</w:t>
      </w:r>
      <w:r>
        <w:rPr>
          <w:rFonts w:hint="default" w:ascii="Times New Roman" w:hAnsi="Times New Roman" w:eastAsia="楷体_GB2312" w:cs="Times New Roman"/>
          <w:sz w:val="21"/>
          <w:szCs w:val="21"/>
        </w:rPr>
        <w:t>单位公章处加盖单位公章或单位外事主管部门公章。</w:t>
      </w:r>
    </w:p>
    <w:p>
      <w:pPr>
        <w:keepNext w:val="0"/>
        <w:keepLines w:val="0"/>
        <w:pageBreakBefore w:val="0"/>
        <w:widowControl w:val="0"/>
        <w:kinsoku/>
        <w:wordWrap/>
        <w:overflowPunct/>
        <w:topLinePunct w:val="0"/>
        <w:autoSpaceDE/>
        <w:autoSpaceDN/>
        <w:bidi w:val="0"/>
        <w:adjustRightInd w:val="0"/>
        <w:snapToGrid w:val="0"/>
        <w:spacing w:line="500" w:lineRule="exact"/>
        <w:ind w:left="367" w:leftChars="100" w:right="210" w:rightChars="100" w:hanging="157" w:hangingChars="75"/>
        <w:textAlignment w:val="auto"/>
        <w:rPr>
          <w:rFonts w:hint="default" w:ascii="Times New Roman" w:hAnsi="Times New Roman" w:eastAsia="楷体_GB2312" w:cs="Times New Roman"/>
          <w:sz w:val="21"/>
          <w:szCs w:val="21"/>
        </w:rPr>
      </w:pPr>
      <w:r>
        <w:rPr>
          <w:rFonts w:hint="default" w:ascii="Times New Roman" w:hAnsi="Times New Roman" w:eastAsia="楷体_GB2312" w:cs="Times New Roman"/>
          <w:sz w:val="21"/>
          <w:szCs w:val="21"/>
          <w:lang w:val="en-US" w:eastAsia="zh-CN"/>
        </w:rPr>
        <w:t>2.</w:t>
      </w:r>
      <w:r>
        <w:rPr>
          <w:rFonts w:hint="default" w:ascii="Times New Roman" w:hAnsi="Times New Roman" w:eastAsia="楷体_GB2312" w:cs="Times New Roman"/>
          <w:sz w:val="21"/>
          <w:szCs w:val="21"/>
          <w:lang w:eastAsia="zh-CN"/>
        </w:rPr>
        <w:t>“</w:t>
      </w:r>
      <w:r>
        <w:rPr>
          <w:rFonts w:hint="default" w:ascii="Times New Roman" w:hAnsi="Times New Roman" w:eastAsia="楷体_GB2312" w:cs="Times New Roman"/>
          <w:sz w:val="21"/>
          <w:szCs w:val="21"/>
        </w:rPr>
        <w:t>项目组织（推荐）部门</w:t>
      </w:r>
      <w:r>
        <w:rPr>
          <w:rFonts w:hint="default" w:ascii="Times New Roman" w:hAnsi="Times New Roman" w:eastAsia="楷体_GB2312" w:cs="Times New Roman"/>
          <w:sz w:val="21"/>
          <w:szCs w:val="21"/>
          <w:lang w:eastAsia="zh-CN"/>
        </w:rPr>
        <w:t>”</w:t>
      </w:r>
      <w:r>
        <w:rPr>
          <w:rFonts w:hint="default" w:ascii="Times New Roman" w:hAnsi="Times New Roman" w:eastAsia="楷体_GB2312" w:cs="Times New Roman"/>
          <w:sz w:val="21"/>
          <w:szCs w:val="21"/>
        </w:rPr>
        <w:t>为国务院有关部门</w:t>
      </w:r>
      <w:r>
        <w:rPr>
          <w:rFonts w:hint="default" w:ascii="Times New Roman" w:hAnsi="Times New Roman" w:eastAsia="楷体_GB2312" w:cs="Times New Roman"/>
          <w:sz w:val="21"/>
          <w:szCs w:val="21"/>
          <w:lang w:eastAsia="zh-CN"/>
        </w:rPr>
        <w:t>外事或</w:t>
      </w:r>
      <w:r>
        <w:rPr>
          <w:rFonts w:hint="default" w:ascii="Times New Roman" w:hAnsi="Times New Roman" w:eastAsia="楷体_GB2312" w:cs="Times New Roman"/>
          <w:sz w:val="21"/>
          <w:szCs w:val="21"/>
        </w:rPr>
        <w:t>科技主管司局；各省、自治区、直辖市、计划单列市及新疆生产建设兵团科技主管部门</w:t>
      </w:r>
      <w:r>
        <w:rPr>
          <w:rFonts w:hint="default" w:ascii="Times New Roman" w:hAnsi="Times New Roman" w:eastAsia="楷体_GB2312" w:cs="Times New Roman"/>
          <w:sz w:val="21"/>
          <w:szCs w:val="21"/>
          <w:lang w:eastAsia="zh-CN"/>
        </w:rPr>
        <w:t>。</w:t>
      </w:r>
    </w:p>
    <w:p>
      <w:pPr>
        <w:keepNext w:val="0"/>
        <w:keepLines w:val="0"/>
        <w:pageBreakBefore w:val="0"/>
        <w:widowControl w:val="0"/>
        <w:kinsoku/>
        <w:wordWrap/>
        <w:overflowPunct/>
        <w:bidi w:val="0"/>
        <w:spacing w:line="500" w:lineRule="exact"/>
        <w:textAlignment w:val="auto"/>
        <w:rPr>
          <w:rFonts w:hint="default" w:ascii="Times New Roman" w:hAnsi="Times New Roman" w:eastAsia="宋体" w:cs="Times New Roman"/>
          <w:sz w:val="21"/>
          <w:szCs w:val="21"/>
        </w:rPr>
      </w:pPr>
    </w:p>
    <w:p>
      <w:pPr>
        <w:keepNext w:val="0"/>
        <w:keepLines w:val="0"/>
        <w:pageBreakBefore w:val="0"/>
        <w:widowControl w:val="0"/>
        <w:kinsoku/>
        <w:wordWrap/>
        <w:overflowPunct/>
        <w:bidi w:val="0"/>
        <w:spacing w:line="500" w:lineRule="exact"/>
        <w:textAlignment w:val="auto"/>
        <w:rPr>
          <w:rFonts w:hint="default" w:ascii="Times New Roman" w:hAnsi="Times New Roman" w:eastAsia="宋体" w:cs="Times New Roman"/>
          <w:sz w:val="21"/>
          <w:szCs w:val="21"/>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outlineLvl w:val="9"/>
        <w:rPr>
          <w:rFonts w:hint="default" w:ascii="Times New Roman" w:hAnsi="Times New Roman" w:eastAsia="仿宋" w:cs="Times New Roman"/>
          <w:color w:val="666666"/>
          <w:kern w:val="0"/>
          <w:sz w:val="32"/>
          <w:szCs w:val="32"/>
          <w:lang w:val="en-US" w:eastAsia="zh-CN" w:bidi="ar"/>
        </w:rPr>
      </w:pPr>
    </w:p>
    <w:p>
      <w:pPr>
        <w:jc w:val="both"/>
        <w:rPr>
          <w:rFonts w:hint="default" w:ascii="Times New Roman" w:hAnsi="Times New Roman" w:eastAsia="方正仿宋_GBK" w:cs="Times New Roman"/>
          <w:color w:val="1F1F1F"/>
          <w:sz w:val="32"/>
          <w:szCs w:val="32"/>
          <w:lang w:eastAsia="zh-CN" w:bidi="ar"/>
        </w:rPr>
      </w:pPr>
    </w:p>
    <w:p>
      <w:pPr>
        <w:keepNext w:val="0"/>
        <w:keepLines w:val="0"/>
        <w:pageBreakBefore w:val="0"/>
        <w:widowControl w:val="0"/>
        <w:kinsoku/>
        <w:wordWrap/>
        <w:overflowPunct/>
        <w:bidi w:val="0"/>
        <w:spacing w:line="500" w:lineRule="exact"/>
        <w:textAlignment w:val="auto"/>
        <w:rPr>
          <w:rFonts w:hint="eastAsia"/>
          <w:color w:val="000000" w:themeColor="text1"/>
          <w:sz w:val="21"/>
          <w:szCs w:val="21"/>
          <w14:textFill>
            <w14:solidFill>
              <w14:schemeClr w14:val="tx1"/>
            </w14:solidFill>
          </w14:textFill>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both"/>
        <w:textAlignment w:val="auto"/>
        <w:outlineLvl w:val="9"/>
        <w:rPr>
          <w:rFonts w:hint="eastAsia" w:ascii="仿宋" w:hAnsi="仿宋" w:eastAsia="仿宋" w:cs="仿宋"/>
          <w:color w:val="000000" w:themeColor="text1"/>
          <w:sz w:val="32"/>
          <w:szCs w:val="32"/>
          <w:lang w:val="en-US" w:eastAsia="zh-CN"/>
          <w14:textFill>
            <w14:solidFill>
              <w14:schemeClr w14:val="tx1"/>
            </w14:solidFill>
          </w14:textFill>
        </w:rPr>
      </w:pPr>
    </w:p>
    <w:p>
      <w:pPr>
        <w:jc w:val="both"/>
        <w:rPr>
          <w:rFonts w:hint="default" w:ascii="方正仿宋_GBK" w:hAnsi="方正仿宋_GBK" w:eastAsia="方正仿宋_GBK" w:cs="方正仿宋_GBK"/>
          <w:color w:val="000000" w:themeColor="text1"/>
          <w:sz w:val="32"/>
          <w:szCs w:val="32"/>
          <w:lang w:eastAsia="zh-CN" w:bidi="ar"/>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color w:val="000000" w:themeColor="text1"/>
          <w:sz w:val="44"/>
          <w:szCs w:val="44"/>
          <w14:textFill>
            <w14:solidFill>
              <w14:schemeClr w14:val="tx1"/>
            </w14:solidFill>
          </w14:textFill>
        </w:rPr>
      </w:pPr>
    </w:p>
    <w:sectPr>
      <w:footerReference r:id="rId3" w:type="default"/>
      <w:pgSz w:w="11906" w:h="16838"/>
      <w:pgMar w:top="2098" w:right="1531" w:bottom="1531" w:left="1531" w:header="851" w:footer="992" w:gutter="0"/>
      <w:paperSrc/>
      <w:pgNumType w:fmt="numberInDash" w:chapStyle="1" w:chapSep="em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方正仿宋_GBK">
    <w:altName w:val="微软雅黑"/>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华光小标宋_CNKI">
    <w:altName w:val="宋体"/>
    <w:panose1 w:val="02000500000000000000"/>
    <w:charset w:val="86"/>
    <w:family w:val="auto"/>
    <w:pitch w:val="default"/>
    <w:sig w:usb0="00000000" w:usb1="00000000" w:usb2="00000016" w:usb3="00000000" w:csb0="0004000F" w:csb1="00000000"/>
  </w:font>
  <w:font w:name="华文宋体">
    <w:altName w:val="宋体"/>
    <w:panose1 w:val="02010600040101010101"/>
    <w:charset w:val="86"/>
    <w:family w:val="auto"/>
    <w:pitch w:val="default"/>
    <w:sig w:usb0="00000000" w:usb1="00000000" w:usb2="00000000" w:usb3="00000000" w:csb0="0004009F" w:csb1="DFD70000"/>
  </w:font>
  <w:font w:name="等线 Light">
    <w:altName w:val="宋体"/>
    <w:panose1 w:val="02010600030101010101"/>
    <w:charset w:val="86"/>
    <w:family w:val="auto"/>
    <w:pitch w:val="default"/>
    <w:sig w:usb0="00000000" w:usb1="00000000" w:usb2="00000016" w:usb3="00000000" w:csb0="0004000F" w:csb1="00000000"/>
  </w:font>
  <w:font w:name="华文楷体">
    <w:altName w:val="楷体_GB2312"/>
    <w:panose1 w:val="02010600040101010101"/>
    <w:charset w:val="86"/>
    <w:family w:val="auto"/>
    <w:pitch w:val="default"/>
    <w:sig w:usb0="00000000" w:usb1="00000000" w:usb2="00000000" w:usb3="00000000" w:csb0="0004009F" w:csb1="DFD70000"/>
  </w:font>
  <w:font w:name="Arial">
    <w:panose1 w:val="020B0604020202020204"/>
    <w:charset w:val="00"/>
    <w:family w:val="auto"/>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061C7C"/>
    <w:rsid w:val="02A37A19"/>
    <w:rsid w:val="05464735"/>
    <w:rsid w:val="088A5951"/>
    <w:rsid w:val="09D94946"/>
    <w:rsid w:val="112D0431"/>
    <w:rsid w:val="15AB7DB6"/>
    <w:rsid w:val="15CA4055"/>
    <w:rsid w:val="178438B9"/>
    <w:rsid w:val="17DE1E67"/>
    <w:rsid w:val="1A66275B"/>
    <w:rsid w:val="1CB94F4D"/>
    <w:rsid w:val="20EB74F7"/>
    <w:rsid w:val="265B1439"/>
    <w:rsid w:val="291805BC"/>
    <w:rsid w:val="29D607A4"/>
    <w:rsid w:val="2A171415"/>
    <w:rsid w:val="3DEF41DB"/>
    <w:rsid w:val="3EC152B7"/>
    <w:rsid w:val="43350B43"/>
    <w:rsid w:val="43696078"/>
    <w:rsid w:val="49710FCA"/>
    <w:rsid w:val="51D027D8"/>
    <w:rsid w:val="55105320"/>
    <w:rsid w:val="56912D25"/>
    <w:rsid w:val="57446D09"/>
    <w:rsid w:val="575E1FBD"/>
    <w:rsid w:val="583A41E2"/>
    <w:rsid w:val="59A9062E"/>
    <w:rsid w:val="5B784067"/>
    <w:rsid w:val="5BC52594"/>
    <w:rsid w:val="5EBF2D9D"/>
    <w:rsid w:val="5F331691"/>
    <w:rsid w:val="64B85CF6"/>
    <w:rsid w:val="64C828AE"/>
    <w:rsid w:val="6D0E424C"/>
    <w:rsid w:val="6D915509"/>
    <w:rsid w:val="6FEF6695"/>
    <w:rsid w:val="71D02641"/>
    <w:rsid w:val="746E745B"/>
    <w:rsid w:val="75BC1CAF"/>
    <w:rsid w:val="78C27343"/>
    <w:rsid w:val="78EE38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unhideWhenUsed/>
    <w:qFormat/>
    <w:uiPriority w:val="0"/>
    <w:pPr>
      <w:spacing w:before="100" w:beforeAutospacing="1" w:after="100" w:afterAutospacing="1"/>
      <w:jc w:val="left"/>
      <w:outlineLvl w:val="3"/>
    </w:pPr>
    <w:rPr>
      <w:rFonts w:hint="eastAsia" w:ascii="宋体" w:hAnsi="宋体" w:eastAsia="宋体" w:cs="宋体"/>
      <w:b/>
      <w:kern w:val="0"/>
      <w:sz w:val="24"/>
      <w:szCs w:val="24"/>
      <w:lang w:val="en-US" w:eastAsia="zh-CN" w:bidi="ar"/>
    </w:rPr>
  </w:style>
  <w:style w:type="character" w:default="1" w:styleId="6">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Hyperlink"/>
    <w:basedOn w:val="6"/>
    <w:qFormat/>
    <w:uiPriority w:val="0"/>
    <w:rPr>
      <w:color w:val="0000FF"/>
      <w:u w:val="single"/>
    </w:rPr>
  </w:style>
  <w:style w:type="table" w:styleId="9">
    <w:name w:val="Table Gri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0">
    <w:name w:val="标题5"/>
    <w:basedOn w:val="2"/>
    <w:next w:val="1"/>
    <w:qFormat/>
    <w:uiPriority w:val="0"/>
    <w:rPr>
      <w:sz w:val="36"/>
      <w:szCs w:val="3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2023-01-31T03:27:00Z</dcterms:created>
  <dc:creator>Administrator</dc:creator>
  <cp:lastModifiedBy>hp</cp:lastModifiedBy>
  <cp:lastPrinted>2024-02-02T07:06:56Z</cp:lastPrinted>
  <dcterms:modified xsi:type="dcterms:W3CDTF">2024-02-02T07:08:07Z</dcterms:modified>
  <dc:title>闽科外函〔2023〕号</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y fmtid="{D5CDD505-2E9C-101B-9397-08002B2CF9AE}" pid="3" name="ICV">
    <vt:lpwstr>046FD76EF3574244B8064DF8605E6D81</vt:lpwstr>
  </property>
</Properties>
</file>