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闽科才函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〔202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〕58号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福建省科学技术厅关于公布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年福建省科学实验展演汇演活动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获奖名单的通知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各有关单位：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深入实施创新驱动发展战略，弘扬科学精神、普及科学知识，进一步加强科普能力建设，壮大科普人才队伍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2025年6月13日，福建省科学技术厅举办了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年福建省科学实验展演汇演活动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现场打分、大屏幕亮分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现场公布结果，厦门科技馆管理有限公司从容应队等3支代表队获一等奖，泉州市科技馆追光者代表队等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支代表队获二等奖，福建省科技馆触摸脑电波代表队等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支代表队获三等奖，福建广电网络集团播控中心代表队等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支代表队获优秀奖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福建师范大学获优秀组织奖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现予以公布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名单见附件</w:t>
      </w:r>
      <w:r>
        <w:rPr>
          <w:rFonts w:ascii="仿宋_GB2312" w:hAnsi="仿宋" w:eastAsia="仿宋_GB2312" w:cs="仿宋_GB2312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年福建省科学实验展演汇演活动获奖名单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/>
        <w:textAlignment w:val="auto"/>
        <w:outlineLvl w:val="9"/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right"/>
        <w:textAlignment w:val="auto"/>
        <w:outlineLvl w:val="9"/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福建省科学技术厅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right"/>
        <w:textAlignment w:val="auto"/>
        <w:outlineLvl w:val="9"/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shd w:val="clear" w:color="auto" w:fill="FFFFFF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sectPr>
          <w:pgSz w:w="11906" w:h="16838"/>
          <w:pgMar w:top="2098" w:right="1531" w:bottom="1531" w:left="1531" w:header="851" w:footer="992" w:gutter="0"/>
          <w:cols w:space="0" w:num="1"/>
          <w:rtlGutter w:val="0"/>
          <w:docGrid w:type="lines" w:linePitch="314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年福建省科学实验展演汇演活动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获奖名单</w:t>
      </w:r>
    </w:p>
    <w:p>
      <w:pPr>
        <w:pStyle w:val="2"/>
      </w:pPr>
    </w:p>
    <w:tbl>
      <w:tblPr>
        <w:tblStyle w:val="7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排名</w:t>
            </w:r>
          </w:p>
        </w:tc>
        <w:tc>
          <w:tcPr>
            <w:tcW w:w="823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作品名称及参赛代表队和队员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6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一等奖（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作品名称：披星戴月的无线电波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队：厦门科技馆管理有限公司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从容应队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团队成员：郑其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、杨莹、黄薇瑜、陈佳慧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作品名称：科学魔法秀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偏振剧场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队：福建师范大学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偏振魔法队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团队成员：杨茗然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郑佳妮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石家劲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许铭勤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作品名称：火花追缉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队：泉州市消防救援支队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——安全行动π代表队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团队成员：朱郑永承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、魏诏麒、吴佳滢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296" w:type="dxa"/>
            <w:gridSpan w:val="2"/>
            <w:shd w:val="clear" w:color="000000" w:fill="FFFFFF"/>
            <w:vAlign w:val="center"/>
          </w:tcPr>
          <w:p>
            <w:pPr>
              <w:pStyle w:val="3"/>
              <w:spacing w:after="0" w:line="40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二等奖（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追光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队：泉州市科技馆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追光者代表队</w:t>
            </w:r>
          </w:p>
          <w:p>
            <w:pPr>
              <w:pStyle w:val="3"/>
              <w:spacing w:after="0"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团队成员：缪琳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、陈巧滢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作品名称：超低温液氮实验秀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队：厦门市气象服务中心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我爱做实验代表队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团队成员：颜廷霄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、林敏丹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作品名称：火线真相:逃生实验室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福建省消防救援总队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虎纠火线逆行科普队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团队成员：郑仪凤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、杨贺明、钟伟元、江文婷、杨勇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作品名称：杯盏之间，刻度之上——酒驾背后的计量保障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队：福建省计量科学研究院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量传公正守护者代表队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团队成员：卓继斌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蔡晓燕、李淑娟、林晓辉、王辰曦、张勇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作品名称：寻“藻”蔚蓝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队：福建师范大学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推波助“蓝”队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团队成员：贺紫薇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陶然、吴楠、靳婉琪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作品名称：保温界争霸赛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莆田市消防救援支队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“湄小筑”消防宣讲队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团队成员：郑炜骞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、邱家豪、郑厚健、叶庭旗、杜凯俊、李海蓉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96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三等奖（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9支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作品名称：脑机体验馆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队：福建省科技馆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触摸脑电波代表队</w:t>
            </w:r>
          </w:p>
          <w:p>
            <w:pPr>
              <w:pStyle w:val="3"/>
              <w:spacing w:after="0"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团队成员：杨传青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、马馨玉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作品名称：液晶光分支流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追光者代表队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团队成员：郑泽寰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、常珊珊、段俊良、张祖帅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作品名称：超级马里奥之记忆金属大冒险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队：厦门华厦学院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008科普代表队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团队成员：金靖雯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阚冰欣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邓雅轩、陈衍木、高月瞳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作品名称：绿叶琴弦——听见植物的生命密码</w:t>
            </w:r>
          </w:p>
          <w:p>
            <w:pPr>
              <w:widowControl/>
              <w:tabs>
                <w:tab w:val="left" w:pos="1480"/>
              </w:tabs>
              <w:spacing w:line="400" w:lineRule="exact"/>
              <w:ind w:left="0"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队：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泉州市大方之家教育咨询有限公司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泉州创客星科创代表队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团队成员：李志鸿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王世宏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陈栩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方琍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作品名称：隐形的支撑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队：宁德市科技馆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十万个泡泡代表队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团队成员：钱昭琳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、石倩化、兰源森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作品名称：生活中的瑞利散射——红绿灯的秘密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队：中国科学院福建物质结构研究所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波长猎人代表队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团队成员：欧振伟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赵佳雪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吴锦源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杨帅磊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作品名称：电池的极温之旅，是谁在护航？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队：福建船政交通职业学院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动力领航队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团队成员：张世辉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潘宝俊、郑亿鸿、邱振圻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作品名称：AI妙笔绘国风，激光剪纸科学韵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队：华侨大学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激光AI上剪纸代表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团队成员：吴瑕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朱来发、薛祎鹏、陈小雅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作品名称：伪装者：温变暗战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温变特工队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团队成员：张紫彤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、周珈卉、向添隆、陈思杰、柯晓梅、许嘉仪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296" w:type="dxa"/>
            <w:gridSpan w:val="2"/>
            <w:shd w:val="clear" w:color="000000" w:fill="FFFFFF"/>
            <w:vAlign w:val="center"/>
          </w:tcPr>
          <w:p>
            <w:pPr>
              <w:pStyle w:val="3"/>
              <w:spacing w:after="0" w:line="40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优秀奖（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14支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作品名称：投影仪的基本原理</w:t>
            </w:r>
          </w:p>
          <w:p>
            <w:pPr>
              <w:widowControl/>
              <w:spacing w:line="400" w:lineRule="exact"/>
              <w:ind w:left="1400" w:hanging="1400" w:hangingChars="500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队：福建广电网络集团播控中心代表队</w:t>
            </w:r>
          </w:p>
          <w:p>
            <w:pPr>
              <w:pStyle w:val="3"/>
              <w:spacing w:after="0"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团队成员：刘伯宗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、余华枫、郑镜清、陈翠竹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作品名称：免疫细胞特工队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队：福建医科大学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必定闪“药”队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团队成员：陈鸿毅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、赵艺珑、吴其富、陈凯泽、王一帆、陈孜琳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作品名称：组装旋翼无人机 掌握飞行方向盘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队：福建信息职业技术学院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苍穹之翼代表队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团队成员：曹美芹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何景翔、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冯至昊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林盛裕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作品名称：KT板桥梁实验秀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队：福建船政交通职业学院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大象能上桥队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团队成员：张净霞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林炜刚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</w:rPr>
              <w:t>蓝佳钰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</w:rPr>
              <w:t>邱灵儿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作品名称：真假过滤式消防自救呼吸器对比实验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队：福建省消防救援总队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水仙蓝代表队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团队成员：陈凯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、吴巧玲、沈培凌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作品名称：大海藏不住的“荧光心事”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队：福建技术师范学院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水到渠橙代表队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团队成员：杨杰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、张东阳、王婷、张坤艺、黄诗晨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作品名称：隐形追凶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餐具上的化学谜案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队：厦门海关技术中心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分子缉凶先锋队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团队成员：赖莺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、丁华军、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作品名称：智绘温情，云游八闽——AI便民影像服务系统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队：福建省广播影视集团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人工智能实验室科普汇演小分队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团队成员：胡哲萍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魏萍、丁北乘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作品名称：墨痕之下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队：福建警察学院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笔迹分析小队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团队成员：林小桐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郝艳丽、娄耀鑫、施佩灵、陈雪枫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作品名称：割韭利器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新型韭菜收割机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队：华侨大学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工耘未来队</w:t>
            </w:r>
          </w:p>
          <w:p>
            <w:pPr>
              <w:pStyle w:val="3"/>
              <w:spacing w:after="0"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沈新涵、郎卉丽、刘佳盈、厉佳乐、刘子皓、葛嘉烨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shd w:val="clear" w:color="000000" w:fill="FFFFFF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作品名称：茶颜观色：揭秘茉莉花茶香里的色彩科学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队：福建师范大学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茶颜观色队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团队成员：黄晨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曾丽娟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苏思怡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作品名称：“变形金刚”热管——空间自适应热管理系统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队：厦门大学功能微结构精密加工研究团队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团队成员：崔家荣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王进、徐文俊、马尧、胡展鹏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作品名称：“方块元宇”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像素沙盒数字孪生实验室展示场景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队：华侨大学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方块之间，乾坤再造代表队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团队成员：华鑫杰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陈泽祥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作品名称：“阻”止摇晃，大楼稳了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队：福建省科技馆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稳住大楼突击队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团队成员：缪炜烜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黄天志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2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优秀组织奖（1家）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3" w:type="dxa"/>
            <w:vAlign w:val="center"/>
          </w:tcPr>
          <w:p>
            <w:pPr>
              <w:widowControl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33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福建师范大学</w:t>
            </w:r>
          </w:p>
        </w:tc>
      </w:tr>
    </w:tbl>
    <w:p/>
    <w:sectPr>
      <w:footerReference r:id="rId3" w:type="default"/>
      <w:pgSz w:w="11906" w:h="16838"/>
      <w:pgMar w:top="2098" w:right="1531" w:bottom="1531" w:left="153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aiti_gb2312">
    <w:altName w:val="Segoe Print"/>
    <w:panose1 w:val="02010609060101010101"/>
    <w:charset w:val="00"/>
    <w:family w:val="auto"/>
    <w:pitch w:val="default"/>
    <w:sig w:usb0="00000000" w:usb1="00000000" w:usb2="00000000" w:usb3="00000000" w:csb0="00000001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??-GB130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品如手写体">
    <w:panose1 w:val="02010800040101010101"/>
    <w:charset w:val="80"/>
    <w:family w:val="auto"/>
    <w:pitch w:val="default"/>
    <w:sig w:usb0="00000283" w:usb1="080F0C00" w:usb2="00000012" w:usb3="00000000" w:csb0="0002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Arial" w:hAnsi="Arial" w:eastAsia="宋体" w:cs="Arial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Arial" w:hAnsi="Arial" w:cs="Arial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Arial" w:hAnsi="Arial" w:eastAsia="宋体" w:cs="Arial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Arial" w:hAnsi="Arial" w:cs="Arial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86146"/>
    <w:rsid w:val="069B5E21"/>
    <w:rsid w:val="140C5BFE"/>
    <w:rsid w:val="1825260B"/>
    <w:rsid w:val="1D757713"/>
    <w:rsid w:val="2AE136FA"/>
    <w:rsid w:val="3AE60965"/>
    <w:rsid w:val="4B1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ascii="Calibri" w:hAnsi="Calibri"/>
      <w:sz w:val="18"/>
      <w:szCs w:val="18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  <w:rPr>
      <w:color w:val="00000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huangsc</cp:lastModifiedBy>
  <cp:lastPrinted>2025-08-04T02:49:16Z</cp:lastPrinted>
  <dcterms:modified xsi:type="dcterms:W3CDTF">2025-08-04T07:18:29Z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