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napToGrid/>
        <w:spacing w:line="50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闽科资函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snapToGrid/>
        <w:spacing w:line="5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福建省科学技术厅关于举办科技信息资源开放服务助力企业创新线上培训班的通知</w:t>
      </w:r>
    </w:p>
    <w:p>
      <w:pPr>
        <w:keepNext w:val="0"/>
        <w:keepLines w:val="0"/>
        <w:pageBreakBefore w:val="0"/>
        <w:widowControl w:val="0"/>
        <w:kinsoku/>
        <w:wordWrap/>
        <w:overflowPunct/>
        <w:topLinePunct w:val="0"/>
        <w:autoSpaceDE/>
        <w:autoSpaceDN/>
        <w:bidi w:val="0"/>
        <w:snapToGrid/>
        <w:spacing w:line="600" w:lineRule="exact"/>
        <w:ind w:left="0" w:leftChars="0" w:right="0" w:rightChars="0"/>
        <w:textAlignment w:val="auto"/>
        <w:outlineLvl w:val="9"/>
        <w:rPr>
          <w:rFonts w:hint="eastAsia" w:ascii="方正小标宋简体" w:hAnsi="方正小标宋简体" w:eastAsia="方正小标宋简体" w:cs="方正小标宋简体"/>
          <w:b w:val="0"/>
          <w:bCs w:val="0"/>
          <w:sz w:val="32"/>
          <w:szCs w:val="32"/>
          <w:lang w:eastAsia="zh-CN"/>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各设区市科技局、平潭综合实验区经济发展局</w:t>
      </w:r>
      <w:r>
        <w:rPr>
          <w:rFonts w:hint="eastAsia" w:ascii="Times New Roman" w:hAnsi="Times New Roman" w:eastAsia="仿宋" w:cs="Times New Roman"/>
          <w:sz w:val="32"/>
          <w:szCs w:val="32"/>
          <w:lang w:eastAsia="zh-CN"/>
        </w:rPr>
        <w:t>，各有关单位</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ascii="Times New Roman" w:hAnsi="Times New Roman" w:eastAsia="仿宋" w:cs="Times New Roman"/>
          <w:sz w:val="32"/>
          <w:szCs w:val="32"/>
        </w:rPr>
        <w:t>为</w:t>
      </w:r>
      <w:r>
        <w:rPr>
          <w:rFonts w:hint="eastAsia" w:ascii="Times New Roman" w:hAnsi="Times New Roman" w:eastAsia="仿宋" w:cs="Times New Roman"/>
          <w:sz w:val="32"/>
          <w:szCs w:val="32"/>
          <w:lang w:eastAsia="zh-CN"/>
        </w:rPr>
        <w:t>深入</w:t>
      </w:r>
      <w:r>
        <w:rPr>
          <w:rFonts w:ascii="Times New Roman" w:hAnsi="Times New Roman" w:eastAsia="仿宋" w:cs="Times New Roman"/>
          <w:sz w:val="32"/>
          <w:szCs w:val="32"/>
        </w:rPr>
        <w:t>实施创新驱动发展战略</w:t>
      </w:r>
      <w:r>
        <w:rPr>
          <w:rFonts w:hint="eastAsia" w:ascii="Times New Roman" w:hAnsi="Times New Roman" w:eastAsia="仿宋" w:cs="Times New Roman"/>
          <w:sz w:val="32"/>
          <w:szCs w:val="32"/>
          <w:lang w:eastAsia="zh-CN"/>
        </w:rPr>
        <w:t>，助力</w:t>
      </w:r>
      <w:r>
        <w:rPr>
          <w:rFonts w:ascii="Times New Roman" w:hAnsi="Times New Roman" w:eastAsia="仿宋" w:cs="Times New Roman"/>
          <w:sz w:val="32"/>
          <w:szCs w:val="32"/>
        </w:rPr>
        <w:t>企业增强科技信息获取能力，</w:t>
      </w:r>
      <w:r>
        <w:rPr>
          <w:rFonts w:hint="eastAsia" w:ascii="Times New Roman" w:hAnsi="Times New Roman" w:eastAsia="仿宋" w:cs="Times New Roman"/>
          <w:sz w:val="32"/>
          <w:szCs w:val="32"/>
          <w:lang w:eastAsia="zh-CN"/>
        </w:rPr>
        <w:t>促进</w:t>
      </w:r>
      <w:r>
        <w:rPr>
          <w:rFonts w:ascii="Times New Roman" w:hAnsi="Times New Roman" w:eastAsia="仿宋" w:cs="Times New Roman"/>
          <w:sz w:val="32"/>
          <w:szCs w:val="32"/>
        </w:rPr>
        <w:t>我省企业科技创新，我厅拟采用远程线上直播方式举办</w:t>
      </w:r>
      <w:r>
        <w:rPr>
          <w:rFonts w:hint="eastAsia" w:ascii="仿宋" w:hAnsi="仿宋" w:eastAsia="仿宋" w:cs="仿宋"/>
          <w:sz w:val="32"/>
          <w:szCs w:val="32"/>
        </w:rPr>
        <w:t>“科技信息资源开放服务助力企业创新线上培训班”。现将</w:t>
      </w:r>
      <w:r>
        <w:rPr>
          <w:rFonts w:ascii="Times New Roman" w:hAnsi="Times New Roman" w:eastAsia="仿宋" w:cs="Times New Roman"/>
          <w:sz w:val="32"/>
          <w:szCs w:val="32"/>
        </w:rPr>
        <w:t>有关</w:t>
      </w:r>
      <w:r>
        <w:rPr>
          <w:rFonts w:hint="eastAsia" w:ascii="Times New Roman" w:hAnsi="Times New Roman" w:eastAsia="仿宋" w:cs="Times New Roman"/>
          <w:sz w:val="32"/>
          <w:szCs w:val="32"/>
          <w:lang w:eastAsia="zh-CN"/>
        </w:rPr>
        <w:t>工作</w:t>
      </w:r>
      <w:r>
        <w:rPr>
          <w:rFonts w:ascii="Times New Roman" w:hAnsi="Times New Roman" w:eastAsia="仿宋" w:cs="Times New Roman"/>
          <w:sz w:val="32"/>
          <w:szCs w:val="32"/>
        </w:rPr>
        <w:t>通知如下：</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一、培训内容</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rPr>
        <w:fldChar w:fldCharType="begin"/>
      </w:r>
      <w:r>
        <w:rPr>
          <w:rFonts w:hint="eastAsia" w:ascii="Times New Roman" w:hAnsi="Times New Roman" w:eastAsia="仿宋" w:cs="Times New Roman"/>
          <w:sz w:val="32"/>
          <w:szCs w:val="32"/>
        </w:rPr>
        <w:instrText xml:space="preserve"> HYPERLINK "http://www.baidu.com/link?url=L4KWQ0rgGoCm9jxOEUWRet7UDzK8W3tFNZw311SsoBm_U0Np16UbEtrfNShl60JMwsMP7D0MiOpUCvM1hSqefK" \t "https://www.baidu.com/_blank" </w:instrText>
      </w:r>
      <w:r>
        <w:rPr>
          <w:rFonts w:hint="eastAsia" w:ascii="Times New Roman" w:hAnsi="Times New Roman" w:eastAsia="仿宋" w:cs="Times New Roman"/>
          <w:sz w:val="32"/>
          <w:szCs w:val="32"/>
        </w:rPr>
        <w:fldChar w:fldCharType="separate"/>
      </w:r>
      <w:r>
        <w:rPr>
          <w:rFonts w:hint="eastAsia" w:ascii="Times New Roman" w:hAnsi="Times New Roman" w:eastAsia="仿宋" w:cs="Times New Roman"/>
          <w:sz w:val="32"/>
          <w:szCs w:val="32"/>
        </w:rPr>
        <w:t>科技信息资源公共保障</w:t>
      </w:r>
      <w:r>
        <w:rPr>
          <w:rFonts w:hint="eastAsia" w:ascii="Times New Roman" w:hAnsi="Times New Roman" w:eastAsia="仿宋" w:cs="Times New Roman"/>
          <w:sz w:val="32"/>
          <w:szCs w:val="32"/>
        </w:rPr>
        <w:fldChar w:fldCharType="end"/>
      </w:r>
      <w:r>
        <w:rPr>
          <w:rFonts w:hint="eastAsia" w:ascii="Times New Roman" w:hAnsi="Times New Roman" w:eastAsia="仿宋" w:cs="Times New Roman"/>
          <w:sz w:val="32"/>
          <w:szCs w:val="32"/>
        </w:rPr>
        <w:t>与利用</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（二）</w:t>
      </w:r>
      <w:r>
        <w:rPr>
          <w:rFonts w:hint="eastAsia" w:ascii="Times New Roman" w:hAnsi="Times New Roman" w:eastAsia="仿宋" w:cs="Times New Roman"/>
          <w:sz w:val="32"/>
          <w:szCs w:val="32"/>
        </w:rPr>
        <w:t>专利信息服务与创新保护</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rPr>
        <w:t>企业</w:t>
      </w:r>
      <w:r>
        <w:rPr>
          <w:rFonts w:ascii="Times New Roman" w:hAnsi="Times New Roman" w:eastAsia="仿宋" w:cs="Times New Roman"/>
          <w:sz w:val="32"/>
          <w:szCs w:val="32"/>
        </w:rPr>
        <w:t>科技</w:t>
      </w:r>
      <w:r>
        <w:rPr>
          <w:rFonts w:hint="eastAsia" w:ascii="Times New Roman" w:hAnsi="Times New Roman" w:eastAsia="仿宋" w:cs="Times New Roman"/>
          <w:sz w:val="32"/>
          <w:szCs w:val="32"/>
        </w:rPr>
        <w:t>创新活动</w:t>
      </w:r>
      <w:r>
        <w:rPr>
          <w:rFonts w:ascii="Times New Roman" w:hAnsi="Times New Roman" w:eastAsia="仿宋" w:cs="Times New Roman"/>
          <w:sz w:val="32"/>
          <w:szCs w:val="32"/>
        </w:rPr>
        <w:t>中</w:t>
      </w:r>
      <w:r>
        <w:rPr>
          <w:rFonts w:hint="eastAsia" w:ascii="Times New Roman" w:hAnsi="Times New Roman" w:eastAsia="仿宋" w:cs="Times New Roman"/>
          <w:sz w:val="32"/>
          <w:szCs w:val="32"/>
        </w:rPr>
        <w:t>的</w:t>
      </w:r>
      <w:r>
        <w:rPr>
          <w:rFonts w:ascii="Times New Roman" w:hAnsi="Times New Roman" w:eastAsia="仿宋" w:cs="Times New Roman"/>
          <w:sz w:val="32"/>
          <w:szCs w:val="32"/>
        </w:rPr>
        <w:t>科技查新</w:t>
      </w:r>
      <w:r>
        <w:rPr>
          <w:rFonts w:hint="eastAsia" w:ascii="Times New Roman" w:hAnsi="Times New Roman" w:eastAsia="仿宋" w:cs="Times New Roman"/>
          <w:sz w:val="32"/>
          <w:szCs w:val="32"/>
        </w:rPr>
        <w:t>实务解析</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二、培训时间</w:t>
      </w:r>
      <w:r>
        <w:rPr>
          <w:rFonts w:hint="eastAsia" w:ascii="黑体" w:hAnsi="黑体" w:eastAsia="黑体" w:cs="黑体"/>
          <w:b w:val="0"/>
          <w:bCs w:val="0"/>
          <w:sz w:val="32"/>
          <w:szCs w:val="32"/>
          <w:lang w:eastAsia="zh-CN"/>
        </w:rPr>
        <w:t>和方式</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（一）</w:t>
      </w:r>
      <w:r>
        <w:rPr>
          <w:rFonts w:ascii="Times New Roman" w:hAnsi="Times New Roman" w:eastAsia="仿宋" w:cs="Times New Roman"/>
          <w:sz w:val="32"/>
          <w:szCs w:val="32"/>
        </w:rPr>
        <w:t>培训时间：202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26</w:t>
      </w:r>
      <w:r>
        <w:rPr>
          <w:rFonts w:ascii="Times New Roman" w:hAnsi="Times New Roman" w:eastAsia="仿宋" w:cs="Times New Roman"/>
          <w:sz w:val="32"/>
          <w:szCs w:val="32"/>
        </w:rPr>
        <w:t>日9:00</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（二）</w:t>
      </w:r>
      <w:r>
        <w:rPr>
          <w:rFonts w:ascii="Times New Roman" w:hAnsi="Times New Roman" w:eastAsia="仿宋" w:cs="Times New Roman"/>
          <w:sz w:val="32"/>
          <w:szCs w:val="32"/>
        </w:rPr>
        <w:t>线上直播平台：</w:t>
      </w:r>
      <w:r>
        <w:rPr>
          <w:rFonts w:hint="eastAsia" w:ascii="Times New Roman" w:hAnsi="Times New Roman" w:eastAsia="仿宋" w:cs="Times New Roman"/>
          <w:sz w:val="32"/>
          <w:szCs w:val="32"/>
        </w:rPr>
        <w:t>小鹅通直播平台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inline distT="0" distB="0" distL="114300" distR="114300">
            <wp:extent cx="1323340" cy="1323340"/>
            <wp:effectExtent l="0" t="0" r="0" b="0"/>
            <wp:docPr id="1"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二维码"/>
                    <pic:cNvPicPr>
                      <a:picLocks noChangeAspect="1"/>
                    </pic:cNvPicPr>
                  </pic:nvPicPr>
                  <pic:blipFill>
                    <a:blip r:embed="rId6"/>
                    <a:stretch>
                      <a:fillRect/>
                    </a:stretch>
                  </pic:blipFill>
                  <pic:spPr>
                    <a:xfrm>
                      <a:off x="0" y="0"/>
                      <a:ext cx="1323340" cy="13233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三、培训对象</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rPr>
        <w:t>建有省级产业技术研究院、省重点实验室</w:t>
      </w:r>
      <w:r>
        <w:rPr>
          <w:rFonts w:hint="eastAsia" w:ascii="Times New Roman" w:hAnsi="Times New Roman" w:eastAsia="仿宋" w:cs="Times New Roman"/>
          <w:sz w:val="32"/>
          <w:szCs w:val="32"/>
          <w:lang w:eastAsia="zh-CN"/>
        </w:rPr>
        <w:t>的相关企业（具体名单见附件</w:t>
      </w:r>
      <w:r>
        <w:rPr>
          <w:rFonts w:hint="eastAsia" w:ascii="Times New Roman" w:hAnsi="Times New Roman" w:eastAsia="仿宋" w:cs="Times New Roman"/>
          <w:sz w:val="32"/>
          <w:szCs w:val="32"/>
          <w:lang w:val="en-US" w:eastAsia="zh-CN"/>
        </w:rPr>
        <w:t>1和2</w:t>
      </w:r>
      <w:r>
        <w:rPr>
          <w:rFonts w:hint="eastAsia" w:ascii="Times New Roman" w:hAnsi="Times New Roman" w:eastAsia="仿宋" w:cs="Times New Roman"/>
          <w:sz w:val="32"/>
          <w:szCs w:val="32"/>
          <w:lang w:eastAsia="zh-CN"/>
        </w:rPr>
        <w:t>）的</w:t>
      </w:r>
      <w:r>
        <w:rPr>
          <w:rFonts w:hint="eastAsia" w:ascii="Times New Roman" w:hAnsi="Times New Roman" w:eastAsia="仿宋" w:cs="Times New Roman"/>
          <w:sz w:val="32"/>
          <w:szCs w:val="32"/>
        </w:rPr>
        <w:t>技术负责人和相关科技人员</w:t>
      </w:r>
      <w:r>
        <w:rPr>
          <w:rFonts w:ascii="Times New Roman" w:hAnsi="Times New Roman" w:eastAsia="仿宋" w:cs="Times New Roman"/>
          <w:sz w:val="32"/>
          <w:szCs w:val="32"/>
        </w:rPr>
        <w:t>，每家</w:t>
      </w:r>
      <w:r>
        <w:rPr>
          <w:rFonts w:hint="eastAsia" w:ascii="Times New Roman" w:hAnsi="Times New Roman" w:eastAsia="仿宋" w:cs="Times New Roman"/>
          <w:sz w:val="32"/>
          <w:szCs w:val="32"/>
        </w:rPr>
        <w:t>2</w:t>
      </w:r>
      <w:r>
        <w:rPr>
          <w:rFonts w:ascii="Times New Roman" w:hAnsi="Times New Roman" w:eastAsia="仿宋" w:cs="Times New Roman"/>
          <w:sz w:val="32"/>
          <w:szCs w:val="32"/>
        </w:rPr>
        <w:t>人。</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四、承办单位</w:t>
      </w:r>
      <w:r>
        <w:rPr>
          <w:rFonts w:hint="eastAsia" w:ascii="黑体" w:hAnsi="黑体" w:eastAsia="黑体" w:cs="黑体"/>
          <w:b w:val="0"/>
          <w:bCs w:val="0"/>
          <w:sz w:val="32"/>
          <w:szCs w:val="32"/>
          <w:lang w:eastAsia="zh-CN"/>
        </w:rPr>
        <w:t>和支持单位</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（一）</w:t>
      </w:r>
      <w:r>
        <w:rPr>
          <w:rFonts w:ascii="Times New Roman" w:hAnsi="Times New Roman" w:eastAsia="仿宋" w:cs="Times New Roman"/>
          <w:sz w:val="32"/>
          <w:szCs w:val="32"/>
        </w:rPr>
        <w:t>承办单位</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ascii="Times New Roman" w:hAnsi="Times New Roman" w:eastAsia="仿宋" w:cs="Times New Roman"/>
          <w:sz w:val="32"/>
          <w:szCs w:val="32"/>
        </w:rPr>
        <w:t>福建省科学技术信息研究所</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（二）</w:t>
      </w:r>
      <w:r>
        <w:rPr>
          <w:rFonts w:ascii="Times New Roman" w:hAnsi="Times New Roman" w:eastAsia="仿宋" w:cs="Times New Roman"/>
          <w:sz w:val="32"/>
          <w:szCs w:val="32"/>
        </w:rPr>
        <w:t>支持单位</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ascii="Times New Roman" w:hAnsi="Times New Roman" w:eastAsia="仿宋" w:cs="Times New Roman"/>
          <w:sz w:val="32"/>
          <w:szCs w:val="32"/>
        </w:rPr>
        <w:t>国家科技图书文献中心（NSTL）福州服务站、福建省科学技术信息研究所</w:t>
      </w:r>
      <w:r>
        <w:rPr>
          <w:rFonts w:hint="eastAsia" w:ascii="Times New Roman" w:hAnsi="Times New Roman" w:eastAsia="仿宋" w:cs="Times New Roman"/>
          <w:sz w:val="32"/>
          <w:szCs w:val="32"/>
        </w:rPr>
        <w:t>WIPO</w:t>
      </w:r>
      <w:r>
        <w:rPr>
          <w:rFonts w:ascii="Times New Roman" w:hAnsi="Times New Roman" w:eastAsia="仿宋" w:cs="Times New Roman"/>
          <w:sz w:val="32"/>
          <w:szCs w:val="32"/>
        </w:rPr>
        <w:t>技术与创新支持中心（</w:t>
      </w:r>
      <w:r>
        <w:rPr>
          <w:rFonts w:hint="eastAsia" w:ascii="Times New Roman" w:hAnsi="Times New Roman" w:eastAsia="仿宋" w:cs="Times New Roman"/>
          <w:sz w:val="32"/>
          <w:szCs w:val="32"/>
        </w:rPr>
        <w:t>TISC</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有关</w:t>
      </w:r>
      <w:r>
        <w:rPr>
          <w:rFonts w:hint="eastAsia" w:ascii="黑体" w:hAnsi="黑体" w:eastAsia="黑体" w:cs="黑体"/>
          <w:b w:val="0"/>
          <w:bCs w:val="0"/>
          <w:sz w:val="32"/>
          <w:szCs w:val="32"/>
        </w:rPr>
        <w:t>事项</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（一）</w:t>
      </w:r>
      <w:r>
        <w:rPr>
          <w:rFonts w:ascii="Times New Roman" w:hAnsi="Times New Roman" w:eastAsia="仿宋" w:cs="Times New Roman"/>
          <w:sz w:val="32"/>
          <w:szCs w:val="32"/>
        </w:rPr>
        <w:t>请各设区市科技局</w:t>
      </w:r>
      <w:r>
        <w:rPr>
          <w:rFonts w:hint="eastAsia" w:ascii="Times New Roman" w:hAnsi="Times New Roman" w:eastAsia="仿宋" w:cs="Times New Roman"/>
          <w:sz w:val="32"/>
          <w:szCs w:val="32"/>
          <w:lang w:eastAsia="zh-CN"/>
        </w:rPr>
        <w:t>组织</w:t>
      </w:r>
      <w:r>
        <w:rPr>
          <w:rFonts w:ascii="Times New Roman" w:hAnsi="Times New Roman" w:eastAsia="仿宋" w:cs="Times New Roman"/>
          <w:sz w:val="32"/>
          <w:szCs w:val="32"/>
        </w:rPr>
        <w:t>本地企业参加培训</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相关参训人员于</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25</w:t>
      </w:r>
      <w:r>
        <w:rPr>
          <w:rFonts w:ascii="Times New Roman" w:hAnsi="Times New Roman" w:eastAsia="仿宋" w:cs="Times New Roman"/>
          <w:sz w:val="32"/>
          <w:szCs w:val="32"/>
        </w:rPr>
        <w:t>日前扫描</w:t>
      </w:r>
      <w:r>
        <w:rPr>
          <w:rFonts w:hint="eastAsia" w:ascii="Times New Roman" w:hAnsi="Times New Roman" w:eastAsia="仿宋" w:cs="Times New Roman"/>
          <w:sz w:val="32"/>
          <w:szCs w:val="32"/>
          <w:lang w:eastAsia="zh-CN"/>
        </w:rPr>
        <w:t>以下</w:t>
      </w:r>
      <w:r>
        <w:rPr>
          <w:rFonts w:ascii="Times New Roman" w:hAnsi="Times New Roman" w:eastAsia="仿宋" w:cs="Times New Roman"/>
          <w:sz w:val="32"/>
          <w:szCs w:val="32"/>
        </w:rPr>
        <w:t>二维码加入班级微信群，及时了解授课系统使用方法，并接收</w:t>
      </w:r>
      <w:r>
        <w:rPr>
          <w:rFonts w:hint="eastAsia" w:ascii="Times New Roman" w:hAnsi="Times New Roman" w:eastAsia="仿宋" w:cs="Times New Roman"/>
          <w:sz w:val="32"/>
          <w:szCs w:val="32"/>
          <w:lang w:eastAsia="zh-CN"/>
        </w:rPr>
        <w:t>培训班链接</w:t>
      </w:r>
      <w:r>
        <w:rPr>
          <w:rFonts w:ascii="Times New Roman" w:hAnsi="Times New Roman" w:eastAsia="仿宋" w:cs="Times New Roman"/>
          <w:sz w:val="32"/>
          <w:szCs w:val="32"/>
        </w:rPr>
        <w:t>有关</w:t>
      </w:r>
      <w:r>
        <w:rPr>
          <w:rFonts w:hint="eastAsia" w:ascii="Times New Roman" w:hAnsi="Times New Roman" w:eastAsia="仿宋" w:cs="Times New Roman"/>
          <w:sz w:val="32"/>
          <w:szCs w:val="32"/>
          <w:lang w:eastAsia="zh-CN"/>
        </w:rPr>
        <w:t>信息</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培训结束后，福建省科学技术信息研究所将根据有关规定为入群的企业科技人员提供科技文献资源公共服务。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inline distT="0" distB="0" distL="114300" distR="114300">
            <wp:extent cx="1768475" cy="2355215"/>
            <wp:effectExtent l="0" t="0" r="0" b="0"/>
            <wp:docPr id="2" name="图片 4" descr="14edb8fda8dde549379a1507e28c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4edb8fda8dde549379a1507e28c896"/>
                    <pic:cNvPicPr>
                      <a:picLocks noChangeAspect="1"/>
                    </pic:cNvPicPr>
                  </pic:nvPicPr>
                  <pic:blipFill>
                    <a:blip r:embed="rId7"/>
                    <a:srcRect l="5946" t="19998" r="5946" b="21024"/>
                    <a:stretch>
                      <a:fillRect/>
                    </a:stretch>
                  </pic:blipFill>
                  <pic:spPr>
                    <a:xfrm>
                      <a:off x="0" y="0"/>
                      <a:ext cx="1768475" cy="23552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（二）</w:t>
      </w:r>
      <w:r>
        <w:rPr>
          <w:rFonts w:ascii="Times New Roman" w:hAnsi="Times New Roman" w:eastAsia="仿宋" w:cs="Times New Roman"/>
          <w:sz w:val="32"/>
          <w:szCs w:val="32"/>
        </w:rPr>
        <w:t>本次培训不收费。</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六、联系方式</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（一）</w:t>
      </w:r>
      <w:r>
        <w:rPr>
          <w:rFonts w:ascii="Times New Roman" w:hAnsi="Times New Roman" w:eastAsia="仿宋" w:cs="Times New Roman"/>
          <w:sz w:val="32"/>
          <w:szCs w:val="32"/>
        </w:rPr>
        <w:t>国家科技图书文献中心（NSTL）福州服务站</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联系人：高海燕</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电话：0591-87887915</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（二）</w:t>
      </w:r>
      <w:r>
        <w:rPr>
          <w:rFonts w:ascii="Times New Roman" w:hAnsi="Times New Roman" w:eastAsia="仿宋" w:cs="Times New Roman"/>
          <w:sz w:val="32"/>
          <w:szCs w:val="32"/>
        </w:rPr>
        <w:t>福建省科学技术信息研究所</w:t>
      </w:r>
      <w:r>
        <w:rPr>
          <w:rFonts w:hint="eastAsia" w:ascii="Times New Roman" w:hAnsi="Times New Roman" w:eastAsia="仿宋" w:cs="Times New Roman"/>
          <w:sz w:val="32"/>
          <w:szCs w:val="32"/>
        </w:rPr>
        <w:t>WIPO</w:t>
      </w:r>
      <w:r>
        <w:rPr>
          <w:rFonts w:ascii="Times New Roman" w:hAnsi="Times New Roman" w:eastAsia="仿宋" w:cs="Times New Roman"/>
          <w:sz w:val="32"/>
          <w:szCs w:val="32"/>
        </w:rPr>
        <w:t>技术与创新支持中心（</w:t>
      </w:r>
      <w:r>
        <w:rPr>
          <w:rFonts w:hint="eastAsia" w:ascii="Times New Roman" w:hAnsi="Times New Roman" w:eastAsia="仿宋" w:cs="Times New Roman"/>
          <w:sz w:val="32"/>
          <w:szCs w:val="32"/>
        </w:rPr>
        <w:t>TISC</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联系人：赵巧萍</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电话：0591-83517112</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附件：</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省级产业技术研究院</w:t>
      </w:r>
      <w:r>
        <w:rPr>
          <w:rFonts w:hint="eastAsia" w:ascii="Times New Roman" w:hAnsi="Times New Roman" w:eastAsia="仿宋" w:cs="Times New Roman"/>
          <w:sz w:val="32"/>
          <w:szCs w:val="32"/>
          <w:lang w:eastAsia="zh-CN"/>
        </w:rPr>
        <w:t>（依托企业）名单</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2.</w:t>
      </w:r>
      <w:r>
        <w:rPr>
          <w:rFonts w:hint="eastAsia" w:ascii="Times New Roman" w:hAnsi="Times New Roman" w:eastAsia="仿宋" w:cs="Times New Roman"/>
          <w:sz w:val="32"/>
          <w:szCs w:val="32"/>
        </w:rPr>
        <w:t>省重点实验室</w:t>
      </w:r>
      <w:r>
        <w:rPr>
          <w:rFonts w:hint="eastAsia" w:ascii="Times New Roman" w:hAnsi="Times New Roman" w:eastAsia="仿宋" w:cs="Times New Roman"/>
          <w:sz w:val="32"/>
          <w:szCs w:val="32"/>
          <w:lang w:eastAsia="zh-CN"/>
        </w:rPr>
        <w:t>（企业类）名单</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5120" w:firstLineChars="1600"/>
        <w:textAlignment w:val="auto"/>
        <w:outlineLvl w:val="9"/>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5120" w:firstLineChars="1600"/>
        <w:textAlignment w:val="auto"/>
        <w:outlineLvl w:val="9"/>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5120" w:firstLineChars="1600"/>
        <w:textAlignment w:val="auto"/>
        <w:outlineLvl w:val="9"/>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5120" w:firstLineChars="1600"/>
        <w:textAlignment w:val="auto"/>
        <w:outlineLvl w:val="9"/>
        <w:rPr>
          <w:rFonts w:ascii="Times New Roman" w:hAnsi="Times New Roman" w:eastAsia="仿宋" w:cs="Times New Roman"/>
          <w:sz w:val="32"/>
          <w:szCs w:val="32"/>
        </w:rPr>
      </w:pPr>
      <w:r>
        <w:rPr>
          <w:rFonts w:ascii="Times New Roman" w:hAnsi="Times New Roman" w:eastAsia="仿宋" w:cs="Times New Roman"/>
          <w:sz w:val="32"/>
          <w:szCs w:val="32"/>
        </w:rPr>
        <w:t>福建省科学技术厅</w:t>
      </w:r>
      <w:r>
        <w:rPr>
          <w:rFonts w:hint="eastAsia"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snapToGrid/>
        <w:spacing w:line="600" w:lineRule="exact"/>
        <w:ind w:left="0" w:leftChars="0" w:right="0" w:rightChars="0"/>
        <w:jc w:val="center"/>
        <w:textAlignment w:val="auto"/>
        <w:outlineLvl w:val="9"/>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17</w:t>
      </w:r>
      <w:r>
        <w:rPr>
          <w:rFonts w:ascii="Times New Roman" w:hAnsi="Times New Roman" w:eastAsia="仿宋" w:cs="Times New Roman"/>
          <w:sz w:val="32"/>
          <w:szCs w:val="32"/>
        </w:rPr>
        <w:t>日</w:t>
      </w:r>
      <w:r>
        <w:rPr>
          <w:rFonts w:hint="eastAsia" w:ascii="Times New Roman" w:hAnsi="Times New Roman" w:eastAsia="仿宋" w:cs="Times New Roman"/>
          <w:sz w:val="32"/>
          <w:szCs w:val="32"/>
          <w:lang w:val="en-US" w:eastAsia="zh-CN"/>
        </w:rPr>
        <w:t xml:space="preserve">        </w:t>
      </w:r>
    </w:p>
    <w:p>
      <w:pPr>
        <w:keepNext w:val="0"/>
        <w:keepLines w:val="0"/>
        <w:pageBreakBefore w:val="0"/>
        <w:widowControl w:val="0"/>
        <w:pBdr>
          <w:bottom w:val="single" w:color="FFFFFF" w:sz="4" w:space="22"/>
        </w:pBd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（此件主动公开）</w:t>
      </w: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eastAsia="zh-CN"/>
        </w:rPr>
      </w:pPr>
    </w:p>
    <w:p>
      <w:pP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640" w:firstLineChars="200"/>
        <w:rPr>
          <w:rFonts w:hint="default" w:ascii="Times New Roman" w:hAnsi="Times New Roman" w:eastAsia="仿宋" w:cs="Times New Roman"/>
          <w:sz w:val="32"/>
          <w:szCs w:val="32"/>
          <w:lang w:val="en-US" w:eastAsia="zh-CN"/>
        </w:rPr>
      </w:pPr>
      <w:bookmarkStart w:id="0" w:name="_GoBack"/>
      <w:bookmarkEnd w:id="0"/>
    </w:p>
    <w:p>
      <w:pPr>
        <w:pStyle w:val="2"/>
        <w:bidi w:val="0"/>
        <w:jc w:val="center"/>
        <w:rPr>
          <w:rFonts w:hint="eastAsia"/>
          <w:lang w:eastAsia="zh-CN"/>
        </w:rPr>
      </w:pPr>
      <w:r>
        <w:rPr>
          <w:rFonts w:hint="eastAsia"/>
        </w:rPr>
        <w:t>省级产业技术研究院</w:t>
      </w:r>
      <w:r>
        <w:rPr>
          <w:rFonts w:hint="eastAsia"/>
          <w:lang w:eastAsia="zh-CN"/>
        </w:rPr>
        <w:t>（依托企业）名单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5730"/>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eastAsia="zh-CN"/>
              </w:rPr>
            </w:pPr>
            <w:r>
              <w:rPr>
                <w:rFonts w:hint="eastAsia" w:ascii="Times New Roman" w:hAnsi="Times New Roman" w:eastAsia="仿宋" w:cs="Times New Roman"/>
                <w:sz w:val="32"/>
                <w:szCs w:val="32"/>
                <w:vertAlign w:val="baseline"/>
                <w:lang w:eastAsia="zh-CN"/>
              </w:rPr>
              <w:t>序号</w:t>
            </w:r>
          </w:p>
        </w:tc>
        <w:tc>
          <w:tcPr>
            <w:tcW w:w="573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eastAsia="zh-CN"/>
              </w:rPr>
            </w:pPr>
            <w:r>
              <w:rPr>
                <w:rFonts w:hint="eastAsia" w:ascii="Times New Roman" w:hAnsi="Times New Roman" w:eastAsia="仿宋" w:cs="Times New Roman"/>
                <w:sz w:val="32"/>
                <w:szCs w:val="32"/>
                <w:vertAlign w:val="baseline"/>
                <w:lang w:eastAsia="zh-CN"/>
              </w:rPr>
              <w:t>企业名称</w:t>
            </w:r>
          </w:p>
        </w:tc>
        <w:tc>
          <w:tcPr>
            <w:tcW w:w="2253"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eastAsia="zh-CN"/>
              </w:rPr>
            </w:pPr>
            <w:r>
              <w:rPr>
                <w:rFonts w:hint="eastAsia" w:ascii="Times New Roman" w:hAnsi="Times New Roman" w:eastAsia="仿宋" w:cs="Times New Roman"/>
                <w:sz w:val="32"/>
                <w:szCs w:val="32"/>
                <w:vertAlign w:val="baseline"/>
                <w:lang w:eastAsia="zh-CN"/>
              </w:rPr>
              <w:t>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1</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32"/>
                <w:szCs w:val="32"/>
                <w:vertAlign w:val="baseline"/>
                <w:lang w:eastAsia="zh-CN"/>
              </w:rPr>
            </w:pPr>
            <w:r>
              <w:rPr>
                <w:rFonts w:hint="eastAsia" w:ascii="仿宋" w:hAnsi="仿宋" w:eastAsia="仿宋" w:cs="仿宋"/>
                <w:color w:val="000000"/>
                <w:kern w:val="0"/>
                <w:sz w:val="32"/>
                <w:szCs w:val="32"/>
                <w:lang w:val="en-US" w:eastAsia="zh-CN" w:bidi="ar"/>
              </w:rPr>
              <w:t>福州漆艺术研究院有限公司</w:t>
            </w:r>
          </w:p>
        </w:tc>
        <w:tc>
          <w:tcPr>
            <w:tcW w:w="2253" w:type="dxa"/>
            <w:vMerge w:val="restart"/>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2</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福建网龙计算机网络信息技术有限公司</w:t>
            </w:r>
          </w:p>
        </w:tc>
        <w:tc>
          <w:tcPr>
            <w:tcW w:w="2253"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3</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福建永安市永清石墨烯研究院有限公司</w:t>
            </w:r>
          </w:p>
        </w:tc>
        <w:tc>
          <w:tcPr>
            <w:tcW w:w="225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4</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福建海山机械股份有限公司</w:t>
            </w:r>
          </w:p>
        </w:tc>
        <w:tc>
          <w:tcPr>
            <w:tcW w:w="2253" w:type="dxa"/>
            <w:vMerge w:val="restart"/>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5</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福建华峰新材料有限公司</w:t>
            </w:r>
          </w:p>
        </w:tc>
        <w:tc>
          <w:tcPr>
            <w:tcW w:w="2253"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6</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宁德时代新能源科技股份有限公司</w:t>
            </w:r>
          </w:p>
        </w:tc>
        <w:tc>
          <w:tcPr>
            <w:tcW w:w="2253" w:type="dxa"/>
            <w:vMerge w:val="restart"/>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7</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宁德市富发水产有限公司</w:t>
            </w:r>
          </w:p>
        </w:tc>
        <w:tc>
          <w:tcPr>
            <w:tcW w:w="2253" w:type="dxa"/>
            <w:vMerge w:val="continue"/>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sz w:val="32"/>
                <w:szCs w:val="32"/>
                <w:vertAlign w:val="baseline"/>
                <w:lang w:val="en-US" w:eastAsia="zh-CN"/>
              </w:rPr>
            </w:pPr>
            <w:r>
              <w:rPr>
                <w:rFonts w:hint="eastAsia" w:ascii="Times New Roman" w:hAnsi="Times New Roman" w:eastAsia="仿宋" w:cs="Times New Roman"/>
                <w:sz w:val="32"/>
                <w:szCs w:val="32"/>
                <w:vertAlign w:val="baseline"/>
                <w:lang w:val="en-US" w:eastAsia="zh-CN"/>
              </w:rPr>
              <w:t>8</w:t>
            </w:r>
          </w:p>
        </w:tc>
        <w:tc>
          <w:tcPr>
            <w:tcW w:w="57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福建省南平铝业股份有限公司</w:t>
            </w:r>
          </w:p>
        </w:tc>
        <w:tc>
          <w:tcPr>
            <w:tcW w:w="225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32"/>
                <w:szCs w:val="32"/>
                <w:vertAlign w:val="baseline"/>
              </w:rPr>
            </w:pPr>
            <w:r>
              <w:rPr>
                <w:rFonts w:hint="eastAsia" w:ascii="仿宋" w:hAnsi="仿宋" w:eastAsia="仿宋" w:cs="仿宋"/>
                <w:color w:val="000000"/>
                <w:kern w:val="0"/>
                <w:sz w:val="32"/>
                <w:szCs w:val="32"/>
                <w:lang w:val="en-US" w:eastAsia="zh-CN" w:bidi="ar"/>
              </w:rPr>
              <w:t>南平市</w:t>
            </w:r>
          </w:p>
        </w:tc>
      </w:tr>
    </w:tbl>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rPr>
          <w:rFonts w:hint="eastAsia" w:ascii="黑体" w:hAnsi="黑体" w:eastAsia="黑体" w:cs="黑体"/>
          <w:sz w:val="32"/>
          <w:szCs w:val="32"/>
          <w:lang w:val="en-US" w:eastAsia="zh-CN"/>
        </w:rPr>
      </w:pPr>
      <w:r>
        <w:rPr>
          <w:rFonts w:ascii="Times New Roman" w:hAnsi="Times New Roman" w:eastAsia="仿宋" w:cs="Times New Roman"/>
          <w:sz w:val="32"/>
          <w:szCs w:val="32"/>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keepNext/>
        <w:keepLines/>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rPr>
      </w:pPr>
    </w:p>
    <w:p>
      <w:pPr>
        <w:pStyle w:val="2"/>
        <w:keepNext/>
        <w:keepLines/>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lang w:eastAsia="zh-CN"/>
        </w:rPr>
      </w:pPr>
      <w:r>
        <w:rPr>
          <w:rFonts w:hint="eastAsia"/>
        </w:rPr>
        <w:t>省重点实验室</w:t>
      </w:r>
      <w:r>
        <w:rPr>
          <w:rFonts w:hint="eastAsia"/>
          <w:lang w:eastAsia="zh-CN"/>
        </w:rPr>
        <w:t>（企业类）名单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435"/>
        <w:gridCol w:w="301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序号</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实验室名称</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依托单位</w:t>
            </w:r>
          </w:p>
        </w:tc>
        <w:tc>
          <w:tcPr>
            <w:tcW w:w="16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低品位难处理黄金资源综合利用国家重点实验室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紫金矿业集团</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福建省科技厅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肉食品安全生产技术国家重点实验室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厦门银祥集团</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大黄鱼育种国家重点实验室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海鸥水产食品公司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福建省特种成像光学重点实验室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福建福光股份有限公司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福建省国有资产监督管理委员会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福建省乘用车节能减排技术重点实验室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东南（福建）汽车工业有限公司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福建省高速公路工程重点实验室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福建省高速技术咨询有限公司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福建省智能电网保护与运行控制重点实验室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国网福建省电力有限公司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福建省智能网联商用车重点实验室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厦门金龙联合汽车工业有限公司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val="en-US" w:eastAsia="zh-CN"/>
              </w:rPr>
              <w:t>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福建省绿色建筑技术重点实验室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福建省建筑科学研究院有限责任公司</w:t>
            </w:r>
          </w:p>
        </w:tc>
        <w:tc>
          <w:tcPr>
            <w:tcW w:w="168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lang w:val="en-US" w:eastAsia="zh-CN"/>
              </w:rPr>
            </w:pPr>
            <w:r>
              <w:rPr>
                <w:rFonts w:hint="eastAsia" w:ascii="Times New Roman" w:hAnsi="Times New Roman" w:eastAsia="仿宋" w:cs="Times New Roman"/>
                <w:kern w:val="0"/>
                <w:sz w:val="32"/>
                <w:szCs w:val="32"/>
                <w:lang w:val="en-US" w:eastAsia="zh-CN"/>
              </w:rPr>
              <w:t>10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福建省高供电可靠性配电技术重点实验室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国网福建省电力有限公司电力科学研究院</w:t>
            </w:r>
          </w:p>
        </w:tc>
        <w:tc>
          <w:tcPr>
            <w:tcW w:w="168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国网福建省电力有限公司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福建省数字化支付安全重点实验室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福建新大陆支付技术有限公司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福建省压缩机性能研究重点实验室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福建雪人股份有限公司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福建省无线网络与新业务企业重点实验室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中邮科通信技术股份有限公司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福建省无线通讯重点实验室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锐捷网络股份有限公司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福建省工业控制信息安全技术企业重点实验室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福州福大自动化科技有限公司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福建省联迪移动支付技术研究及应用重点实验室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福建联迪商用设备有限公司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福建省中间件软件技术重点实验室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福建榕基软件股份有限公司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福建省智能终端芯片设计重点实验室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瑞芯微电子股份有限公司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福建省LED封装技术及应用研究重点实验室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福建鸿博光电科技有限公司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福建省条码识别技术企业重点实验室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新大陆数字技术股份有限公司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福建省车载玻璃重点实验室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福耀玻璃工业集团股份有限公司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福建省显示器技术重点实验室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冠捷电子科技（福建）有限公司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福建省鳗鱼养殖与加工重点实验室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长乐聚泉食品有限公司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福建省功能性聚酰胺新材料重点实验室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福建永荣锦江股份有限公司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福建省高性能发电机组重点实验室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福建永强力加动力设备有限公司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福建省特种水产配合饲料重点实验室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福建天马科技集团股份有限公司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福建省新能源汽车重点实验室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厦门金龙旅行车有限公司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福建省袋滤材料与技术重点实验室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厦门中创环保科技股份有限公司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福建省工业互联与民用物联重点实验室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厦门盈趣科技股份有限公司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福建省客车安全与节能技术企业重点实验室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厦门金龙联合汽车工业有限公司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福建省车联网重点实验室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厦门雅迅网络股份有限公司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福建省电子数据存取证重点实验室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厦门市美亚柏科信息股份有限公司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福建省冷冻调理水产品加工重点实验室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福建安井食品股份有限公司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福建省眼表与角膜病重点实验室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厦门大学附属厦门眼科中心</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福建省智能健康按摩器具重点实验室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奥佳华智能健康科技集团股份有限公司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福建省关节轴承技术企业重点实验室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福建龙溪轴承（集团）股份有限公司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福建省生猪营养与饲料重点实验室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福建傲农生物科技集团股份有限公司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福建省片仔癀天然医药研发重点实验室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漳州片仔癀药业股份有限公司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福建省浮法玻璃新材料企业重点实验室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漳州旗滨玻璃有限公司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福建省设备供电保障技术企业重点实验室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漳州科华技术有限责任公司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福建省电力计量企业重点实验室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福建科能电子科技开发有限公司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福建省饮料用植物提取技术企业重点实验室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大闽食品（漳州）有限公司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福建省钟表计时器重点实验室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漳州市恒丽电子有限公司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福建省光电照明重点实验室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漳州立达信光电子科技有限公司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福建省水产功能性饲料及养殖环境调控重点实验室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福建大北农水产科技有限公司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福建省厨卫制品重点实验室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九牧厨卫股份有限公司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泉州市科学技术局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福建省皮革绿色设计与制造重点实验室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兴业皮革科技股份有限公司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福建省橡塑新材料重点实验室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茂泰（福建）鞋材有限公司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福建省高端功能性复合面料技术重点实验室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晋江市龙兴隆染织实业有限公司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福建省自主可控软件重点实验室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南威软件股份有限公司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福建省工程装备涂装新材料重点实验室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信和新材料股份有限公司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福建省聚酯纤维材料改性企业重点实验室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福建百宏聚纤科技实业有限公司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福建省经编间隔织物重点实验室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福建省晋江市华宇织造有限公司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福建省运动鞋（安踏）企业重点实验室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安踏（中国）有限公司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福建省一次性卫生用品企业重点实验室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福建恒安集团有限公司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福建省乌龙茶质量与安全控制企业重点实验室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福建八马茶业有限公司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福建省陶瓷材料分析技术重点实验室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福建省德化县佳美工艺品有限责任公司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福建省再生纤维素纤维重点实验室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福建宏远集团有限公司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福建省弹药工程及枪械设计重点实验室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福建兵工装备有限公司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福建省生物基食品与日化添加剂企业重点实验室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福建科宏生物工程股份有限公司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福建省数控机床与智能制造重点实验室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福建省威诺数控有限公司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莆田市科学技术局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福建省运动鞋面料重点实验室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福建华峰新材料有限公司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福建省建筑涂料重点实验室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三棵树涂料股份有限公司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福建省高新面板重点实验室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福建华佳彩有限公司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福建省铝合金压铸技术重点实验室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莆田市荣兴机械有限公司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福建省高性能覆铜箔板重点实验室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福建新世纪电子材料有限公司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福建省巨型工程子午线轮胎企业重点实验室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福建省海安橡胶有限公司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福建省高效能电池重点实验室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福建南平南孚电池有限公司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南平市科学技术局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福建省活性炭重点实验室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福建元力活性炭股份有限公司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福建省铝合金企业重点实验室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福建省南平铝业股份有限公司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福建省电线电缆重点实验室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福建南平太阳电缆股份有限公司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福建省轮胎成型设备企业重点实验室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福建建阳龙翔科技开发有限公司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福建省产业用纺织品重点实验室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福建福能南纺卫生材料有限公司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福建省新型炭材料重点实验室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福建省鑫森炭业股份有限公司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福建省松节油加工重点实验室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福建青松股份有限公司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福建省铜绿色生产及伴生资源综合利用重点实验室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紫金铜业有限公司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龙岩市科学技术局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福建省工业大气污染控制技术企业重点实验室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福建龙净环保股份有限公司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福建省环卫装备技术及应用研究重点实验室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福建龙马环卫装备股份有限公司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79</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福建省焊接质量智能评估重点实验室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龙合智能装备制造有限公司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80</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福建省稀土功能材料重点实验室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福建省长汀金龙稀土有限公司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81</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福建省太子参资源开发利用企业重点实验室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福建省闽东力捷迅药业有限公司</w:t>
            </w:r>
          </w:p>
        </w:tc>
        <w:tc>
          <w:tcPr>
            <w:tcW w:w="16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宁德市科学技术局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82</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福建省肝病药物研究重点实验室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福建广生堂药业股份有限公司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83</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福建省高性能发电机企业重点实验室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福建亚南电机有限公司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84</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福建省天然生物活性物质重点实验室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安发(福建)生物科技有限公司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85</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福建省花鲈育种重点实验室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福建闽威实业股份有限公司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86</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福建省小型发动机电喷系统技术开发重点实验室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华益机电有限公司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87</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福建省锂离子电池企业重点实验室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宁德时代新能源科技股份有限公司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88</w:t>
            </w:r>
          </w:p>
        </w:tc>
        <w:tc>
          <w:tcPr>
            <w:tcW w:w="343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福建省消费类锂离子电池重点实验室</w:t>
            </w:r>
          </w:p>
        </w:tc>
        <w:tc>
          <w:tcPr>
            <w:tcW w:w="3015"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宁德新能源科技有限公司</w:t>
            </w:r>
          </w:p>
        </w:tc>
        <w:tc>
          <w:tcPr>
            <w:tcW w:w="16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 w:cs="Times New Roman"/>
                <w:kern w:val="0"/>
                <w:sz w:val="32"/>
                <w:szCs w:val="32"/>
              </w:rPr>
            </w:pPr>
          </w:p>
        </w:tc>
      </w:tr>
    </w:tbl>
    <w:p>
      <w:pPr>
        <w:rPr>
          <w:rFonts w:hint="eastAsia"/>
          <w:lang w:eastAsia="zh-CN"/>
        </w:rPr>
      </w:pPr>
    </w:p>
    <w:sectPr>
      <w:headerReference r:id="rId3" w:type="first"/>
      <w:footerReference r:id="rId4" w:type="default"/>
      <w:pgSz w:w="11906" w:h="16838"/>
      <w:pgMar w:top="1247" w:right="1474" w:bottom="1361"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jI4YTFhZTg2YTM4YWMxNzI5NzcxZjdjMGYzMzAifQ=="/>
  </w:docVars>
  <w:rsids>
    <w:rsidRoot w:val="00C96754"/>
    <w:rsid w:val="000E465C"/>
    <w:rsid w:val="00271834"/>
    <w:rsid w:val="0027703A"/>
    <w:rsid w:val="00347961"/>
    <w:rsid w:val="00474ECA"/>
    <w:rsid w:val="006A6BFD"/>
    <w:rsid w:val="00861248"/>
    <w:rsid w:val="00892DED"/>
    <w:rsid w:val="00920DD8"/>
    <w:rsid w:val="00962CD3"/>
    <w:rsid w:val="00AB03A0"/>
    <w:rsid w:val="00C2271B"/>
    <w:rsid w:val="00C96754"/>
    <w:rsid w:val="00E624BB"/>
    <w:rsid w:val="00F4134D"/>
    <w:rsid w:val="00F9527B"/>
    <w:rsid w:val="038C28E2"/>
    <w:rsid w:val="07114EC5"/>
    <w:rsid w:val="0B836F64"/>
    <w:rsid w:val="10F93D6C"/>
    <w:rsid w:val="11041CAD"/>
    <w:rsid w:val="2696747C"/>
    <w:rsid w:val="2FB75E93"/>
    <w:rsid w:val="30D90EE1"/>
    <w:rsid w:val="349A1F5D"/>
    <w:rsid w:val="41F1387B"/>
    <w:rsid w:val="448F2D96"/>
    <w:rsid w:val="4BC74907"/>
    <w:rsid w:val="50675A1A"/>
    <w:rsid w:val="537F428C"/>
    <w:rsid w:val="56EA1688"/>
    <w:rsid w:val="5728537A"/>
    <w:rsid w:val="598B476C"/>
    <w:rsid w:val="5A5D3F52"/>
    <w:rsid w:val="5B8A2478"/>
    <w:rsid w:val="5C235715"/>
    <w:rsid w:val="5DED5BBB"/>
    <w:rsid w:val="629708EF"/>
    <w:rsid w:val="65451863"/>
    <w:rsid w:val="67226086"/>
    <w:rsid w:val="68503ED8"/>
    <w:rsid w:val="6B3927F3"/>
    <w:rsid w:val="6BC55FC8"/>
    <w:rsid w:val="6FC36513"/>
    <w:rsid w:val="73C25D4D"/>
    <w:rsid w:val="74AE2AF4"/>
    <w:rsid w:val="78FB3F6E"/>
    <w:rsid w:val="793F0909"/>
    <w:rsid w:val="799B4CE0"/>
    <w:rsid w:val="7A6106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5"/>
    <w:qFormat/>
    <w:uiPriority w:val="0"/>
    <w:pPr>
      <w:keepNext/>
      <w:keepLines/>
      <w:spacing w:line="576" w:lineRule="auto"/>
      <w:outlineLvl w:val="0"/>
    </w:pPr>
    <w:rPr>
      <w:b/>
      <w:kern w:val="44"/>
      <w:sz w:val="44"/>
      <w:szCs w:val="24"/>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rPr>
  </w:style>
  <w:style w:type="character" w:default="1" w:styleId="9">
    <w:name w:val="Default Paragraph Font"/>
    <w:link w:val="10"/>
    <w:uiPriority w:val="1"/>
  </w:style>
  <w:style w:type="table" w:default="1" w:styleId="7">
    <w:name w:val="Normal Table"/>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Style w:val="7"/>
      <w:tblCellMar>
        <w:top w:w="0" w:type="dxa"/>
        <w:left w:w="108" w:type="dxa"/>
        <w:bottom w:w="0" w:type="dxa"/>
        <w:right w:w="108" w:type="dxa"/>
      </w:tblCellMar>
    </w:tbl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semiHidden/>
    <w:qFormat/>
    <w:uiPriority w:val="0"/>
  </w:style>
  <w:style w:type="character" w:styleId="11">
    <w:name w:val="page number"/>
    <w:basedOn w:val="9"/>
    <w:uiPriority w:val="0"/>
  </w:style>
  <w:style w:type="character" w:styleId="12">
    <w:name w:val="Hyperlink"/>
    <w:basedOn w:val="9"/>
    <w:uiPriority w:val="99"/>
    <w:rPr>
      <w:color w:val="0000FF"/>
      <w:u w:val="single"/>
    </w:rPr>
  </w:style>
  <w:style w:type="character" w:customStyle="1" w:styleId="13">
    <w:name w:val="页眉 Char"/>
    <w:basedOn w:val="9"/>
    <w:link w:val="5"/>
    <w:uiPriority w:val="99"/>
    <w:rPr>
      <w:sz w:val="18"/>
      <w:szCs w:val="18"/>
    </w:rPr>
  </w:style>
  <w:style w:type="character" w:customStyle="1" w:styleId="14">
    <w:name w:val="页脚 Char"/>
    <w:basedOn w:val="9"/>
    <w:link w:val="4"/>
    <w:uiPriority w:val="99"/>
    <w:rPr>
      <w:sz w:val="18"/>
      <w:szCs w:val="18"/>
    </w:rPr>
  </w:style>
  <w:style w:type="character" w:customStyle="1" w:styleId="15">
    <w:name w:val="标题 1 Char"/>
    <w:basedOn w:val="9"/>
    <w:link w:val="2"/>
    <w:uiPriority w:val="0"/>
    <w:rPr>
      <w:b/>
      <w:kern w:val="44"/>
      <w:sz w:val="4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3535</Words>
  <Characters>3677</Characters>
  <Lines>6</Lines>
  <Paragraphs>1</Paragraphs>
  <TotalTime>107</TotalTime>
  <ScaleCrop>false</ScaleCrop>
  <LinksUpToDate>false</LinksUpToDate>
  <CharactersWithSpaces>3717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2021-12-06T07:56:00Z</dcterms:created>
  <dc:creator>张福山</dc:creator>
  <cp:lastModifiedBy>赵巧萍</cp:lastModifiedBy>
  <cp:lastPrinted>2022-08-18T07:03:01Z</cp:lastPrinted>
  <dcterms:modified xsi:type="dcterms:W3CDTF">2022-08-18T10:26:35Z</dcterms:modified>
  <dc:title>关于举办科技信息资源开放服务助力企业创新_x000B_线上培训班的通知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E53BD3B60A6D492AA027C2B4613CBC10</vt:lpwstr>
  </property>
</Properties>
</file>