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F27F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hint="eastAsia" w:ascii="Times New Roman" w:hAnsi="Times New Roman"/>
          <w:bCs/>
        </w:rPr>
      </w:pPr>
      <w:bookmarkStart w:id="1" w:name="_GoBack"/>
      <w:bookmarkEnd w:id="1"/>
    </w:p>
    <w:p w14:paraId="520466B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imes New Roman" w:hAnsi="Times New Roman"/>
          <w:bCs/>
        </w:rPr>
      </w:pPr>
    </w:p>
    <w:p w14:paraId="6240DA45">
      <w:pPr>
        <w:keepNext w:val="0"/>
        <w:keepLines w:val="0"/>
        <w:pageBreakBefore w:val="0"/>
        <w:widowControl w:val="0"/>
        <w:kinsoku/>
        <w:wordWrap/>
        <w:overflowPunct/>
        <w:topLinePunct w:val="0"/>
        <w:autoSpaceDE/>
        <w:autoSpaceDN/>
        <w:bidi w:val="0"/>
        <w:adjustRightInd/>
        <w:snapToGrid/>
        <w:spacing w:line="400" w:lineRule="exact"/>
        <w:ind w:left="0" w:leftChars="0" w:firstLine="624" w:firstLineChars="200"/>
        <w:jc w:val="right"/>
        <w:textAlignment w:val="auto"/>
        <w:outlineLvl w:val="9"/>
        <w:rPr>
          <w:rFonts w:hint="eastAsia" w:ascii="方正仿宋_GBK" w:hAnsi="方正仿宋_GBK" w:eastAsia="方正仿宋_GBK" w:cs="方正仿宋_GBK"/>
          <w:spacing w:val="-4"/>
          <w:szCs w:val="32"/>
          <w:lang w:val="en-US" w:eastAsia="zh-CN"/>
        </w:rPr>
      </w:pPr>
      <w:r>
        <w:rPr>
          <w:rFonts w:hint="eastAsia" w:ascii="仿宋_GB2312" w:hAnsi="仿宋_GB2312" w:cs="仿宋_GB2312"/>
          <w:spacing w:val="-4"/>
          <w:szCs w:val="32"/>
          <w:lang w:val="en-US" w:eastAsia="zh-CN"/>
        </w:rPr>
        <w:t xml:space="preserve">     </w:t>
      </w:r>
      <w:r>
        <w:rPr>
          <w:rFonts w:hint="eastAsia" w:ascii="方正仿宋_GBK" w:hAnsi="方正仿宋_GBK" w:eastAsia="方正仿宋_GBK" w:cs="方正仿宋_GBK"/>
          <w:spacing w:val="-4"/>
          <w:szCs w:val="32"/>
          <w:lang w:val="en-US" w:eastAsia="zh-CN"/>
        </w:rPr>
        <w:t xml:space="preserve"> 闽科服函〔2026〕41号   </w:t>
      </w:r>
    </w:p>
    <w:p w14:paraId="5B0E3905">
      <w:pPr>
        <w:keepNext w:val="0"/>
        <w:keepLines w:val="0"/>
        <w:pageBreakBefore w:val="0"/>
        <w:widowControl w:val="0"/>
        <w:kinsoku/>
        <w:wordWrap/>
        <w:overflowPunct/>
        <w:topLinePunct w:val="0"/>
        <w:autoSpaceDE/>
        <w:autoSpaceDN/>
        <w:bidi w:val="0"/>
        <w:adjustRightInd/>
        <w:snapToGrid w:val="0"/>
        <w:spacing w:line="600" w:lineRule="exact"/>
        <w:ind w:left="0" w:leftChars="0"/>
        <w:jc w:val="center"/>
        <w:textAlignment w:val="auto"/>
        <w:outlineLvl w:val="9"/>
        <w:rPr>
          <w:rFonts w:ascii="Times New Roman" w:hAnsi="Times New Roman" w:eastAsiaTheme="majorEastAsia" w:cstheme="majorEastAsia"/>
          <w:b/>
          <w:bCs/>
          <w:sz w:val="44"/>
          <w:szCs w:val="44"/>
        </w:rPr>
      </w:pPr>
    </w:p>
    <w:p w14:paraId="212BA4F4">
      <w:pPr>
        <w:keepNext w:val="0"/>
        <w:keepLines w:val="0"/>
        <w:pageBreakBefore w:val="0"/>
        <w:widowControl w:val="0"/>
        <w:kinsoku/>
        <w:wordWrap/>
        <w:overflowPunct/>
        <w:topLinePunct w:val="0"/>
        <w:autoSpaceDE/>
        <w:autoSpaceDN/>
        <w:bidi w:val="0"/>
        <w:adjustRightInd/>
        <w:snapToGrid w:val="0"/>
        <w:spacing w:line="600" w:lineRule="exact"/>
        <w:ind w:left="0" w:leftChars="0"/>
        <w:jc w:val="center"/>
        <w:textAlignment w:val="auto"/>
        <w:outlineLvl w:val="9"/>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福建省科学技术厅关于举办202</w:t>
      </w:r>
      <w:r>
        <w:rPr>
          <w:rFonts w:hint="eastAsia" w:ascii="方正小标宋简体" w:hAnsi="方正小标宋简体" w:eastAsia="方正小标宋简体" w:cs="方正小标宋简体"/>
          <w:bCs/>
          <w:sz w:val="44"/>
          <w:szCs w:val="44"/>
          <w:lang w:val="en-US" w:eastAsia="zh-CN"/>
        </w:rPr>
        <w:t>6</w:t>
      </w:r>
      <w:r>
        <w:rPr>
          <w:rFonts w:hint="eastAsia" w:ascii="方正小标宋简体" w:hAnsi="方正小标宋简体" w:eastAsia="方正小标宋简体" w:cs="方正小标宋简体"/>
          <w:bCs/>
          <w:sz w:val="44"/>
          <w:szCs w:val="44"/>
        </w:rPr>
        <w:t>年</w:t>
      </w:r>
    </w:p>
    <w:p w14:paraId="7EDABCB9">
      <w:pPr>
        <w:keepNext w:val="0"/>
        <w:keepLines w:val="0"/>
        <w:pageBreakBefore w:val="0"/>
        <w:widowControl w:val="0"/>
        <w:kinsoku/>
        <w:wordWrap/>
        <w:overflowPunct/>
        <w:topLinePunct w:val="0"/>
        <w:autoSpaceDE/>
        <w:autoSpaceDN/>
        <w:bidi w:val="0"/>
        <w:adjustRightInd/>
        <w:snapToGrid w:val="0"/>
        <w:spacing w:line="600" w:lineRule="exact"/>
        <w:ind w:left="0" w:leftChars="0"/>
        <w:jc w:val="center"/>
        <w:textAlignment w:val="auto"/>
        <w:outlineLvl w:val="9"/>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val="en-US" w:eastAsia="zh-CN"/>
        </w:rPr>
        <w:t>中</w:t>
      </w:r>
      <w:r>
        <w:rPr>
          <w:rFonts w:hint="eastAsia" w:ascii="方正小标宋简体" w:hAnsi="方正小标宋简体" w:eastAsia="方正小标宋简体" w:cs="方正小标宋简体"/>
          <w:bCs/>
          <w:sz w:val="44"/>
          <w:szCs w:val="44"/>
        </w:rPr>
        <w:t>级技术经纪人培训的通知</w:t>
      </w:r>
    </w:p>
    <w:p w14:paraId="658F0CA0">
      <w:pPr>
        <w:keepNext w:val="0"/>
        <w:keepLines w:val="0"/>
        <w:pageBreakBefore w:val="0"/>
        <w:widowControl w:val="0"/>
        <w:kinsoku/>
        <w:wordWrap/>
        <w:overflowPunct/>
        <w:topLinePunct w:val="0"/>
        <w:autoSpaceDE/>
        <w:autoSpaceDN/>
        <w:bidi w:val="0"/>
        <w:adjustRightInd/>
        <w:spacing w:line="600" w:lineRule="exact"/>
        <w:ind w:left="0" w:leftChars="0" w:right="1280"/>
        <w:jc w:val="center"/>
        <w:textAlignment w:val="auto"/>
        <w:outlineLvl w:val="9"/>
        <w:rPr>
          <w:rFonts w:ascii="Times New Roman" w:hAnsi="Times New Roman" w:eastAsia="黑体"/>
          <w:b/>
          <w:szCs w:val="32"/>
        </w:rPr>
      </w:pPr>
    </w:p>
    <w:p w14:paraId="5D345B8E">
      <w:pPr>
        <w:keepNext w:val="0"/>
        <w:keepLines w:val="0"/>
        <w:pageBreakBefore w:val="0"/>
        <w:widowControl w:val="0"/>
        <w:kinsoku/>
        <w:wordWrap/>
        <w:overflowPunct/>
        <w:topLinePunct w:val="0"/>
        <w:autoSpaceDE/>
        <w:autoSpaceDN/>
        <w:bidi w:val="0"/>
        <w:adjustRightInd/>
        <w:spacing w:line="600" w:lineRule="exact"/>
        <w:ind w:left="0" w:leftChars="0"/>
        <w:textAlignment w:val="auto"/>
        <w:outlineLvl w:val="9"/>
        <w:rPr>
          <w:rFonts w:hint="eastAsia" w:ascii="方正仿宋_GBK" w:hAnsi="方正仿宋_GBK" w:eastAsia="方正仿宋_GBK" w:cs="方正仿宋_GBK"/>
          <w:spacing w:val="-4"/>
          <w:szCs w:val="32"/>
        </w:rPr>
      </w:pPr>
      <w:bookmarkStart w:id="0" w:name="BodyEnd"/>
      <w:bookmarkEnd w:id="0"/>
      <w:r>
        <w:rPr>
          <w:rFonts w:hint="eastAsia" w:ascii="方正仿宋_GBK" w:hAnsi="方正仿宋_GBK" w:eastAsia="方正仿宋_GBK" w:cs="方正仿宋_GBK"/>
          <w:spacing w:val="-4"/>
          <w:szCs w:val="32"/>
        </w:rPr>
        <w:t>各有关单位：</w:t>
      </w:r>
    </w:p>
    <w:p w14:paraId="024D6B0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outlineLvl w:val="9"/>
        <w:rPr>
          <w:rFonts w:hint="eastAsia" w:ascii="方正仿宋_GBK" w:hAnsi="方正仿宋_GBK" w:eastAsia="方正仿宋_GBK" w:cs="方正仿宋_GBK"/>
          <w:color w:val="auto"/>
          <w:spacing w:val="-4"/>
          <w:szCs w:val="32"/>
        </w:rPr>
      </w:pPr>
      <w:r>
        <w:rPr>
          <w:rFonts w:hint="eastAsia" w:ascii="方正仿宋_GBK" w:hAnsi="方正仿宋_GBK" w:eastAsia="方正仿宋_GBK" w:cs="方正仿宋_GBK"/>
          <w:color w:val="auto"/>
          <w:szCs w:val="32"/>
        </w:rPr>
        <w:t>为培育</w:t>
      </w:r>
      <w:r>
        <w:rPr>
          <w:rFonts w:hint="eastAsia" w:ascii="方正仿宋_GBK" w:hAnsi="方正仿宋_GBK" w:eastAsia="方正仿宋_GBK" w:cs="方正仿宋_GBK"/>
          <w:color w:val="auto"/>
          <w:szCs w:val="32"/>
          <w:lang w:eastAsia="zh-CN"/>
        </w:rPr>
        <w:t>壮大专业化</w:t>
      </w:r>
      <w:r>
        <w:rPr>
          <w:rFonts w:hint="eastAsia" w:ascii="方正仿宋_GBK" w:hAnsi="方正仿宋_GBK" w:eastAsia="方正仿宋_GBK" w:cs="方正仿宋_GBK"/>
          <w:color w:val="auto"/>
          <w:szCs w:val="32"/>
        </w:rPr>
        <w:t>技术转移</w:t>
      </w:r>
      <w:r>
        <w:rPr>
          <w:rFonts w:hint="eastAsia" w:ascii="方正仿宋_GBK" w:hAnsi="方正仿宋_GBK" w:eastAsia="方正仿宋_GBK" w:cs="方正仿宋_GBK"/>
          <w:color w:val="auto"/>
          <w:szCs w:val="32"/>
          <w:lang w:eastAsia="zh-CN"/>
        </w:rPr>
        <w:t>人才</w:t>
      </w:r>
      <w:r>
        <w:rPr>
          <w:rFonts w:hint="eastAsia" w:ascii="方正仿宋_GBK" w:hAnsi="方正仿宋_GBK" w:eastAsia="方正仿宋_GBK" w:cs="方正仿宋_GBK"/>
          <w:color w:val="auto"/>
          <w:szCs w:val="32"/>
        </w:rPr>
        <w:t>队伍，</w:t>
      </w:r>
      <w:r>
        <w:rPr>
          <w:rFonts w:hint="eastAsia" w:ascii="方正仿宋_GBK" w:hAnsi="方正仿宋_GBK" w:eastAsia="方正仿宋_GBK" w:cs="方正仿宋_GBK"/>
          <w:color w:val="auto"/>
          <w:szCs w:val="32"/>
          <w:lang w:eastAsia="zh-CN"/>
        </w:rPr>
        <w:t>推进科技服务业扩能提质，</w:t>
      </w:r>
      <w:r>
        <w:rPr>
          <w:rFonts w:hint="eastAsia" w:ascii="方正仿宋_GBK" w:hAnsi="方正仿宋_GBK" w:eastAsia="方正仿宋_GBK" w:cs="方正仿宋_GBK"/>
          <w:color w:val="auto"/>
          <w:spacing w:val="-4"/>
          <w:szCs w:val="32"/>
          <w:lang w:val="en-US" w:eastAsia="zh-CN"/>
        </w:rPr>
        <w:t>我厅定于</w:t>
      </w:r>
      <w:r>
        <w:rPr>
          <w:rFonts w:hint="eastAsia" w:ascii="方正仿宋_GBK" w:hAnsi="方正仿宋_GBK" w:eastAsia="方正仿宋_GBK" w:cs="方正仿宋_GBK"/>
          <w:color w:val="auto"/>
          <w:spacing w:val="-4"/>
          <w:szCs w:val="32"/>
          <w:highlight w:val="none"/>
          <w:lang w:val="en-US" w:eastAsia="zh-CN"/>
        </w:rPr>
        <w:t>8月11日-12日</w:t>
      </w:r>
      <w:r>
        <w:rPr>
          <w:rFonts w:hint="eastAsia" w:ascii="方正仿宋_GBK" w:hAnsi="方正仿宋_GBK" w:eastAsia="方正仿宋_GBK" w:cs="方正仿宋_GBK"/>
          <w:color w:val="auto"/>
          <w:spacing w:val="-4"/>
          <w:szCs w:val="32"/>
          <w:lang w:val="en-US" w:eastAsia="zh-CN"/>
        </w:rPr>
        <w:t>组织开展中级技术经纪人</w:t>
      </w:r>
      <w:r>
        <w:rPr>
          <w:rFonts w:hint="eastAsia" w:ascii="方正仿宋_GBK" w:hAnsi="方正仿宋_GBK" w:eastAsia="方正仿宋_GBK" w:cs="方正仿宋_GBK"/>
          <w:color w:val="auto"/>
          <w:spacing w:val="-4"/>
          <w:szCs w:val="32"/>
        </w:rPr>
        <w:t xml:space="preserve">培训,现就有关事项通知如下： </w:t>
      </w:r>
    </w:p>
    <w:p w14:paraId="75FA9BEF">
      <w:pPr>
        <w:keepNext w:val="0"/>
        <w:keepLines w:val="0"/>
        <w:pageBreakBefore w:val="0"/>
        <w:widowControl w:val="0"/>
        <w:kinsoku/>
        <w:wordWrap/>
        <w:overflowPunct/>
        <w:topLinePunct w:val="0"/>
        <w:autoSpaceDE/>
        <w:autoSpaceDN/>
        <w:bidi w:val="0"/>
        <w:adjustRightInd/>
        <w:spacing w:line="600" w:lineRule="exact"/>
        <w:ind w:left="0" w:leftChars="0" w:firstLine="640" w:firstLineChars="200"/>
        <w:textAlignment w:val="auto"/>
        <w:outlineLvl w:val="9"/>
        <w:rPr>
          <w:rFonts w:ascii="Times New Roman" w:hAnsi="Times New Roman" w:eastAsia="黑体" w:cs="黑体"/>
          <w:color w:val="auto"/>
          <w:szCs w:val="32"/>
        </w:rPr>
      </w:pPr>
      <w:r>
        <w:rPr>
          <w:rFonts w:hint="eastAsia" w:ascii="Times New Roman" w:hAnsi="Times New Roman" w:eastAsia="黑体" w:cs="黑体"/>
          <w:color w:val="auto"/>
          <w:szCs w:val="32"/>
        </w:rPr>
        <w:t>一、组织单位</w:t>
      </w:r>
    </w:p>
    <w:p w14:paraId="3AEE8235">
      <w:pPr>
        <w:keepNext w:val="0"/>
        <w:keepLines w:val="0"/>
        <w:pageBreakBefore w:val="0"/>
        <w:widowControl w:val="0"/>
        <w:kinsoku/>
        <w:wordWrap/>
        <w:overflowPunct/>
        <w:topLinePunct w:val="0"/>
        <w:autoSpaceDE/>
        <w:autoSpaceDN/>
        <w:bidi w:val="0"/>
        <w:adjustRightInd/>
        <w:spacing w:line="600" w:lineRule="exact"/>
        <w:ind w:left="0" w:leftChars="0" w:firstLine="624" w:firstLineChars="200"/>
        <w:textAlignment w:val="auto"/>
        <w:outlineLvl w:val="9"/>
        <w:rPr>
          <w:rFonts w:hint="eastAsia" w:ascii="方正仿宋_GBK" w:hAnsi="方正仿宋_GBK" w:eastAsia="方正仿宋_GBK" w:cs="方正仿宋_GBK"/>
          <w:color w:val="auto"/>
          <w:spacing w:val="-4"/>
          <w:szCs w:val="32"/>
        </w:rPr>
      </w:pPr>
      <w:r>
        <w:rPr>
          <w:rFonts w:hint="eastAsia" w:ascii="方正仿宋_GBK" w:hAnsi="方正仿宋_GBK" w:eastAsia="方正仿宋_GBK" w:cs="方正仿宋_GBK"/>
          <w:color w:val="auto"/>
          <w:spacing w:val="-4"/>
          <w:szCs w:val="32"/>
        </w:rPr>
        <w:t>主办单位：福建省科学技术厅</w:t>
      </w:r>
    </w:p>
    <w:p w14:paraId="763A056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承办单位：国家技术转移人才培养基地（海峡中心）</w:t>
      </w:r>
    </w:p>
    <w:p w14:paraId="19218938">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 xml:space="preserve">          福建省科技成果转化中心</w:t>
      </w:r>
    </w:p>
    <w:p w14:paraId="10BDC1EA">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rPr>
      </w:pPr>
      <w:r>
        <w:rPr>
          <w:rFonts w:hint="eastAsia" w:ascii="方正仿宋_GBK" w:hAnsi="方正仿宋_GBK" w:eastAsia="方正仿宋_GBK" w:cs="方正仿宋_GBK"/>
          <w:color w:val="auto"/>
          <w:spacing w:val="-4"/>
          <w:szCs w:val="32"/>
          <w:highlight w:val="none"/>
        </w:rPr>
        <w:t>福州市科学技术局</w:t>
      </w:r>
    </w:p>
    <w:p w14:paraId="372FF40F">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rPr>
      </w:pPr>
      <w:r>
        <w:rPr>
          <w:rFonts w:hint="eastAsia" w:ascii="方正仿宋_GBK" w:hAnsi="方正仿宋_GBK" w:eastAsia="方正仿宋_GBK" w:cs="方正仿宋_GBK"/>
          <w:color w:val="auto"/>
          <w:spacing w:val="-4"/>
          <w:szCs w:val="32"/>
          <w:highlight w:val="none"/>
        </w:rPr>
        <w:t>漳州市科学技术局</w:t>
      </w:r>
    </w:p>
    <w:p w14:paraId="3DF0D2E4">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rPr>
      </w:pPr>
      <w:r>
        <w:rPr>
          <w:rFonts w:hint="eastAsia" w:ascii="方正仿宋_GBK" w:hAnsi="方正仿宋_GBK" w:eastAsia="方正仿宋_GBK" w:cs="方正仿宋_GBK"/>
          <w:color w:val="auto"/>
          <w:spacing w:val="-4"/>
          <w:szCs w:val="32"/>
          <w:highlight w:val="none"/>
        </w:rPr>
        <w:t>泉州市科学技术局</w:t>
      </w:r>
    </w:p>
    <w:p w14:paraId="09EC1C9D">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rPr>
      </w:pPr>
      <w:r>
        <w:rPr>
          <w:rFonts w:hint="eastAsia" w:ascii="方正仿宋_GBK" w:hAnsi="方正仿宋_GBK" w:eastAsia="方正仿宋_GBK" w:cs="方正仿宋_GBK"/>
          <w:color w:val="auto"/>
          <w:spacing w:val="-4"/>
          <w:szCs w:val="32"/>
          <w:highlight w:val="none"/>
        </w:rPr>
        <w:t>三明市科学技术局</w:t>
      </w:r>
    </w:p>
    <w:p w14:paraId="748AFA75">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莆田市科学技术局</w:t>
      </w:r>
    </w:p>
    <w:p w14:paraId="6BA4682E">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南平市科学技术局</w:t>
      </w:r>
    </w:p>
    <w:p w14:paraId="2A8B5613">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宁德市科学技术局</w:t>
      </w:r>
    </w:p>
    <w:p w14:paraId="38BAEE02">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rPr>
        <w:sectPr>
          <w:headerReference r:id="rId3" w:type="default"/>
          <w:pgSz w:w="11906" w:h="16838"/>
          <w:pgMar w:top="2098" w:right="1531" w:bottom="1531" w:left="1531" w:header="851" w:footer="992" w:gutter="0"/>
          <w:cols w:space="0" w:num="1"/>
          <w:docGrid w:type="lines" w:linePitch="440" w:charSpace="0"/>
        </w:sectPr>
      </w:pPr>
    </w:p>
    <w:p w14:paraId="06FC160E">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rPr>
      </w:pPr>
      <w:r>
        <w:rPr>
          <w:rFonts w:hint="eastAsia" w:ascii="方正仿宋_GBK" w:hAnsi="方正仿宋_GBK" w:eastAsia="方正仿宋_GBK" w:cs="方正仿宋_GBK"/>
          <w:color w:val="auto"/>
          <w:spacing w:val="-4"/>
          <w:szCs w:val="32"/>
          <w:highlight w:val="none"/>
        </w:rPr>
        <w:t>平潭综合实验区经济发展局</w:t>
      </w:r>
    </w:p>
    <w:p w14:paraId="61C6FB04">
      <w:pPr>
        <w:keepNext w:val="0"/>
        <w:keepLines w:val="0"/>
        <w:pageBreakBefore w:val="0"/>
        <w:widowControl w:val="0"/>
        <w:kinsoku/>
        <w:wordWrap/>
        <w:overflowPunct/>
        <w:topLinePunct w:val="0"/>
        <w:autoSpaceDE/>
        <w:autoSpaceDN/>
        <w:bidi w:val="0"/>
        <w:adjustRightInd/>
        <w:snapToGrid/>
        <w:spacing w:line="600" w:lineRule="exact"/>
        <w:ind w:left="0" w:leftChars="0" w:firstLine="2184" w:firstLineChars="700"/>
        <w:textAlignment w:val="auto"/>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新疆昌吉州科学技术局</w:t>
      </w:r>
    </w:p>
    <w:p w14:paraId="18F7050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0" w:firstLineChars="200"/>
        <w:textAlignment w:val="auto"/>
        <w:rPr>
          <w:rFonts w:ascii="Times New Roman" w:hAnsi="Times New Roman" w:eastAsia="黑体" w:cs="黑体"/>
          <w:szCs w:val="32"/>
        </w:rPr>
      </w:pPr>
      <w:r>
        <w:rPr>
          <w:rFonts w:hint="eastAsia" w:eastAsia="黑体" w:cs="黑体"/>
          <w:szCs w:val="32"/>
          <w:lang w:val="en-US" w:eastAsia="zh-CN"/>
        </w:rPr>
        <w:t xml:space="preserve"> 二、报名条件及</w:t>
      </w:r>
      <w:r>
        <w:rPr>
          <w:rFonts w:hint="eastAsia" w:ascii="Times New Roman" w:hAnsi="Times New Roman" w:eastAsia="黑体" w:cs="黑体"/>
          <w:szCs w:val="32"/>
        </w:rPr>
        <w:t>培训对象</w:t>
      </w:r>
    </w:p>
    <w:p w14:paraId="7913F532">
      <w:pPr>
        <w:keepNext w:val="0"/>
        <w:keepLines w:val="0"/>
        <w:pageBreakBefore w:val="0"/>
        <w:widowControl w:val="0"/>
        <w:numPr>
          <w:ilvl w:val="0"/>
          <w:numId w:val="1"/>
        </w:numPr>
        <w:kinsoku/>
        <w:wordWrap/>
        <w:overflowPunct/>
        <w:topLinePunct w:val="0"/>
        <w:autoSpaceDE/>
        <w:autoSpaceDN/>
        <w:bidi w:val="0"/>
        <w:adjustRightInd/>
        <w:spacing w:beforeLines="0" w:afterLines="0" w:line="600" w:lineRule="exact"/>
        <w:ind w:firstLine="624" w:firstLineChars="200"/>
        <w:textAlignment w:val="auto"/>
        <w:rPr>
          <w:rFonts w:hint="eastAsia" w:ascii="楷体_GB2312" w:hAnsi="楷体_GB2312" w:eastAsia="楷体_GB2312" w:cs="楷体_GB2312"/>
          <w:color w:val="auto"/>
          <w:spacing w:val="-4"/>
          <w:sz w:val="32"/>
          <w:szCs w:val="32"/>
          <w:lang w:val="en-US" w:eastAsia="zh-CN"/>
        </w:rPr>
      </w:pPr>
      <w:r>
        <w:rPr>
          <w:rFonts w:hint="eastAsia" w:ascii="楷体_GB2312" w:hAnsi="楷体_GB2312" w:eastAsia="楷体_GB2312" w:cs="楷体_GB2312"/>
          <w:color w:val="auto"/>
          <w:spacing w:val="-4"/>
          <w:sz w:val="32"/>
          <w:szCs w:val="32"/>
          <w:lang w:val="en-US" w:eastAsia="zh-CN"/>
        </w:rPr>
        <w:t>报名条件</w:t>
      </w:r>
    </w:p>
    <w:p w14:paraId="68660576">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1.2026年以前</w:t>
      </w:r>
      <w:r>
        <w:rPr>
          <w:rFonts w:hint="eastAsia" w:ascii="方正仿宋_GBK" w:hAnsi="方正仿宋_GBK" w:eastAsia="方正仿宋_GBK" w:cs="方正仿宋_GBK"/>
          <w:color w:val="auto"/>
          <w:sz w:val="32"/>
          <w:szCs w:val="32"/>
          <w:lang w:eastAsia="zh-CN"/>
        </w:rPr>
        <w:t>已取得《国家技术转移专业人员能力等级</w:t>
      </w:r>
      <w:r>
        <w:rPr>
          <w:rFonts w:hint="eastAsia" w:ascii="方正仿宋_GBK" w:hAnsi="方正仿宋_GBK" w:eastAsia="方正仿宋_GBK" w:cs="方正仿宋_GBK"/>
          <w:color w:val="auto"/>
          <w:sz w:val="32"/>
          <w:szCs w:val="32"/>
          <w:lang w:val="en-US" w:eastAsia="zh-CN"/>
        </w:rPr>
        <w:t>初</w:t>
      </w:r>
      <w:r>
        <w:rPr>
          <w:rFonts w:hint="eastAsia" w:ascii="方正仿宋_GBK" w:hAnsi="方正仿宋_GBK" w:eastAsia="方正仿宋_GBK" w:cs="方正仿宋_GBK"/>
          <w:color w:val="auto"/>
          <w:sz w:val="32"/>
          <w:szCs w:val="32"/>
          <w:lang w:eastAsia="zh-CN"/>
        </w:rPr>
        <w:t>级技术经纪人培训结业证书》；</w:t>
      </w:r>
    </w:p>
    <w:p w14:paraId="2EFEA01B">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eastAsia="zh-CN"/>
        </w:rPr>
        <w:t>从事技术转移转化工作</w:t>
      </w:r>
      <w:r>
        <w:rPr>
          <w:rFonts w:hint="eastAsia" w:ascii="方正仿宋_GBK" w:hAnsi="方正仿宋_GBK" w:eastAsia="方正仿宋_GBK" w:cs="方正仿宋_GBK"/>
          <w:color w:val="auto"/>
          <w:sz w:val="32"/>
          <w:szCs w:val="32"/>
          <w:lang w:val="en-US" w:eastAsia="zh-CN"/>
        </w:rPr>
        <w:t>不少于1年，具有一定的技术转移转化工作经验</w:t>
      </w:r>
      <w:r>
        <w:rPr>
          <w:rFonts w:hint="eastAsia" w:ascii="方正仿宋_GBK" w:hAnsi="方正仿宋_GBK" w:eastAsia="方正仿宋_GBK" w:cs="方正仿宋_GBK"/>
          <w:color w:val="auto"/>
          <w:spacing w:val="-4"/>
          <w:sz w:val="32"/>
          <w:szCs w:val="32"/>
          <w:u w:val="none"/>
          <w:lang w:val="en-US" w:eastAsia="zh-CN"/>
        </w:rPr>
        <w:t>。</w:t>
      </w:r>
    </w:p>
    <w:p w14:paraId="5382D125">
      <w:pPr>
        <w:keepNext w:val="0"/>
        <w:keepLines w:val="0"/>
        <w:pageBreakBefore w:val="0"/>
        <w:widowControl w:val="0"/>
        <w:kinsoku/>
        <w:wordWrap/>
        <w:overflowPunct/>
        <w:topLinePunct w:val="0"/>
        <w:autoSpaceDE/>
        <w:autoSpaceDN/>
        <w:bidi w:val="0"/>
        <w:adjustRightInd/>
        <w:spacing w:beforeLines="0" w:afterLines="0" w:line="600" w:lineRule="exact"/>
        <w:textAlignment w:val="auto"/>
        <w:rPr>
          <w:rFonts w:hint="eastAsia" w:ascii="楷体_GB2312" w:hAnsi="楷体_GB2312" w:eastAsia="楷体_GB2312" w:cs="楷体_GB2312"/>
          <w:color w:val="auto"/>
          <w:spacing w:val="-4"/>
          <w:sz w:val="32"/>
          <w:szCs w:val="32"/>
          <w:lang w:val="en-US" w:eastAsia="zh-CN"/>
        </w:rPr>
      </w:pPr>
      <w:r>
        <w:rPr>
          <w:rFonts w:hint="eastAsia" w:ascii="楷体_GB2312" w:hAnsi="楷体_GB2312" w:eastAsia="楷体_GB2312" w:cs="楷体_GB2312"/>
          <w:color w:val="auto"/>
          <w:spacing w:val="-4"/>
          <w:sz w:val="32"/>
          <w:szCs w:val="32"/>
          <w:lang w:val="en-US" w:eastAsia="zh-CN"/>
        </w:rPr>
        <w:t xml:space="preserve">   </w:t>
      </w:r>
      <w:r>
        <w:rPr>
          <w:rFonts w:hint="eastAsia" w:ascii="楷体_GB2312" w:hAnsi="楷体_GB2312" w:eastAsia="楷体_GB2312" w:cs="楷体_GB2312"/>
          <w:color w:val="auto"/>
          <w:spacing w:val="-4"/>
          <w:sz w:val="32"/>
          <w:szCs w:val="32"/>
        </w:rPr>
        <w:t>（</w:t>
      </w:r>
      <w:r>
        <w:rPr>
          <w:rFonts w:hint="eastAsia" w:ascii="楷体_GB2312" w:hAnsi="楷体_GB2312" w:eastAsia="楷体_GB2312" w:cs="楷体_GB2312"/>
          <w:color w:val="auto"/>
          <w:spacing w:val="-4"/>
          <w:sz w:val="32"/>
          <w:szCs w:val="32"/>
          <w:lang w:val="en-US" w:eastAsia="zh-CN"/>
        </w:rPr>
        <w:t>二</w:t>
      </w:r>
      <w:r>
        <w:rPr>
          <w:rFonts w:hint="eastAsia" w:ascii="楷体_GB2312" w:hAnsi="楷体_GB2312" w:eastAsia="楷体_GB2312" w:cs="楷体_GB2312"/>
          <w:color w:val="auto"/>
          <w:spacing w:val="-4"/>
          <w:sz w:val="32"/>
          <w:szCs w:val="32"/>
        </w:rPr>
        <w:t>）</w:t>
      </w:r>
      <w:r>
        <w:rPr>
          <w:rFonts w:hint="eastAsia" w:ascii="楷体_GB2312" w:hAnsi="楷体_GB2312" w:eastAsia="楷体_GB2312" w:cs="楷体_GB2312"/>
          <w:color w:val="auto"/>
          <w:spacing w:val="-4"/>
          <w:sz w:val="32"/>
          <w:szCs w:val="32"/>
          <w:lang w:val="en-US" w:eastAsia="zh-CN"/>
        </w:rPr>
        <w:t>培训对象</w:t>
      </w:r>
    </w:p>
    <w:p w14:paraId="12266081">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1.省内高校、科研院所、国企、新型研发机构从事技术转移转化工作的人员；</w:t>
      </w:r>
    </w:p>
    <w:p w14:paraId="70F11045">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2.</w:t>
      </w:r>
      <w:r>
        <w:rPr>
          <w:rFonts w:hint="eastAsia" w:ascii="方正仿宋_GBK" w:hAnsi="方正仿宋_GBK" w:eastAsia="方正仿宋_GBK" w:cs="方正仿宋_GBK"/>
          <w:color w:val="auto"/>
          <w:sz w:val="32"/>
          <w:szCs w:val="32"/>
          <w:highlight w:val="none"/>
          <w:lang w:eastAsia="zh-CN"/>
        </w:rPr>
        <w:t>省内各类科技服务机构从业人员</w:t>
      </w:r>
      <w:r>
        <w:rPr>
          <w:rFonts w:hint="eastAsia" w:ascii="方正仿宋_GBK" w:hAnsi="方正仿宋_GBK" w:eastAsia="方正仿宋_GBK" w:cs="方正仿宋_GBK"/>
          <w:color w:val="auto"/>
          <w:sz w:val="32"/>
          <w:szCs w:val="32"/>
          <w:highlight w:val="none"/>
          <w:lang w:val="en-US" w:eastAsia="zh-CN"/>
        </w:rPr>
        <w:t>：技术转移服务机构人员；科技型企业负责人、市场经理、产品经理、技术转移部门负责人；为技术转移提供法律、商务、知识产权服务的人员；技术研发、技术交易、技术转移等各类培训机构的师资与服务人员；投资机构的投资经理等；</w:t>
      </w:r>
    </w:p>
    <w:p w14:paraId="02E5C41C">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3.各设区市科技局、平潭综合实验区经济发展局相关部门从事技术转移转化工作的人员。</w:t>
      </w:r>
    </w:p>
    <w:p w14:paraId="6293A06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黑体" w:cs="黑体"/>
          <w:szCs w:val="32"/>
          <w:lang w:val="en-US" w:eastAsia="zh-CN"/>
        </w:rPr>
      </w:pPr>
      <w:r>
        <w:rPr>
          <w:rFonts w:hint="eastAsia" w:ascii="Times New Roman" w:hAnsi="Times New Roman" w:eastAsia="黑体" w:cs="黑体"/>
          <w:szCs w:val="32"/>
        </w:rPr>
        <w:t>三、时间地点</w:t>
      </w:r>
      <w:r>
        <w:rPr>
          <w:rFonts w:hint="eastAsia" w:eastAsia="黑体" w:cs="黑体"/>
          <w:szCs w:val="32"/>
          <w:lang w:val="en-US" w:eastAsia="zh-CN"/>
        </w:rPr>
        <w:t>及报名方式</w:t>
      </w:r>
    </w:p>
    <w:p w14:paraId="5A90A83E">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（一）培训时间</w:t>
      </w:r>
    </w:p>
    <w:p w14:paraId="2ED9C258">
      <w:pPr>
        <w:keepNext w:val="0"/>
        <w:keepLines w:val="0"/>
        <w:pageBreakBefore w:val="0"/>
        <w:widowControl w:val="0"/>
        <w:kinsoku/>
        <w:wordWrap/>
        <w:overflowPunct/>
        <w:topLinePunct w:val="0"/>
        <w:autoSpaceDE/>
        <w:autoSpaceDN/>
        <w:bidi w:val="0"/>
        <w:adjustRightIn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highlight w:val="yellow"/>
          <w:lang w:eastAsia="zh-CN"/>
        </w:rPr>
      </w:pPr>
      <w:r>
        <w:rPr>
          <w:rFonts w:hint="eastAsia" w:ascii="方正仿宋_GBK" w:hAnsi="方正仿宋_GBK" w:eastAsia="方正仿宋_GBK" w:cs="方正仿宋_GBK"/>
          <w:color w:val="auto"/>
          <w:sz w:val="32"/>
          <w:szCs w:val="32"/>
          <w:highlight w:val="none"/>
          <w:lang w:val="en-US" w:eastAsia="zh-CN"/>
        </w:rPr>
        <w:t>8</w:t>
      </w:r>
      <w:r>
        <w:rPr>
          <w:rFonts w:hint="eastAsia" w:ascii="方正仿宋_GBK" w:hAnsi="方正仿宋_GBK" w:eastAsia="方正仿宋_GBK" w:cs="方正仿宋_GBK"/>
          <w:color w:val="auto"/>
          <w:sz w:val="32"/>
          <w:szCs w:val="32"/>
          <w:highlight w:val="none"/>
          <w:lang w:eastAsia="zh-CN"/>
        </w:rPr>
        <w:t>月</w:t>
      </w:r>
      <w:r>
        <w:rPr>
          <w:rFonts w:hint="eastAsia" w:ascii="方正仿宋_GBK" w:hAnsi="方正仿宋_GBK" w:eastAsia="方正仿宋_GBK" w:cs="方正仿宋_GBK"/>
          <w:color w:val="auto"/>
          <w:sz w:val="32"/>
          <w:szCs w:val="32"/>
          <w:highlight w:val="none"/>
          <w:lang w:val="en-US" w:eastAsia="zh-CN"/>
        </w:rPr>
        <w:t>11</w:t>
      </w:r>
      <w:r>
        <w:rPr>
          <w:rFonts w:hint="eastAsia" w:ascii="方正仿宋_GBK" w:hAnsi="方正仿宋_GBK" w:eastAsia="方正仿宋_GBK" w:cs="方正仿宋_GBK"/>
          <w:color w:val="auto"/>
          <w:sz w:val="32"/>
          <w:szCs w:val="32"/>
          <w:highlight w:val="none"/>
          <w:lang w:eastAsia="zh-CN"/>
        </w:rPr>
        <w:t>日</w:t>
      </w:r>
      <w:r>
        <w:rPr>
          <w:rFonts w:hint="eastAsia" w:ascii="方正仿宋_GBK" w:hAnsi="方正仿宋_GBK" w:eastAsia="方正仿宋_GBK" w:cs="方正仿宋_GBK"/>
          <w:color w:val="auto"/>
          <w:sz w:val="32"/>
          <w:szCs w:val="32"/>
          <w:highlight w:val="none"/>
          <w:lang w:val="en-US" w:eastAsia="zh-CN"/>
        </w:rPr>
        <w:t>-12</w:t>
      </w:r>
      <w:r>
        <w:rPr>
          <w:rFonts w:hint="eastAsia" w:ascii="方正仿宋_GBK" w:hAnsi="方正仿宋_GBK" w:eastAsia="方正仿宋_GBK" w:cs="方正仿宋_GBK"/>
          <w:color w:val="auto"/>
          <w:sz w:val="32"/>
          <w:szCs w:val="32"/>
          <w:highlight w:val="none"/>
          <w:lang w:eastAsia="zh-CN"/>
        </w:rPr>
        <w:t>日</w:t>
      </w:r>
    </w:p>
    <w:p w14:paraId="3DE48BD2">
      <w:pPr>
        <w:keepNext w:val="0"/>
        <w:keepLines w:val="0"/>
        <w:pageBreakBefore w:val="0"/>
        <w:widowControl w:val="0"/>
        <w:kinsoku/>
        <w:wordWrap/>
        <w:overflowPunct/>
        <w:topLinePunct w:val="0"/>
        <w:autoSpaceDE/>
        <w:autoSpaceDN/>
        <w:bidi w:val="0"/>
        <w:adjustRightInd/>
        <w:spacing w:beforeLines="0" w:afterLines="0" w:line="600" w:lineRule="exact"/>
        <w:ind w:firstLine="624" w:firstLineChars="200"/>
        <w:textAlignment w:val="auto"/>
        <w:rPr>
          <w:rFonts w:hint="eastAsia" w:ascii="楷体_GB2312" w:hAnsi="楷体_GB2312" w:eastAsia="楷体_GB2312" w:cs="楷体_GB2312"/>
          <w:color w:val="auto"/>
          <w:spacing w:val="-4"/>
          <w:sz w:val="32"/>
          <w:szCs w:val="32"/>
          <w:lang w:val="en-US" w:eastAsia="zh-CN"/>
        </w:rPr>
      </w:pPr>
      <w:r>
        <w:rPr>
          <w:rFonts w:hint="eastAsia" w:ascii="楷体_GB2312" w:hAnsi="楷体_GB2312" w:eastAsia="楷体_GB2312" w:cs="楷体_GB2312"/>
          <w:color w:val="auto"/>
          <w:spacing w:val="-4"/>
          <w:sz w:val="32"/>
          <w:szCs w:val="32"/>
          <w:lang w:val="en-US" w:eastAsia="zh-CN"/>
        </w:rPr>
        <w:t>（二）培训地点</w:t>
      </w:r>
    </w:p>
    <w:p w14:paraId="6BF4E14B">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textAlignment w:val="auto"/>
        <w:outlineLvl w:val="9"/>
        <w:rPr>
          <w:rFonts w:hint="eastAsia" w:ascii="方正仿宋_GBK" w:hAnsi="方正仿宋_GBK" w:eastAsia="方正仿宋_GBK" w:cs="方正仿宋_GBK"/>
          <w:color w:val="auto"/>
          <w:spacing w:val="-4"/>
          <w:szCs w:val="32"/>
          <w:lang w:eastAsia="zh-CN"/>
        </w:rPr>
      </w:pPr>
      <w:r>
        <w:rPr>
          <w:rFonts w:hint="eastAsia" w:ascii="方正仿宋_GBK" w:hAnsi="方正仿宋_GBK" w:eastAsia="方正仿宋_GBK" w:cs="方正仿宋_GBK"/>
          <w:color w:val="auto"/>
          <w:spacing w:val="-4"/>
          <w:szCs w:val="32"/>
          <w:lang w:val="en-US" w:eastAsia="zh-CN"/>
        </w:rPr>
        <w:t>1.</w:t>
      </w:r>
      <w:r>
        <w:rPr>
          <w:rFonts w:hint="eastAsia" w:ascii="方正仿宋_GBK" w:hAnsi="方正仿宋_GBK" w:eastAsia="方正仿宋_GBK" w:cs="方正仿宋_GBK"/>
          <w:color w:val="auto"/>
          <w:spacing w:val="-4"/>
          <w:szCs w:val="32"/>
        </w:rPr>
        <w:t>福州主会场：福建省科技成果转化中心（福建省福州市鼓楼区工业路611号高新技术创业园3号楼四层会议室）</w:t>
      </w:r>
    </w:p>
    <w:p w14:paraId="54302585">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2.福州分会场（高新区）：福州技术市场有限公司（福州高新区创新园三期D楼三层报告厅）</w:t>
      </w:r>
    </w:p>
    <w:p w14:paraId="133D1EF6">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textAlignment w:val="auto"/>
        <w:outlineLvl w:val="9"/>
        <w:rPr>
          <w:rFonts w:hint="eastAsia" w:ascii="方正仿宋_GBK" w:hAnsi="方正仿宋_GBK" w:eastAsia="方正仿宋_GBK" w:cs="方正仿宋_GBK"/>
          <w:color w:val="auto"/>
          <w:spacing w:val="-4"/>
          <w:szCs w:val="32"/>
          <w:lang w:eastAsia="zh-CN"/>
        </w:rPr>
      </w:pPr>
      <w:r>
        <w:rPr>
          <w:rFonts w:hint="eastAsia" w:ascii="方正仿宋_GBK" w:hAnsi="方正仿宋_GBK" w:eastAsia="方正仿宋_GBK" w:cs="方正仿宋_GBK"/>
          <w:color w:val="auto"/>
          <w:spacing w:val="-4"/>
          <w:szCs w:val="32"/>
          <w:lang w:val="en-US" w:eastAsia="zh-CN"/>
        </w:rPr>
        <w:t>3</w:t>
      </w:r>
      <w:r>
        <w:rPr>
          <w:rFonts w:hint="eastAsia" w:ascii="方正仿宋_GBK" w:hAnsi="方正仿宋_GBK" w:eastAsia="方正仿宋_GBK" w:cs="方正仿宋_GBK"/>
          <w:color w:val="auto"/>
          <w:spacing w:val="-4"/>
          <w:szCs w:val="32"/>
        </w:rPr>
        <w:t>.漳州分会场：</w:t>
      </w:r>
      <w:r>
        <w:rPr>
          <w:rFonts w:hint="eastAsia" w:ascii="方正仿宋_GBK" w:hAnsi="方正仿宋_GBK" w:eastAsia="方正仿宋_GBK" w:cs="方正仿宋_GBK"/>
          <w:color w:val="auto"/>
          <w:spacing w:val="-4"/>
          <w:szCs w:val="32"/>
          <w:lang w:val="en-US" w:eastAsia="zh-CN"/>
        </w:rPr>
        <w:t>漳州天成人才科技投资集团有限公司</w:t>
      </w:r>
      <w:r>
        <w:rPr>
          <w:rFonts w:hint="eastAsia" w:ascii="方正仿宋_GBK" w:hAnsi="方正仿宋_GBK" w:eastAsia="方正仿宋_GBK" w:cs="方正仿宋_GBK"/>
          <w:color w:val="auto"/>
          <w:spacing w:val="-4"/>
          <w:szCs w:val="32"/>
          <w:lang w:eastAsia="zh-CN"/>
        </w:rPr>
        <w:t>（</w:t>
      </w:r>
      <w:r>
        <w:rPr>
          <w:rFonts w:hint="eastAsia" w:ascii="方正仿宋_GBK" w:hAnsi="方正仿宋_GBK" w:eastAsia="方正仿宋_GBK" w:cs="方正仿宋_GBK"/>
          <w:color w:val="auto"/>
          <w:spacing w:val="-4"/>
          <w:szCs w:val="32"/>
        </w:rPr>
        <w:t>漳州青年创新创业孵化园福建省漳州市芗城区建峰路与金岭路交叉口东北方向60米左右</w:t>
      </w:r>
      <w:r>
        <w:rPr>
          <w:rFonts w:hint="eastAsia" w:ascii="方正仿宋_GBK" w:hAnsi="方正仿宋_GBK" w:eastAsia="方正仿宋_GBK" w:cs="方正仿宋_GBK"/>
          <w:color w:val="auto"/>
          <w:spacing w:val="-4"/>
          <w:szCs w:val="32"/>
          <w:lang w:eastAsia="zh-CN"/>
        </w:rPr>
        <w:t>）</w:t>
      </w:r>
    </w:p>
    <w:p w14:paraId="3449BAB7">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textAlignment w:val="auto"/>
        <w:outlineLvl w:val="9"/>
        <w:rPr>
          <w:rFonts w:hint="eastAsia" w:ascii="方正仿宋_GBK" w:hAnsi="方正仿宋_GBK" w:eastAsia="方正仿宋_GBK" w:cs="方正仿宋_GBK"/>
          <w:color w:val="auto"/>
          <w:spacing w:val="-4"/>
          <w:szCs w:val="32"/>
          <w:lang w:eastAsia="zh-CN"/>
        </w:rPr>
      </w:pPr>
      <w:r>
        <w:rPr>
          <w:rFonts w:hint="eastAsia" w:ascii="方正仿宋_GBK" w:hAnsi="方正仿宋_GBK" w:eastAsia="方正仿宋_GBK" w:cs="方正仿宋_GBK"/>
          <w:color w:val="auto"/>
          <w:spacing w:val="-4"/>
          <w:szCs w:val="32"/>
          <w:lang w:val="en-US" w:eastAsia="zh-CN"/>
        </w:rPr>
        <w:t>4</w:t>
      </w:r>
      <w:r>
        <w:rPr>
          <w:rFonts w:hint="eastAsia" w:ascii="方正仿宋_GBK" w:hAnsi="方正仿宋_GBK" w:eastAsia="方正仿宋_GBK" w:cs="方正仿宋_GBK"/>
          <w:color w:val="auto"/>
          <w:spacing w:val="-4"/>
          <w:szCs w:val="32"/>
        </w:rPr>
        <w:t>.泉州分会场：晋江市</w:t>
      </w:r>
      <w:r>
        <w:rPr>
          <w:rFonts w:hint="eastAsia" w:ascii="方正仿宋_GBK" w:hAnsi="方正仿宋_GBK" w:eastAsia="方正仿宋_GBK" w:cs="方正仿宋_GBK"/>
          <w:color w:val="auto"/>
          <w:spacing w:val="-4"/>
          <w:szCs w:val="32"/>
          <w:lang w:val="en-US" w:eastAsia="zh-CN"/>
        </w:rPr>
        <w:t>技术经理人协会</w:t>
      </w:r>
      <w:r>
        <w:rPr>
          <w:rFonts w:hint="eastAsia" w:ascii="方正仿宋_GBK" w:hAnsi="方正仿宋_GBK" w:eastAsia="方正仿宋_GBK" w:cs="方正仿宋_GBK"/>
          <w:color w:val="auto"/>
          <w:spacing w:val="-4"/>
          <w:szCs w:val="32"/>
          <w:lang w:eastAsia="zh-CN"/>
        </w:rPr>
        <w:t>（</w:t>
      </w:r>
      <w:r>
        <w:rPr>
          <w:rFonts w:hint="eastAsia" w:ascii="方正仿宋_GBK" w:hAnsi="方正仿宋_GBK" w:eastAsia="方正仿宋_GBK" w:cs="方正仿宋_GBK"/>
          <w:color w:val="auto"/>
          <w:spacing w:val="-4"/>
          <w:szCs w:val="32"/>
        </w:rPr>
        <w:t>晋江市三创园研发中心20号楼3层知识产权运营中心</w:t>
      </w:r>
      <w:r>
        <w:rPr>
          <w:rFonts w:hint="eastAsia" w:ascii="方正仿宋_GBK" w:hAnsi="方正仿宋_GBK" w:eastAsia="方正仿宋_GBK" w:cs="方正仿宋_GBK"/>
          <w:color w:val="auto"/>
          <w:spacing w:val="-4"/>
          <w:szCs w:val="32"/>
          <w:lang w:eastAsia="zh-CN"/>
        </w:rPr>
        <w:t>）</w:t>
      </w:r>
    </w:p>
    <w:p w14:paraId="7684A0D3">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textAlignment w:val="auto"/>
        <w:outlineLvl w:val="9"/>
        <w:rPr>
          <w:rFonts w:hint="eastAsia" w:ascii="方正仿宋_GBK" w:hAnsi="方正仿宋_GBK" w:eastAsia="方正仿宋_GBK" w:cs="方正仿宋_GBK"/>
          <w:b w:val="0"/>
          <w:bCs w:val="0"/>
          <w:color w:val="auto"/>
          <w:spacing w:val="-4"/>
          <w:szCs w:val="32"/>
        </w:rPr>
      </w:pPr>
      <w:r>
        <w:rPr>
          <w:rFonts w:hint="eastAsia" w:ascii="方正仿宋_GBK" w:hAnsi="方正仿宋_GBK" w:eastAsia="方正仿宋_GBK" w:cs="方正仿宋_GBK"/>
          <w:color w:val="auto"/>
          <w:spacing w:val="-4"/>
          <w:szCs w:val="32"/>
          <w:lang w:val="en-US" w:eastAsia="zh-CN"/>
        </w:rPr>
        <w:t>5</w:t>
      </w:r>
      <w:r>
        <w:rPr>
          <w:rFonts w:hint="eastAsia" w:ascii="方正仿宋_GBK" w:hAnsi="方正仿宋_GBK" w:eastAsia="方正仿宋_GBK" w:cs="方正仿宋_GBK"/>
          <w:color w:val="auto"/>
          <w:spacing w:val="-4"/>
          <w:szCs w:val="32"/>
        </w:rPr>
        <w:t>.三明分会场：三明市科技信息研究所</w:t>
      </w:r>
      <w:r>
        <w:rPr>
          <w:rFonts w:hint="eastAsia" w:ascii="方正仿宋_GBK" w:hAnsi="方正仿宋_GBK" w:eastAsia="方正仿宋_GBK" w:cs="方正仿宋_GBK"/>
          <w:color w:val="auto"/>
          <w:spacing w:val="-4"/>
          <w:szCs w:val="32"/>
          <w:lang w:eastAsia="zh-CN"/>
        </w:rPr>
        <w:t>（</w:t>
      </w:r>
      <w:r>
        <w:rPr>
          <w:rFonts w:hint="eastAsia" w:ascii="方正仿宋_GBK" w:hAnsi="方正仿宋_GBK" w:eastAsia="方正仿宋_GBK" w:cs="方正仿宋_GBK"/>
          <w:color w:val="auto"/>
          <w:spacing w:val="-4"/>
          <w:szCs w:val="32"/>
        </w:rPr>
        <w:t>三明市三元区绿岩</w:t>
      </w:r>
      <w:r>
        <w:rPr>
          <w:rFonts w:hint="eastAsia" w:ascii="方正仿宋_GBK" w:hAnsi="方正仿宋_GBK" w:eastAsia="方正仿宋_GBK" w:cs="方正仿宋_GBK"/>
          <w:b w:val="0"/>
          <w:bCs w:val="0"/>
          <w:color w:val="auto"/>
          <w:spacing w:val="-4"/>
          <w:szCs w:val="32"/>
        </w:rPr>
        <w:t>新村95幢三明科技大楼8楼802会议室</w:t>
      </w:r>
      <w:r>
        <w:rPr>
          <w:rFonts w:hint="eastAsia" w:ascii="方正仿宋_GBK" w:hAnsi="方正仿宋_GBK" w:eastAsia="方正仿宋_GBK" w:cs="方正仿宋_GBK"/>
          <w:b w:val="0"/>
          <w:bCs w:val="0"/>
          <w:color w:val="auto"/>
          <w:spacing w:val="-4"/>
          <w:szCs w:val="32"/>
          <w:lang w:eastAsia="zh-CN"/>
        </w:rPr>
        <w:t>）</w:t>
      </w:r>
    </w:p>
    <w:p w14:paraId="61461890">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方正仿宋_GBK" w:hAnsi="方正仿宋_GBK" w:eastAsia="方正仿宋_GBK" w:cs="方正仿宋_GBK"/>
          <w:b w:val="0"/>
          <w:bCs w:val="0"/>
          <w:color w:val="auto"/>
          <w:lang w:val="en-US" w:eastAsia="zh-CN"/>
        </w:rPr>
      </w:pPr>
      <w:r>
        <w:rPr>
          <w:rFonts w:hint="eastAsia" w:ascii="方正仿宋_GBK" w:hAnsi="方正仿宋_GBK" w:eastAsia="方正仿宋_GBK" w:cs="方正仿宋_GBK"/>
          <w:b w:val="0"/>
          <w:bCs w:val="0"/>
          <w:color w:val="auto"/>
          <w:lang w:val="en-US" w:eastAsia="zh-CN"/>
        </w:rPr>
        <w:t>6.莆田分会场：莆田市科技局（莆田市人民政府4号楼西侧 401市科技局会议室）</w:t>
      </w:r>
    </w:p>
    <w:p w14:paraId="442EEFA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方正仿宋_GBK" w:hAnsi="方正仿宋_GBK" w:eastAsia="方正仿宋_GBK" w:cs="方正仿宋_GBK"/>
          <w:b w:val="0"/>
          <w:bCs w:val="0"/>
          <w:color w:val="auto"/>
          <w:lang w:val="en-US" w:eastAsia="zh-CN"/>
        </w:rPr>
      </w:pPr>
      <w:r>
        <w:rPr>
          <w:rFonts w:hint="eastAsia" w:ascii="方正仿宋_GBK" w:hAnsi="方正仿宋_GBK" w:eastAsia="方正仿宋_GBK" w:cs="方正仿宋_GBK"/>
          <w:b w:val="0"/>
          <w:bCs w:val="0"/>
          <w:color w:val="auto"/>
          <w:lang w:val="en-US" w:eastAsia="zh-CN"/>
        </w:rPr>
        <w:t>7.南平分会场：</w:t>
      </w:r>
      <w:r>
        <w:rPr>
          <w:rFonts w:hint="eastAsia" w:ascii="方正仿宋_GBK" w:hAnsi="方正仿宋_GBK" w:eastAsia="方正仿宋_GBK" w:cs="方正仿宋_GBK"/>
          <w:b w:val="0"/>
          <w:bCs w:val="0"/>
          <w:color w:val="auto"/>
          <w:spacing w:val="-4"/>
          <w:szCs w:val="32"/>
          <w:lang w:val="en-US" w:eastAsia="zh-CN"/>
        </w:rPr>
        <w:t>南平市绿色产业创新服务中心（南平市建阳区广场西路南林商务写字楼6号楼南平市绿色产业创新服务中心1层会议室）</w:t>
      </w:r>
    </w:p>
    <w:p w14:paraId="09C9029D">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textAlignment w:val="auto"/>
        <w:outlineLvl w:val="9"/>
        <w:rPr>
          <w:rFonts w:hint="eastAsia" w:ascii="方正仿宋_GBK" w:hAnsi="方正仿宋_GBK" w:eastAsia="方正仿宋_GBK" w:cs="方正仿宋_GBK"/>
          <w:b w:val="0"/>
          <w:bCs w:val="0"/>
          <w:color w:val="auto"/>
          <w:spacing w:val="-4"/>
          <w:szCs w:val="32"/>
          <w:lang w:val="en-US" w:eastAsia="zh-CN"/>
        </w:rPr>
      </w:pPr>
      <w:r>
        <w:rPr>
          <w:rFonts w:hint="eastAsia" w:ascii="方正仿宋_GBK" w:hAnsi="方正仿宋_GBK" w:eastAsia="方正仿宋_GBK" w:cs="方正仿宋_GBK"/>
          <w:b w:val="0"/>
          <w:bCs w:val="0"/>
          <w:color w:val="auto"/>
          <w:spacing w:val="-4"/>
          <w:szCs w:val="32"/>
          <w:lang w:val="en-US" w:eastAsia="zh-CN"/>
        </w:rPr>
        <w:t>8.宁德分会场：福建海西标准化技术服务事务所有限公司（福建省宁德市东侨经济开发区闽东路32号现代传媒港2幢1梯501室）</w:t>
      </w:r>
    </w:p>
    <w:p w14:paraId="7A3293C4">
      <w:pPr>
        <w:keepNext w:val="0"/>
        <w:keepLines w:val="0"/>
        <w:pageBreakBefore w:val="0"/>
        <w:widowControl w:val="0"/>
        <w:kinsoku/>
        <w:wordWrap/>
        <w:overflowPunct/>
        <w:topLinePunct w:val="0"/>
        <w:autoSpaceDE/>
        <w:autoSpaceDN/>
        <w:bidi w:val="0"/>
        <w:adjustRightInd/>
        <w:spacing w:beforeLines="0" w:afterLines="0" w:line="600" w:lineRule="exact"/>
        <w:ind w:firstLine="624" w:firstLineChars="200"/>
        <w:textAlignment w:val="auto"/>
        <w:rPr>
          <w:rFonts w:hint="eastAsia" w:ascii="方正仿宋_GBK" w:hAnsi="方正仿宋_GBK" w:eastAsia="方正仿宋_GBK" w:cs="方正仿宋_GBK"/>
          <w:b w:val="0"/>
          <w:bCs w:val="0"/>
          <w:color w:val="auto"/>
          <w:spacing w:val="-4"/>
          <w:szCs w:val="32"/>
          <w:lang w:val="en-US" w:eastAsia="zh-CN"/>
        </w:rPr>
      </w:pPr>
      <w:r>
        <w:rPr>
          <w:rFonts w:hint="eastAsia" w:ascii="方正仿宋_GBK" w:hAnsi="方正仿宋_GBK" w:eastAsia="方正仿宋_GBK" w:cs="方正仿宋_GBK"/>
          <w:b w:val="0"/>
          <w:bCs w:val="0"/>
          <w:color w:val="auto"/>
          <w:spacing w:val="-4"/>
          <w:szCs w:val="32"/>
          <w:lang w:val="en-US" w:eastAsia="zh-CN"/>
        </w:rPr>
        <w:t>9.平潭分会场：国家技术转移海峡中心平潭分中心（</w:t>
      </w:r>
      <w:r>
        <w:rPr>
          <w:rFonts w:hint="eastAsia" w:ascii="方正仿宋_GBK" w:hAnsi="方正仿宋_GBK" w:eastAsia="方正仿宋_GBK" w:cs="方正仿宋_GBK"/>
          <w:b w:val="0"/>
          <w:bCs w:val="0"/>
          <w:color w:val="auto"/>
          <w:lang w:val="en-US" w:eastAsia="zh-CN"/>
        </w:rPr>
        <w:t>平潭综合实验区台湾创业园</w:t>
      </w:r>
      <w:r>
        <w:rPr>
          <w:rFonts w:hint="eastAsia" w:ascii="方正仿宋_GBK" w:hAnsi="方正仿宋_GBK" w:eastAsia="方正仿宋_GBK" w:cs="方正仿宋_GBK"/>
          <w:lang w:val="en-US" w:eastAsia="zh-CN"/>
        </w:rPr>
        <w:t>25-26#</w:t>
      </w:r>
      <w:r>
        <w:rPr>
          <w:rFonts w:hint="eastAsia" w:ascii="方正仿宋_GBK" w:hAnsi="方正仿宋_GBK" w:eastAsia="方正仿宋_GBK" w:cs="方正仿宋_GBK"/>
          <w:b w:val="0"/>
          <w:bCs w:val="0"/>
          <w:color w:val="auto"/>
          <w:spacing w:val="-4"/>
          <w:szCs w:val="32"/>
          <w:lang w:val="en-US" w:eastAsia="zh-CN"/>
        </w:rPr>
        <w:t>）</w:t>
      </w:r>
    </w:p>
    <w:p w14:paraId="30DF1EE6">
      <w:pPr>
        <w:keepNext w:val="0"/>
        <w:keepLines w:val="0"/>
        <w:pageBreakBefore w:val="0"/>
        <w:widowControl w:val="0"/>
        <w:kinsoku/>
        <w:wordWrap/>
        <w:overflowPunct/>
        <w:topLinePunct w:val="0"/>
        <w:autoSpaceDE/>
        <w:autoSpaceDN/>
        <w:bidi w:val="0"/>
        <w:adjustRightInd/>
        <w:spacing w:beforeLines="0" w:afterLines="0" w:line="600" w:lineRule="exact"/>
        <w:ind w:firstLine="624" w:firstLineChars="200"/>
        <w:textAlignment w:val="auto"/>
        <w:rPr>
          <w:rFonts w:hint="eastAsia" w:ascii="方正仿宋_GBK" w:hAnsi="方正仿宋_GBK" w:eastAsia="方正仿宋_GBK" w:cs="方正仿宋_GBK"/>
          <w:color w:val="auto"/>
          <w:spacing w:val="-4"/>
          <w:sz w:val="32"/>
          <w:szCs w:val="32"/>
          <w:lang w:val="en-US" w:eastAsia="zh-CN"/>
        </w:rPr>
      </w:pPr>
      <w:r>
        <w:rPr>
          <w:rFonts w:hint="eastAsia" w:ascii="方正仿宋_GBK" w:hAnsi="方正仿宋_GBK" w:eastAsia="方正仿宋_GBK" w:cs="方正仿宋_GBK"/>
          <w:b w:val="0"/>
          <w:bCs w:val="0"/>
          <w:color w:val="auto"/>
          <w:spacing w:val="-4"/>
          <w:szCs w:val="32"/>
          <w:lang w:val="en-US" w:eastAsia="zh-CN"/>
        </w:rPr>
        <w:t>10.新疆昌吉州分会场：昌吉生产力促进中心（昌吉市青年南路青年尚都六楼会议室）</w:t>
      </w:r>
      <w:r>
        <w:rPr>
          <w:rFonts w:hint="eastAsia" w:ascii="方正仿宋_GBK" w:hAnsi="方正仿宋_GBK" w:eastAsia="方正仿宋_GBK" w:cs="方正仿宋_GBK"/>
          <w:color w:val="auto"/>
          <w:spacing w:val="-4"/>
          <w:sz w:val="32"/>
          <w:szCs w:val="32"/>
          <w:lang w:val="en-US" w:eastAsia="zh-CN"/>
        </w:rPr>
        <w:t xml:space="preserve">   </w:t>
      </w:r>
    </w:p>
    <w:p w14:paraId="2E1BB2D8">
      <w:pPr>
        <w:keepNext w:val="0"/>
        <w:keepLines w:val="0"/>
        <w:pageBreakBefore w:val="0"/>
        <w:widowControl w:val="0"/>
        <w:kinsoku/>
        <w:wordWrap/>
        <w:overflowPunct/>
        <w:topLinePunct w:val="0"/>
        <w:autoSpaceDE/>
        <w:autoSpaceDN/>
        <w:bidi w:val="0"/>
        <w:adjustRightInd/>
        <w:spacing w:beforeLines="0" w:afterLines="0" w:line="600" w:lineRule="exact"/>
        <w:ind w:firstLine="624" w:firstLineChars="200"/>
        <w:textAlignment w:val="auto"/>
        <w:rPr>
          <w:rFonts w:hint="eastAsia" w:ascii="楷体_GB2312" w:hAnsi="楷体_GB2312" w:eastAsia="楷体_GB2312" w:cs="楷体_GB2312"/>
          <w:color w:val="auto"/>
          <w:spacing w:val="-4"/>
          <w:sz w:val="32"/>
          <w:szCs w:val="32"/>
          <w:lang w:val="en-US" w:eastAsia="zh-CN"/>
        </w:rPr>
      </w:pPr>
      <w:r>
        <w:rPr>
          <w:rFonts w:hint="eastAsia" w:ascii="楷体_GB2312" w:hAnsi="楷体_GB2312" w:eastAsia="楷体_GB2312" w:cs="楷体_GB2312"/>
          <w:color w:val="auto"/>
          <w:spacing w:val="-4"/>
          <w:sz w:val="32"/>
          <w:szCs w:val="32"/>
          <w:lang w:val="en-US" w:eastAsia="zh-CN"/>
        </w:rPr>
        <w:t>（三）报名方式</w:t>
      </w:r>
    </w:p>
    <w:p w14:paraId="6C5B5B90">
      <w:pPr>
        <w:keepNext w:val="0"/>
        <w:keepLines w:val="0"/>
        <w:pageBreakBefore w:val="0"/>
        <w:widowControl w:val="0"/>
        <w:kinsoku/>
        <w:wordWrap/>
        <w:overflowPunct/>
        <w:topLinePunct w:val="0"/>
        <w:autoSpaceDE/>
        <w:autoSpaceDN/>
        <w:bidi w:val="0"/>
        <w:adjustRightInd/>
        <w:snapToGrid/>
        <w:spacing w:beforeLines="0" w:afterLines="0" w:line="600" w:lineRule="exact"/>
        <w:ind w:left="0" w:leftChars="0" w:firstLine="624" w:firstLineChars="200"/>
        <w:textAlignment w:val="auto"/>
        <w:outlineLvl w:val="9"/>
        <w:rPr>
          <w:rFonts w:hint="eastAsia" w:ascii="方正仿宋_GBK" w:hAnsi="方正仿宋_GBK" w:eastAsia="方正仿宋_GBK" w:cs="方正仿宋_GBK"/>
          <w:spacing w:val="-4"/>
          <w:szCs w:val="32"/>
        </w:rPr>
      </w:pPr>
      <w:r>
        <w:rPr>
          <w:rFonts w:hint="eastAsia" w:ascii="方正仿宋_GBK" w:hAnsi="方正仿宋_GBK" w:eastAsia="方正仿宋_GBK" w:cs="方正仿宋_GBK"/>
          <w:color w:val="auto"/>
          <w:spacing w:val="-4"/>
          <w:sz w:val="32"/>
          <w:szCs w:val="32"/>
          <w:lang w:val="en-US" w:eastAsia="zh-CN"/>
        </w:rPr>
        <w:t>我省每个单位报名人数原则上控制在2名以内（省级技术转移</w:t>
      </w:r>
      <w:r>
        <w:rPr>
          <w:rFonts w:hint="eastAsia" w:ascii="方正仿宋_GBK" w:hAnsi="方正仿宋_GBK" w:eastAsia="方正仿宋_GBK" w:cs="方正仿宋_GBK"/>
          <w:color w:val="auto"/>
          <w:spacing w:val="-4"/>
          <w:sz w:val="32"/>
          <w:szCs w:val="32"/>
          <w:u w:val="none"/>
          <w:lang w:val="en-US" w:eastAsia="zh-CN"/>
        </w:rPr>
        <w:t>机构从业人员优先参训），符合报名条件的人员请于</w:t>
      </w:r>
      <w:r>
        <w:rPr>
          <w:rFonts w:hint="eastAsia" w:ascii="方正仿宋_GBK" w:hAnsi="方正仿宋_GBK" w:eastAsia="方正仿宋_GBK" w:cs="方正仿宋_GBK"/>
          <w:color w:val="auto"/>
          <w:spacing w:val="-4"/>
          <w:sz w:val="32"/>
          <w:szCs w:val="32"/>
          <w:highlight w:val="none"/>
          <w:u w:val="none"/>
          <w:lang w:val="en-US" w:eastAsia="zh-CN"/>
        </w:rPr>
        <w:t>7月30日-8月5日</w:t>
      </w:r>
      <w:r>
        <w:rPr>
          <w:rFonts w:hint="eastAsia" w:ascii="方正仿宋_GBK" w:hAnsi="方正仿宋_GBK" w:eastAsia="方正仿宋_GBK" w:cs="方正仿宋_GBK"/>
          <w:color w:val="auto"/>
          <w:spacing w:val="-4"/>
          <w:sz w:val="32"/>
          <w:szCs w:val="32"/>
          <w:u w:val="none"/>
          <w:lang w:val="en-US" w:eastAsia="zh-CN"/>
        </w:rPr>
        <w:t>下午18:00前，通过微信搜索“福建省技术经纪人管理平台”小程序，或扫描以下小程序码线上报名</w:t>
      </w:r>
      <w:r>
        <w:rPr>
          <w:rFonts w:hint="eastAsia" w:ascii="方正仿宋_GBK" w:hAnsi="方正仿宋_GBK" w:eastAsia="方正仿宋_GBK" w:cs="方正仿宋_GBK"/>
          <w:color w:val="auto"/>
          <w:spacing w:val="-4"/>
          <w:sz w:val="32"/>
          <w:szCs w:val="32"/>
          <w:lang w:val="en-US" w:eastAsia="zh-CN"/>
        </w:rPr>
        <w:t>，审核通过的人员将收到参训</w:t>
      </w:r>
      <w:r>
        <w:rPr>
          <w:rFonts w:hint="eastAsia" w:ascii="方正仿宋_GBK" w:hAnsi="方正仿宋_GBK" w:eastAsia="方正仿宋_GBK" w:cs="方正仿宋_GBK"/>
          <w:spacing w:val="-4"/>
          <w:szCs w:val="32"/>
        </w:rPr>
        <w:t>确认</w:t>
      </w:r>
      <w:r>
        <w:rPr>
          <w:rFonts w:hint="eastAsia" w:ascii="方正仿宋_GBK" w:hAnsi="方正仿宋_GBK" w:eastAsia="方正仿宋_GBK" w:cs="方正仿宋_GBK"/>
          <w:spacing w:val="-4"/>
          <w:szCs w:val="32"/>
          <w:lang w:val="en-US" w:eastAsia="zh-CN"/>
        </w:rPr>
        <w:t>短信</w:t>
      </w:r>
      <w:r>
        <w:rPr>
          <w:rFonts w:hint="eastAsia" w:ascii="方正仿宋_GBK" w:hAnsi="方正仿宋_GBK" w:eastAsia="方正仿宋_GBK" w:cs="方正仿宋_GBK"/>
          <w:spacing w:val="-4"/>
          <w:szCs w:val="32"/>
        </w:rPr>
        <w:t>。</w:t>
      </w:r>
    </w:p>
    <w:p w14:paraId="7DFC9DBF">
      <w:pPr>
        <w:pStyle w:val="3"/>
        <w:jc w:val="center"/>
        <w:rPr>
          <w:rFonts w:hint="eastAsia"/>
          <w:lang w:eastAsia="zh-CN"/>
        </w:rPr>
      </w:pPr>
      <w:r>
        <w:rPr>
          <w:rFonts w:hint="eastAsia"/>
          <w:lang w:eastAsia="zh-CN"/>
        </w:rPr>
        <w:drawing>
          <wp:inline distT="0" distB="0" distL="114300" distR="114300">
            <wp:extent cx="1792605" cy="1744980"/>
            <wp:effectExtent l="0" t="0" r="17145" b="7620"/>
            <wp:docPr id="1" name="图片 1" descr="5734db233739224b94de0160d790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734db233739224b94de0160d7902840"/>
                    <pic:cNvPicPr>
                      <a:picLocks noChangeAspect="1"/>
                    </pic:cNvPicPr>
                  </pic:nvPicPr>
                  <pic:blipFill>
                    <a:blip r:embed="rId6"/>
                    <a:stretch>
                      <a:fillRect/>
                    </a:stretch>
                  </pic:blipFill>
                  <pic:spPr>
                    <a:xfrm>
                      <a:off x="0" y="0"/>
                      <a:ext cx="1792605" cy="1744980"/>
                    </a:xfrm>
                    <a:prstGeom prst="rect">
                      <a:avLst/>
                    </a:prstGeom>
                  </pic:spPr>
                </pic:pic>
              </a:graphicData>
            </a:graphic>
          </wp:inline>
        </w:drawing>
      </w:r>
    </w:p>
    <w:p w14:paraId="6B7B15AE">
      <w:pPr>
        <w:pStyle w:val="14"/>
        <w:keepNext w:val="0"/>
        <w:keepLines w:val="0"/>
        <w:pageBreakBefore w:val="0"/>
        <w:widowControl w:val="0"/>
        <w:numPr>
          <w:ilvl w:val="255"/>
          <w:numId w:val="0"/>
        </w:numPr>
        <w:kinsoku/>
        <w:wordWrap/>
        <w:overflowPunct/>
        <w:topLinePunct w:val="0"/>
        <w:autoSpaceDE/>
        <w:autoSpaceDN/>
        <w:bidi w:val="0"/>
        <w:snapToGrid/>
        <w:spacing w:line="600" w:lineRule="exact"/>
        <w:ind w:left="640" w:right="0" w:rightChars="0"/>
        <w:jc w:val="both"/>
        <w:textAlignment w:val="auto"/>
        <w:outlineLvl w:val="9"/>
        <w:rPr>
          <w:rFonts w:hint="eastAsia" w:ascii="Times New Roman" w:hAnsi="Times New Roman" w:eastAsia="黑体" w:cs="黑体"/>
          <w:szCs w:val="32"/>
        </w:rPr>
      </w:pPr>
      <w:r>
        <w:rPr>
          <w:rFonts w:hint="eastAsia" w:eastAsia="黑体" w:cs="黑体"/>
          <w:szCs w:val="32"/>
          <w:lang w:val="en-US" w:eastAsia="zh-CN"/>
        </w:rPr>
        <w:t>四</w:t>
      </w:r>
      <w:r>
        <w:rPr>
          <w:rFonts w:hint="eastAsia" w:ascii="Times New Roman" w:hAnsi="Times New Roman" w:eastAsia="黑体" w:cs="黑体"/>
          <w:szCs w:val="32"/>
        </w:rPr>
        <w:t>、培训内容</w:t>
      </w:r>
    </w:p>
    <w:p w14:paraId="057A3DBA">
      <w:pPr>
        <w:keepNext w:val="0"/>
        <w:keepLines w:val="0"/>
        <w:pageBreakBefore w:val="0"/>
        <w:widowControl w:val="0"/>
        <w:kinsoku/>
        <w:wordWrap/>
        <w:overflowPunct/>
        <w:topLinePunct w:val="0"/>
        <w:autoSpaceDE/>
        <w:autoSpaceDN/>
        <w:bidi w:val="0"/>
        <w:snapToGrid/>
        <w:spacing w:beforeLines="0" w:afterLines="0" w:line="600" w:lineRule="exact"/>
        <w:ind w:firstLine="0" w:firstLineChars="0"/>
        <w:textAlignment w:val="auto"/>
        <w:rPr>
          <w:rFonts w:hint="eastAsia" w:ascii="方正仿宋_GBK" w:hAnsi="方正仿宋_GBK" w:eastAsia="方正仿宋_GBK" w:cs="方正仿宋_GBK"/>
          <w:spacing w:val="-4"/>
          <w:szCs w:val="32"/>
        </w:rPr>
      </w:pPr>
      <w:r>
        <w:rPr>
          <w:rFonts w:hint="eastAsia" w:cs="仿宋_GB2312"/>
          <w:spacing w:val="-4"/>
          <w:szCs w:val="32"/>
          <w:lang w:val="en-US" w:eastAsia="zh-CN"/>
        </w:rPr>
        <w:t xml:space="preserve">   </w:t>
      </w:r>
      <w:r>
        <w:rPr>
          <w:rFonts w:hint="eastAsia" w:ascii="方正仿宋_GBK" w:hAnsi="方正仿宋_GBK" w:eastAsia="方正仿宋_GBK" w:cs="方正仿宋_GBK"/>
          <w:spacing w:val="-4"/>
          <w:szCs w:val="32"/>
          <w:lang w:val="en-US" w:eastAsia="zh-CN"/>
        </w:rPr>
        <w:t xml:space="preserve"> </w:t>
      </w:r>
      <w:r>
        <w:rPr>
          <w:rFonts w:hint="eastAsia" w:ascii="方正仿宋_GBK" w:hAnsi="方正仿宋_GBK" w:eastAsia="方正仿宋_GBK" w:cs="方正仿宋_GBK"/>
          <w:spacing w:val="-4"/>
          <w:szCs w:val="32"/>
        </w:rPr>
        <w:t>按照《国家技术转移专业人员能力等级培训大纲》，</w:t>
      </w:r>
      <w:r>
        <w:rPr>
          <w:rFonts w:hint="eastAsia" w:ascii="方正仿宋_GBK" w:hAnsi="方正仿宋_GBK" w:eastAsia="方正仿宋_GBK" w:cs="方正仿宋_GBK"/>
          <w:spacing w:val="-4"/>
          <w:szCs w:val="32"/>
          <w:lang w:eastAsia="zh-CN"/>
        </w:rPr>
        <w:t>中级技术经纪人</w:t>
      </w:r>
      <w:r>
        <w:rPr>
          <w:rFonts w:hint="eastAsia" w:ascii="方正仿宋_GBK" w:hAnsi="方正仿宋_GBK" w:eastAsia="方正仿宋_GBK" w:cs="方正仿宋_GBK"/>
          <w:spacing w:val="-4"/>
          <w:szCs w:val="32"/>
        </w:rPr>
        <w:t>必修课程包含实务技能</w:t>
      </w:r>
      <w:r>
        <w:rPr>
          <w:rFonts w:hint="eastAsia" w:ascii="方正仿宋_GBK" w:hAnsi="方正仿宋_GBK" w:eastAsia="方正仿宋_GBK" w:cs="方正仿宋_GBK"/>
          <w:spacing w:val="-4"/>
          <w:szCs w:val="32"/>
          <w:lang w:eastAsia="zh-CN"/>
        </w:rPr>
        <w:t>、</w:t>
      </w:r>
      <w:r>
        <w:rPr>
          <w:rFonts w:hint="eastAsia" w:ascii="方正仿宋_GBK" w:hAnsi="方正仿宋_GBK" w:eastAsia="方正仿宋_GBK" w:cs="方正仿宋_GBK"/>
          <w:spacing w:val="-4"/>
          <w:szCs w:val="32"/>
          <w:lang w:val="en-US" w:eastAsia="zh-CN"/>
        </w:rPr>
        <w:t>交流讨论</w:t>
      </w:r>
      <w:r>
        <w:rPr>
          <w:rFonts w:hint="eastAsia" w:ascii="方正仿宋_GBK" w:hAnsi="方正仿宋_GBK" w:eastAsia="方正仿宋_GBK" w:cs="方正仿宋_GBK"/>
          <w:spacing w:val="-4"/>
          <w:szCs w:val="32"/>
        </w:rPr>
        <w:t>等</w:t>
      </w:r>
      <w:r>
        <w:rPr>
          <w:rFonts w:hint="eastAsia" w:ascii="方正仿宋_GBK" w:hAnsi="方正仿宋_GBK" w:eastAsia="方正仿宋_GBK" w:cs="方正仿宋_GBK"/>
          <w:spacing w:val="-4"/>
          <w:szCs w:val="32"/>
          <w:lang w:eastAsia="zh-CN"/>
        </w:rPr>
        <w:t>模块</w:t>
      </w:r>
      <w:r>
        <w:rPr>
          <w:rFonts w:hint="eastAsia" w:ascii="方正仿宋_GBK" w:hAnsi="方正仿宋_GBK" w:eastAsia="方正仿宋_GBK" w:cs="方正仿宋_GBK"/>
          <w:spacing w:val="-4"/>
          <w:szCs w:val="32"/>
        </w:rPr>
        <w:t>。</w:t>
      </w:r>
    </w:p>
    <w:p w14:paraId="138A27BC">
      <w:pPr>
        <w:pStyle w:val="14"/>
        <w:keepNext w:val="0"/>
        <w:keepLines w:val="0"/>
        <w:pageBreakBefore w:val="0"/>
        <w:widowControl w:val="0"/>
        <w:numPr>
          <w:ilvl w:val="255"/>
          <w:numId w:val="0"/>
        </w:numPr>
        <w:kinsoku/>
        <w:wordWrap/>
        <w:overflowPunct/>
        <w:topLinePunct w:val="0"/>
        <w:autoSpaceDE/>
        <w:autoSpaceDN/>
        <w:bidi w:val="0"/>
        <w:snapToGrid/>
        <w:spacing w:line="600" w:lineRule="exact"/>
        <w:ind w:left="640" w:right="0" w:rightChars="0"/>
        <w:jc w:val="both"/>
        <w:textAlignment w:val="auto"/>
        <w:outlineLvl w:val="9"/>
        <w:rPr>
          <w:rFonts w:hint="eastAsia" w:ascii="Times New Roman" w:hAnsi="Times New Roman" w:eastAsia="黑体" w:cs="黑体"/>
          <w:szCs w:val="32"/>
          <w:lang w:val="en-US" w:eastAsia="zh-CN"/>
        </w:rPr>
      </w:pPr>
      <w:r>
        <w:rPr>
          <w:rFonts w:hint="eastAsia" w:eastAsia="黑体" w:cs="黑体"/>
          <w:szCs w:val="32"/>
          <w:lang w:val="en-US" w:eastAsia="zh-CN"/>
        </w:rPr>
        <w:t>五</w:t>
      </w:r>
      <w:r>
        <w:rPr>
          <w:rFonts w:hint="eastAsia" w:ascii="Times New Roman" w:hAnsi="Times New Roman" w:eastAsia="黑体" w:cs="黑体"/>
          <w:szCs w:val="32"/>
        </w:rPr>
        <w:t>、培训方式与证书</w:t>
      </w:r>
    </w:p>
    <w:p w14:paraId="6DA36556">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624" w:firstLineChars="200"/>
        <w:jc w:val="both"/>
        <w:textAlignment w:val="auto"/>
        <w:outlineLvl w:val="9"/>
        <w:rPr>
          <w:rFonts w:hint="eastAsia" w:ascii="方正仿宋_GBK" w:hAnsi="方正仿宋_GBK" w:eastAsia="方正仿宋_GBK" w:cs="方正仿宋_GBK"/>
          <w:spacing w:val="-4"/>
          <w:szCs w:val="32"/>
        </w:rPr>
      </w:pPr>
      <w:r>
        <w:rPr>
          <w:rFonts w:hint="eastAsia" w:ascii="方正仿宋_GBK" w:hAnsi="方正仿宋_GBK" w:eastAsia="方正仿宋_GBK" w:cs="方正仿宋_GBK"/>
          <w:spacing w:val="-4"/>
          <w:szCs w:val="32"/>
          <w:lang w:eastAsia="zh-CN"/>
        </w:rPr>
        <w:t>培训</w:t>
      </w:r>
      <w:r>
        <w:rPr>
          <w:rFonts w:hint="eastAsia" w:ascii="方正仿宋_GBK" w:hAnsi="方正仿宋_GBK" w:eastAsia="方正仿宋_GBK" w:cs="方正仿宋_GBK"/>
          <w:spacing w:val="-4"/>
          <w:szCs w:val="32"/>
        </w:rPr>
        <w:t>采用集中授课方式</w:t>
      </w:r>
      <w:r>
        <w:rPr>
          <w:rFonts w:hint="eastAsia" w:ascii="方正仿宋_GBK" w:hAnsi="方正仿宋_GBK" w:eastAsia="方正仿宋_GBK" w:cs="方正仿宋_GBK"/>
          <w:spacing w:val="-4"/>
          <w:szCs w:val="32"/>
          <w:lang w:eastAsia="zh-CN"/>
        </w:rPr>
        <w:t>，</w:t>
      </w:r>
      <w:r>
        <w:rPr>
          <w:rFonts w:hint="eastAsia" w:ascii="方正仿宋_GBK" w:hAnsi="方正仿宋_GBK" w:eastAsia="方正仿宋_GBK" w:cs="方正仿宋_GBK"/>
          <w:spacing w:val="-4"/>
          <w:szCs w:val="32"/>
        </w:rPr>
        <w:t>参训人员在完成培训课程并</w:t>
      </w:r>
      <w:r>
        <w:rPr>
          <w:rFonts w:hint="eastAsia" w:ascii="方正仿宋_GBK" w:hAnsi="方正仿宋_GBK" w:eastAsia="方正仿宋_GBK" w:cs="方正仿宋_GBK"/>
          <w:spacing w:val="-4"/>
          <w:szCs w:val="32"/>
          <w:lang w:eastAsia="zh-CN"/>
        </w:rPr>
        <w:t>考核</w:t>
      </w:r>
      <w:r>
        <w:rPr>
          <w:rFonts w:hint="eastAsia" w:ascii="方正仿宋_GBK" w:hAnsi="方正仿宋_GBK" w:eastAsia="方正仿宋_GBK" w:cs="方正仿宋_GBK"/>
          <w:spacing w:val="-4"/>
          <w:szCs w:val="32"/>
        </w:rPr>
        <w:t>合格后，</w:t>
      </w:r>
      <w:r>
        <w:rPr>
          <w:rFonts w:hint="eastAsia" w:ascii="方正仿宋_GBK" w:hAnsi="方正仿宋_GBK" w:eastAsia="方正仿宋_GBK" w:cs="方正仿宋_GBK"/>
          <w:spacing w:val="-4"/>
          <w:szCs w:val="32"/>
          <w:lang w:eastAsia="zh-CN"/>
        </w:rPr>
        <w:t>需</w:t>
      </w:r>
      <w:r>
        <w:rPr>
          <w:rFonts w:hint="eastAsia" w:ascii="方正仿宋_GBK" w:hAnsi="方正仿宋_GBK" w:eastAsia="方正仿宋_GBK" w:cs="方正仿宋_GBK"/>
          <w:spacing w:val="-4"/>
          <w:szCs w:val="32"/>
        </w:rPr>
        <w:t>在1个月内</w:t>
      </w:r>
      <w:r>
        <w:rPr>
          <w:rFonts w:hint="eastAsia" w:ascii="方正仿宋_GBK" w:hAnsi="方正仿宋_GBK" w:eastAsia="方正仿宋_GBK" w:cs="方正仿宋_GBK"/>
          <w:spacing w:val="-4"/>
          <w:szCs w:val="32"/>
          <w:lang w:eastAsia="zh-CN"/>
        </w:rPr>
        <w:t>结合自身工作实际，提交一份关于技术转移转化的分析报告（内容须含自身参与的技术转移转化案例的分析、技术转移转化难点和对策分析以及技术经纪人培训的意见建议，</w:t>
      </w:r>
      <w:r>
        <w:rPr>
          <w:rFonts w:hint="eastAsia" w:ascii="方正仿宋_GBK" w:hAnsi="方正仿宋_GBK" w:eastAsia="方正仿宋_GBK" w:cs="方正仿宋_GBK"/>
          <w:spacing w:val="-4"/>
          <w:szCs w:val="32"/>
          <w:highlight w:val="none"/>
          <w:lang w:eastAsia="zh-CN"/>
        </w:rPr>
        <w:t>字数不少于</w:t>
      </w:r>
      <w:r>
        <w:rPr>
          <w:rFonts w:hint="eastAsia" w:ascii="方正仿宋_GBK" w:hAnsi="方正仿宋_GBK" w:eastAsia="方正仿宋_GBK" w:cs="方正仿宋_GBK"/>
          <w:spacing w:val="-4"/>
          <w:szCs w:val="32"/>
          <w:highlight w:val="none"/>
          <w:lang w:val="en-US" w:eastAsia="zh-CN"/>
        </w:rPr>
        <w:t>2000字</w:t>
      </w:r>
      <w:r>
        <w:rPr>
          <w:rFonts w:hint="eastAsia" w:ascii="方正仿宋_GBK" w:hAnsi="方正仿宋_GBK" w:eastAsia="方正仿宋_GBK" w:cs="方正仿宋_GBK"/>
          <w:spacing w:val="-4"/>
          <w:szCs w:val="32"/>
          <w:lang w:val="en-US" w:eastAsia="zh-CN"/>
        </w:rPr>
        <w:t>，</w:t>
      </w:r>
      <w:r>
        <w:rPr>
          <w:rFonts w:hint="eastAsia" w:ascii="方正仿宋_GBK" w:hAnsi="方正仿宋_GBK" w:eastAsia="方正仿宋_GBK" w:cs="方正仿宋_GBK"/>
          <w:color w:val="auto"/>
          <w:spacing w:val="-4"/>
          <w:sz w:val="32"/>
          <w:szCs w:val="32"/>
          <w:u w:val="none"/>
          <w:lang w:val="en-US" w:eastAsia="zh-CN"/>
        </w:rPr>
        <w:t>通过微信小程序搜索“福建省技术经纪人管理平台”上传</w:t>
      </w:r>
      <w:r>
        <w:rPr>
          <w:rFonts w:hint="eastAsia" w:ascii="方正仿宋_GBK" w:hAnsi="方正仿宋_GBK" w:eastAsia="方正仿宋_GBK" w:cs="方正仿宋_GBK"/>
          <w:spacing w:val="-4"/>
          <w:szCs w:val="32"/>
          <w:lang w:eastAsia="zh-CN"/>
        </w:rPr>
        <w:t>），</w:t>
      </w:r>
      <w:r>
        <w:rPr>
          <w:rFonts w:hint="eastAsia" w:ascii="方正仿宋_GBK" w:hAnsi="方正仿宋_GBK" w:eastAsia="方正仿宋_GBK" w:cs="方正仿宋_GBK"/>
          <w:spacing w:val="-4"/>
          <w:szCs w:val="32"/>
        </w:rPr>
        <w:t>经综合考评合格，方可获得国家技术转移人才培养基地（海峡中心）核发的《国家技术转移专业人员能力等级培训结业证书（中级技术经纪人）》。</w:t>
      </w:r>
    </w:p>
    <w:p w14:paraId="367036CF">
      <w:pPr>
        <w:keepNext w:val="0"/>
        <w:keepLines w:val="0"/>
        <w:pageBreakBefore w:val="0"/>
        <w:widowControl w:val="0"/>
        <w:kinsoku/>
        <w:wordWrap/>
        <w:overflowPunct/>
        <w:topLinePunct w:val="0"/>
        <w:autoSpaceDE/>
        <w:autoSpaceDN/>
        <w:bidi w:val="0"/>
        <w:snapToGrid/>
        <w:spacing w:line="600" w:lineRule="exact"/>
        <w:ind w:right="0" w:rightChars="0" w:firstLine="640" w:firstLineChars="200"/>
        <w:jc w:val="both"/>
        <w:textAlignment w:val="auto"/>
        <w:outlineLvl w:val="9"/>
        <w:rPr>
          <w:rFonts w:ascii="Times New Roman" w:hAnsi="Times New Roman" w:eastAsia="黑体" w:cs="黑体"/>
          <w:szCs w:val="32"/>
        </w:rPr>
      </w:pPr>
      <w:r>
        <w:rPr>
          <w:rFonts w:hint="eastAsia" w:eastAsia="黑体" w:cs="黑体"/>
          <w:szCs w:val="32"/>
          <w:lang w:val="en-US" w:eastAsia="zh-CN"/>
        </w:rPr>
        <w:t>六</w:t>
      </w:r>
      <w:r>
        <w:rPr>
          <w:rFonts w:hint="eastAsia" w:ascii="Times New Roman" w:hAnsi="Times New Roman" w:eastAsia="黑体" w:cs="黑体"/>
          <w:szCs w:val="32"/>
        </w:rPr>
        <w:t>、</w:t>
      </w:r>
      <w:r>
        <w:rPr>
          <w:rFonts w:hint="eastAsia" w:ascii="Times New Roman" w:hAnsi="Times New Roman" w:eastAsia="黑体" w:cs="黑体"/>
          <w:kern w:val="0"/>
          <w:szCs w:val="32"/>
          <w:lang w:bidi="ar"/>
        </w:rPr>
        <w:t>其他事项</w:t>
      </w:r>
    </w:p>
    <w:p w14:paraId="45928DB6">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仿宋_GBK" w:hAnsi="方正仿宋_GBK" w:eastAsia="方正仿宋_GBK" w:cs="方正仿宋_GBK"/>
          <w:spacing w:val="-4"/>
          <w:szCs w:val="32"/>
        </w:rPr>
      </w:pPr>
      <w:r>
        <w:rPr>
          <w:rFonts w:hint="eastAsia" w:cs="仿宋_GB2312"/>
          <w:spacing w:val="-4"/>
          <w:szCs w:val="32"/>
          <w:lang w:val="en-US" w:eastAsia="zh-CN"/>
        </w:rPr>
        <w:t xml:space="preserve">    </w:t>
      </w:r>
      <w:r>
        <w:rPr>
          <w:rFonts w:hint="eastAsia" w:ascii="方正仿宋_GBK" w:hAnsi="方正仿宋_GBK" w:eastAsia="方正仿宋_GBK" w:cs="方正仿宋_GBK"/>
          <w:spacing w:val="-4"/>
          <w:szCs w:val="32"/>
        </w:rPr>
        <w:t>（一）本次培训不收取任何费用；</w:t>
      </w:r>
    </w:p>
    <w:p w14:paraId="3D219109">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eastAsia" w:ascii="方正仿宋_GBK" w:hAnsi="方正仿宋_GBK" w:eastAsia="方正仿宋_GBK" w:cs="方正仿宋_GBK"/>
          <w:spacing w:val="-4"/>
          <w:szCs w:val="32"/>
          <w:lang w:eastAsia="zh-CN"/>
        </w:rPr>
      </w:pPr>
      <w:r>
        <w:rPr>
          <w:rFonts w:hint="eastAsia" w:ascii="方正仿宋_GBK" w:hAnsi="方正仿宋_GBK" w:eastAsia="方正仿宋_GBK" w:cs="方正仿宋_GBK"/>
          <w:spacing w:val="-4"/>
          <w:szCs w:val="32"/>
          <w:lang w:val="en-US" w:eastAsia="zh-CN"/>
        </w:rPr>
        <w:t xml:space="preserve">    </w:t>
      </w:r>
      <w:r>
        <w:rPr>
          <w:rFonts w:hint="eastAsia" w:ascii="方正仿宋_GBK" w:hAnsi="方正仿宋_GBK" w:eastAsia="方正仿宋_GBK" w:cs="方正仿宋_GBK"/>
          <w:spacing w:val="-4"/>
          <w:szCs w:val="32"/>
        </w:rPr>
        <w:t>（二）培训期间住宿、交通</w:t>
      </w:r>
      <w:r>
        <w:rPr>
          <w:rFonts w:hint="eastAsia" w:ascii="方正仿宋_GBK" w:hAnsi="方正仿宋_GBK" w:eastAsia="方正仿宋_GBK" w:cs="方正仿宋_GBK"/>
          <w:spacing w:val="-4"/>
          <w:szCs w:val="32"/>
          <w:lang w:val="en-US" w:eastAsia="zh-CN"/>
        </w:rPr>
        <w:t>等</w:t>
      </w:r>
      <w:r>
        <w:rPr>
          <w:rFonts w:hint="eastAsia" w:ascii="方正仿宋_GBK" w:hAnsi="方正仿宋_GBK" w:eastAsia="方正仿宋_GBK" w:cs="方正仿宋_GBK"/>
          <w:spacing w:val="-4"/>
          <w:szCs w:val="32"/>
        </w:rPr>
        <w:t>费用自理</w:t>
      </w:r>
      <w:r>
        <w:rPr>
          <w:rFonts w:hint="eastAsia" w:ascii="方正仿宋_GBK" w:hAnsi="方正仿宋_GBK" w:eastAsia="方正仿宋_GBK" w:cs="方正仿宋_GBK"/>
          <w:spacing w:val="-4"/>
          <w:szCs w:val="32"/>
          <w:lang w:eastAsia="zh-CN"/>
        </w:rPr>
        <w:t>；</w:t>
      </w:r>
    </w:p>
    <w:p w14:paraId="0C33DFE0">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lang w:eastAsia="zh-CN"/>
        </w:rPr>
        <w:t>（三）新疆昌吉州的培训对象及组织工作等由新疆昌吉州科技管理部门自行安排；</w:t>
      </w:r>
    </w:p>
    <w:p w14:paraId="383B7E5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hint="eastAsia"/>
          <w:lang w:eastAsia="zh-CN"/>
        </w:rPr>
      </w:pPr>
      <w:r>
        <w:rPr>
          <w:rFonts w:hint="eastAsia" w:ascii="方正仿宋_GBK" w:hAnsi="方正仿宋_GBK" w:eastAsia="方正仿宋_GBK" w:cs="方正仿宋_GBK"/>
          <w:color w:val="auto"/>
          <w:sz w:val="32"/>
          <w:szCs w:val="32"/>
          <w:highlight w:val="none"/>
          <w:lang w:eastAsia="zh-CN"/>
        </w:rPr>
        <w:t>（四）</w:t>
      </w:r>
      <w:r>
        <w:rPr>
          <w:rFonts w:hint="eastAsia" w:ascii="方正仿宋_GBK" w:hAnsi="方正仿宋_GBK" w:eastAsia="方正仿宋_GBK" w:cs="方正仿宋_GBK"/>
          <w:color w:val="auto"/>
          <w:sz w:val="32"/>
          <w:szCs w:val="32"/>
          <w:highlight w:val="none"/>
          <w:lang w:val="en-US" w:eastAsia="zh-CN"/>
        </w:rPr>
        <w:t>为加强</w:t>
      </w:r>
      <w:r>
        <w:rPr>
          <w:rFonts w:hint="default" w:ascii="方正仿宋_GBK" w:hAnsi="方正仿宋_GBK" w:eastAsia="方正仿宋_GBK" w:cs="方正仿宋_GBK"/>
          <w:color w:val="auto"/>
          <w:sz w:val="32"/>
          <w:szCs w:val="32"/>
          <w:highlight w:val="none"/>
          <w:lang w:val="en-US" w:eastAsia="zh-CN"/>
        </w:rPr>
        <w:t>技术</w:t>
      </w:r>
      <w:r>
        <w:rPr>
          <w:rFonts w:hint="eastAsia" w:ascii="方正仿宋_GBK" w:hAnsi="方正仿宋_GBK" w:eastAsia="方正仿宋_GBK" w:cs="方正仿宋_GBK"/>
          <w:color w:val="auto"/>
          <w:sz w:val="32"/>
          <w:szCs w:val="32"/>
          <w:highlight w:val="none"/>
          <w:lang w:val="en-US" w:eastAsia="zh-CN"/>
        </w:rPr>
        <w:t>转移人才</w:t>
      </w:r>
      <w:r>
        <w:rPr>
          <w:rFonts w:hint="default" w:ascii="方正仿宋_GBK" w:hAnsi="方正仿宋_GBK" w:eastAsia="方正仿宋_GBK" w:cs="方正仿宋_GBK"/>
          <w:color w:val="auto"/>
          <w:sz w:val="32"/>
          <w:szCs w:val="32"/>
          <w:highlight w:val="none"/>
          <w:lang w:val="en-US" w:eastAsia="zh-CN"/>
        </w:rPr>
        <w:t>能力建设</w:t>
      </w:r>
      <w:r>
        <w:rPr>
          <w:rFonts w:hint="eastAsia" w:ascii="方正仿宋_GBK" w:hAnsi="方正仿宋_GBK" w:eastAsia="方正仿宋_GBK" w:cs="方正仿宋_GBK"/>
          <w:color w:val="auto"/>
          <w:sz w:val="32"/>
          <w:szCs w:val="32"/>
          <w:highlight w:val="none"/>
          <w:lang w:val="en-US" w:eastAsia="zh-CN"/>
        </w:rPr>
        <w:t>，我厅后续将</w:t>
      </w:r>
      <w:r>
        <w:rPr>
          <w:rFonts w:hint="eastAsia" w:ascii="方正仿宋_GBK" w:hAnsi="方正仿宋_GBK" w:eastAsia="方正仿宋_GBK" w:cs="方正仿宋_GBK"/>
          <w:color w:val="auto"/>
          <w:sz w:val="32"/>
          <w:szCs w:val="32"/>
          <w:highlight w:val="none"/>
          <w:lang w:eastAsia="zh-CN"/>
        </w:rPr>
        <w:t xml:space="preserve">面向我省中、高级技术经纪（理）人举办国际技术转移能力建设培训班，具体事宜可咨询福建省对外科技交流中心（0591-87859586）。 </w:t>
      </w:r>
    </w:p>
    <w:p w14:paraId="7B7FE8BF">
      <w:pPr>
        <w:keepNext w:val="0"/>
        <w:keepLines w:val="0"/>
        <w:pageBreakBefore w:val="0"/>
        <w:widowControl w:val="0"/>
        <w:kinsoku/>
        <w:wordWrap/>
        <w:overflowPunct/>
        <w:topLinePunct w:val="0"/>
        <w:autoSpaceDE/>
        <w:autoSpaceDN/>
        <w:bidi w:val="0"/>
        <w:snapToGrid/>
        <w:spacing w:line="600" w:lineRule="exact"/>
        <w:ind w:right="0" w:rightChars="0" w:firstLine="640" w:firstLineChars="200"/>
        <w:jc w:val="both"/>
        <w:textAlignment w:val="auto"/>
        <w:outlineLvl w:val="9"/>
        <w:rPr>
          <w:rFonts w:ascii="Times New Roman" w:hAnsi="Times New Roman" w:eastAsia="黑体" w:cs="黑体"/>
          <w:szCs w:val="32"/>
        </w:rPr>
      </w:pPr>
      <w:r>
        <w:rPr>
          <w:rFonts w:hint="eastAsia" w:eastAsia="黑体" w:cs="黑体"/>
          <w:szCs w:val="32"/>
          <w:lang w:val="en-US" w:eastAsia="zh-CN"/>
        </w:rPr>
        <w:t>七</w:t>
      </w:r>
      <w:r>
        <w:rPr>
          <w:rFonts w:hint="eastAsia" w:ascii="Times New Roman" w:hAnsi="Times New Roman" w:eastAsia="黑体" w:cs="黑体"/>
          <w:szCs w:val="32"/>
        </w:rPr>
        <w:t>、联系方式</w:t>
      </w:r>
    </w:p>
    <w:p w14:paraId="1ECD7B12">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楷体_GB2312" w:hAnsi="楷体_GB2312" w:eastAsia="楷体_GB2312" w:cs="楷体_GB2312"/>
          <w:spacing w:val="-4"/>
          <w:szCs w:val="32"/>
          <w:lang w:val="en-US" w:eastAsia="zh-CN"/>
        </w:rPr>
      </w:pPr>
      <w:r>
        <w:rPr>
          <w:rFonts w:hint="eastAsia" w:ascii="楷体_GB2312" w:hAnsi="楷体_GB2312" w:eastAsia="楷体_GB2312" w:cs="楷体_GB2312"/>
          <w:spacing w:val="-4"/>
          <w:szCs w:val="32"/>
          <w:lang w:val="en-US" w:eastAsia="zh-CN"/>
        </w:rPr>
        <w:t>（一）福建省科技成果转化中心</w:t>
      </w:r>
    </w:p>
    <w:p w14:paraId="121335B5">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spacing w:val="-4"/>
          <w:szCs w:val="32"/>
          <w:lang w:val="en-US" w:eastAsia="zh-CN"/>
        </w:rPr>
      </w:pPr>
      <w:r>
        <w:rPr>
          <w:rFonts w:hint="eastAsia" w:ascii="方正仿宋_GBK" w:hAnsi="方正仿宋_GBK" w:eastAsia="方正仿宋_GBK" w:cs="方正仿宋_GBK"/>
          <w:spacing w:val="-4"/>
          <w:szCs w:val="32"/>
          <w:lang w:val="en-US" w:eastAsia="zh-CN"/>
        </w:rPr>
        <w:t>联系人：林梅、颜燕红、郑杰彬</w:t>
      </w:r>
    </w:p>
    <w:p w14:paraId="00EFACA8">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spacing w:val="-4"/>
          <w:szCs w:val="32"/>
          <w:lang w:val="en-US" w:eastAsia="zh-CN"/>
        </w:rPr>
      </w:pPr>
      <w:r>
        <w:rPr>
          <w:rFonts w:hint="eastAsia" w:ascii="方正仿宋_GBK" w:hAnsi="方正仿宋_GBK" w:eastAsia="方正仿宋_GBK" w:cs="方正仿宋_GBK"/>
          <w:spacing w:val="-4"/>
          <w:szCs w:val="32"/>
          <w:lang w:val="en-US" w:eastAsia="zh-CN"/>
        </w:rPr>
        <w:t xml:space="preserve">电  话：0591-83782579、83782196 </w:t>
      </w:r>
    </w:p>
    <w:p w14:paraId="35ED5332">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lang w:val="en-US" w:eastAsia="zh-CN"/>
        </w:rPr>
      </w:pPr>
      <w:r>
        <w:rPr>
          <w:rFonts w:hint="eastAsia" w:ascii="楷体_GB2312" w:hAnsi="楷体_GB2312" w:eastAsia="楷体_GB2312" w:cs="楷体_GB2312"/>
          <w:color w:val="auto"/>
          <w:spacing w:val="-4"/>
          <w:szCs w:val="32"/>
          <w:lang w:val="en-US" w:eastAsia="zh-CN"/>
        </w:rPr>
        <w:t>（二）福州技术市场有限公司</w:t>
      </w:r>
    </w:p>
    <w:p w14:paraId="36177EA2">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联系人：郑趋涛</w:t>
      </w:r>
    </w:p>
    <w:p w14:paraId="51FA613F">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电话：13559155771</w:t>
      </w:r>
    </w:p>
    <w:p w14:paraId="2AC640B4">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lang w:val="en-US" w:eastAsia="zh-CN"/>
        </w:rPr>
      </w:pPr>
      <w:r>
        <w:rPr>
          <w:rFonts w:hint="eastAsia" w:ascii="楷体_GB2312" w:hAnsi="楷体_GB2312" w:eastAsia="楷体_GB2312" w:cs="楷体_GB2312"/>
          <w:color w:val="auto"/>
          <w:spacing w:val="-4"/>
          <w:szCs w:val="32"/>
          <w:lang w:val="en-US" w:eastAsia="zh-CN"/>
        </w:rPr>
        <w:t>（三）漳州天成人才科技投资集团有限公司</w:t>
      </w:r>
    </w:p>
    <w:p w14:paraId="09E9443F">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 xml:space="preserve">联系人：张钰鸿、杜天助 </w:t>
      </w:r>
    </w:p>
    <w:p w14:paraId="2DC3448D">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电话：18965261699、13599748581</w:t>
      </w:r>
    </w:p>
    <w:p w14:paraId="69DD3E81">
      <w:pPr>
        <w:keepNext w:val="0"/>
        <w:keepLines w:val="0"/>
        <w:pageBreakBefore w:val="0"/>
        <w:widowControl w:val="0"/>
        <w:numPr>
          <w:ilvl w:val="0"/>
          <w:numId w:val="0"/>
        </w:numPr>
        <w:kinsoku/>
        <w:wordWrap/>
        <w:overflowPunct/>
        <w:topLinePunct w:val="0"/>
        <w:autoSpaceDE/>
        <w:autoSpaceDN/>
        <w:bidi w:val="0"/>
        <w:snapToGrid/>
        <w:spacing w:line="600" w:lineRule="exact"/>
        <w:ind w:right="0" w:rightChars="0"/>
        <w:jc w:val="both"/>
        <w:textAlignment w:val="auto"/>
        <w:outlineLvl w:val="9"/>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 xml:space="preserve">   </w:t>
      </w:r>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晋江市</w:t>
      </w:r>
      <w:r>
        <w:rPr>
          <w:rFonts w:hint="eastAsia" w:ascii="楷体_GB2312" w:hAnsi="楷体_GB2312" w:eastAsia="楷体_GB2312" w:cs="楷体_GB2312"/>
          <w:b w:val="0"/>
          <w:bCs w:val="0"/>
          <w:color w:val="auto"/>
          <w:sz w:val="32"/>
          <w:szCs w:val="32"/>
          <w:highlight w:val="none"/>
          <w:lang w:val="en-US" w:eastAsia="zh-CN"/>
        </w:rPr>
        <w:t>技术经理人协会</w:t>
      </w:r>
    </w:p>
    <w:p w14:paraId="73964ADE">
      <w:pPr>
        <w:keepNext w:val="0"/>
        <w:keepLines w:val="0"/>
        <w:pageBreakBefore w:val="0"/>
        <w:widowControl w:val="0"/>
        <w:numPr>
          <w:ilvl w:val="0"/>
          <w:numId w:val="0"/>
        </w:numPr>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联系人：卢衍帮</w:t>
      </w:r>
    </w:p>
    <w:p w14:paraId="76D83B1F">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电话：15985832952</w:t>
      </w:r>
    </w:p>
    <w:p w14:paraId="149CBEFB">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highlight w:val="none"/>
          <w:lang w:val="en-US" w:eastAsia="zh-CN"/>
        </w:rPr>
      </w:pPr>
      <w:r>
        <w:rPr>
          <w:rFonts w:hint="eastAsia" w:ascii="楷体_GB2312" w:hAnsi="楷体_GB2312" w:eastAsia="楷体_GB2312" w:cs="楷体_GB2312"/>
          <w:color w:val="auto"/>
          <w:spacing w:val="-4"/>
          <w:szCs w:val="32"/>
          <w:highlight w:val="none"/>
          <w:lang w:val="en-US" w:eastAsia="zh-CN"/>
        </w:rPr>
        <w:t>（五）三明市科技信息研究所</w:t>
      </w:r>
    </w:p>
    <w:p w14:paraId="7DF3D383">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联系人：魏强</w:t>
      </w:r>
    </w:p>
    <w:p w14:paraId="178F76A4">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 xml:space="preserve">电话：18006982843 </w:t>
      </w:r>
    </w:p>
    <w:p w14:paraId="6D02F7CB">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lang w:val="en-US" w:eastAsia="zh-CN"/>
        </w:rPr>
      </w:pPr>
      <w:r>
        <w:rPr>
          <w:rFonts w:hint="eastAsia" w:ascii="楷体_GB2312" w:hAnsi="楷体_GB2312" w:eastAsia="楷体_GB2312" w:cs="楷体_GB2312"/>
          <w:color w:val="auto"/>
          <w:spacing w:val="-4"/>
          <w:szCs w:val="32"/>
          <w:lang w:val="en-US" w:eastAsia="zh-CN"/>
        </w:rPr>
        <w:t>（六）莆田市科技局</w:t>
      </w:r>
    </w:p>
    <w:p w14:paraId="07B5F203">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联系人:蔡继栋</w:t>
      </w:r>
    </w:p>
    <w:p w14:paraId="13898A25">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电话：13959552255</w:t>
      </w:r>
    </w:p>
    <w:p w14:paraId="222C8F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lang w:val="en-US" w:eastAsia="zh-CN"/>
        </w:rPr>
      </w:pPr>
      <w:r>
        <w:rPr>
          <w:rFonts w:hint="eastAsia" w:ascii="楷体_GB2312" w:hAnsi="楷体_GB2312" w:eastAsia="楷体_GB2312" w:cs="楷体_GB2312"/>
          <w:color w:val="auto"/>
          <w:spacing w:val="-4"/>
          <w:szCs w:val="32"/>
          <w:lang w:val="en-US" w:eastAsia="zh-CN"/>
        </w:rPr>
        <w:t>（七）南平市绿色产业创新服务中心</w:t>
      </w:r>
    </w:p>
    <w:p w14:paraId="3CA63673">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联系人：黄颖遥</w:t>
      </w:r>
    </w:p>
    <w:p w14:paraId="093E2544">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电话：19859912016</w:t>
      </w:r>
    </w:p>
    <w:p w14:paraId="39C4053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highlight w:val="none"/>
          <w:lang w:val="en-US" w:eastAsia="zh-CN"/>
        </w:rPr>
      </w:pPr>
      <w:r>
        <w:rPr>
          <w:rFonts w:hint="eastAsia" w:ascii="楷体_GB2312" w:hAnsi="楷体_GB2312" w:eastAsia="楷体_GB2312" w:cs="楷体_GB2312"/>
          <w:color w:val="auto"/>
          <w:spacing w:val="-4"/>
          <w:kern w:val="2"/>
          <w:sz w:val="32"/>
          <w:szCs w:val="32"/>
          <w:lang w:val="en-US" w:eastAsia="zh-CN" w:bidi="ar-SA"/>
        </w:rPr>
        <w:t>（八）</w:t>
      </w:r>
      <w:r>
        <w:rPr>
          <w:rFonts w:hint="eastAsia" w:ascii="楷体_GB2312" w:hAnsi="楷体_GB2312" w:eastAsia="楷体_GB2312" w:cs="楷体_GB2312"/>
          <w:color w:val="auto"/>
          <w:spacing w:val="-4"/>
          <w:szCs w:val="32"/>
          <w:highlight w:val="none"/>
          <w:lang w:val="en-US" w:eastAsia="zh-CN"/>
        </w:rPr>
        <w:t>福建海西标准化技术服务事务所有限公司</w:t>
      </w:r>
    </w:p>
    <w:p w14:paraId="55B356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eastAsia" w:ascii="方正仿宋_GBK" w:hAnsi="方正仿宋_GBK" w:eastAsia="方正仿宋_GBK" w:cs="方正仿宋_GBK"/>
          <w:color w:val="auto"/>
          <w:spacing w:val="-4"/>
          <w:szCs w:val="32"/>
          <w:highlight w:val="none"/>
          <w:lang w:val="en-US" w:eastAsia="zh-CN"/>
        </w:rPr>
      </w:pPr>
      <w:r>
        <w:rPr>
          <w:rFonts w:hint="eastAsia" w:cs="仿宋_GB2312"/>
          <w:color w:val="auto"/>
          <w:spacing w:val="-4"/>
          <w:szCs w:val="32"/>
          <w:highlight w:val="none"/>
          <w:lang w:val="en-US" w:eastAsia="zh-CN"/>
        </w:rPr>
        <w:t xml:space="preserve">     </w:t>
      </w:r>
      <w:r>
        <w:rPr>
          <w:rFonts w:hint="eastAsia" w:ascii="方正仿宋_GBK" w:hAnsi="方正仿宋_GBK" w:eastAsia="方正仿宋_GBK" w:cs="方正仿宋_GBK"/>
          <w:color w:val="auto"/>
          <w:spacing w:val="-4"/>
          <w:szCs w:val="32"/>
          <w:highlight w:val="none"/>
          <w:lang w:val="en-US" w:eastAsia="zh-CN"/>
        </w:rPr>
        <w:t>联系人：林立伟</w:t>
      </w:r>
    </w:p>
    <w:p w14:paraId="24E47D7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jc w:val="both"/>
        <w:textAlignment w:val="auto"/>
        <w:outlineLvl w:val="9"/>
        <w:rPr>
          <w:rFonts w:hint="eastAsia" w:ascii="方正仿宋_GBK" w:hAnsi="方正仿宋_GBK" w:eastAsia="方正仿宋_GBK" w:cs="方正仿宋_GBK"/>
          <w:color w:val="auto"/>
          <w:spacing w:val="-4"/>
          <w:szCs w:val="32"/>
          <w:highlight w:val="none"/>
          <w:lang w:val="en-US" w:eastAsia="zh-CN"/>
        </w:rPr>
      </w:pPr>
      <w:r>
        <w:rPr>
          <w:rFonts w:hint="eastAsia" w:ascii="方正仿宋_GBK" w:hAnsi="方正仿宋_GBK" w:eastAsia="方正仿宋_GBK" w:cs="方正仿宋_GBK"/>
          <w:color w:val="auto"/>
          <w:spacing w:val="-4"/>
          <w:szCs w:val="32"/>
          <w:highlight w:val="none"/>
          <w:lang w:val="en-US" w:eastAsia="zh-CN"/>
        </w:rPr>
        <w:t xml:space="preserve">     电话：18359638820</w:t>
      </w:r>
    </w:p>
    <w:p w14:paraId="1C91B11B">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lang w:val="en-US" w:eastAsia="zh-CN"/>
        </w:rPr>
      </w:pPr>
      <w:r>
        <w:rPr>
          <w:rFonts w:hint="eastAsia" w:ascii="楷体_GB2312" w:hAnsi="楷体_GB2312" w:eastAsia="楷体_GB2312" w:cs="楷体_GB2312"/>
          <w:color w:val="auto"/>
          <w:spacing w:val="-4"/>
          <w:szCs w:val="32"/>
          <w:lang w:val="en-US" w:eastAsia="zh-CN"/>
        </w:rPr>
        <w:t>（九）国家技术转移海峡中心平潭分中心</w:t>
      </w:r>
    </w:p>
    <w:p w14:paraId="761C8BF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9" w:firstLineChars="205"/>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 xml:space="preserve">联系人:李强  </w:t>
      </w:r>
    </w:p>
    <w:p w14:paraId="274BC30C">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电话：18558867675</w:t>
      </w:r>
    </w:p>
    <w:p w14:paraId="2A4C52D1">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eastAsia" w:ascii="楷体_GB2312" w:hAnsi="楷体_GB2312" w:eastAsia="楷体_GB2312" w:cs="楷体_GB2312"/>
          <w:color w:val="auto"/>
          <w:spacing w:val="-4"/>
          <w:szCs w:val="32"/>
          <w:lang w:val="en-US" w:eastAsia="zh-CN"/>
        </w:rPr>
      </w:pPr>
      <w:r>
        <w:rPr>
          <w:rFonts w:hint="eastAsia" w:ascii="楷体_GB2312" w:hAnsi="楷体_GB2312" w:eastAsia="楷体_GB2312" w:cs="楷体_GB2312"/>
          <w:color w:val="auto"/>
          <w:spacing w:val="-4"/>
          <w:szCs w:val="32"/>
          <w:lang w:val="en-US" w:eastAsia="zh-CN"/>
        </w:rPr>
        <w:t>（十）昌吉州科学技术局</w:t>
      </w:r>
    </w:p>
    <w:p w14:paraId="51A0E5C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9" w:firstLineChars="205"/>
        <w:jc w:val="both"/>
        <w:textAlignment w:val="auto"/>
        <w:outlineLvl w:val="9"/>
        <w:rPr>
          <w:rFonts w:hint="eastAsia" w:ascii="方正仿宋_GBK" w:hAnsi="方正仿宋_GBK" w:eastAsia="方正仿宋_GBK" w:cs="方正仿宋_GBK"/>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 xml:space="preserve">联系人:王刚、江曼    </w:t>
      </w:r>
    </w:p>
    <w:p w14:paraId="30246148">
      <w:pPr>
        <w:keepNext w:val="0"/>
        <w:keepLines w:val="0"/>
        <w:pageBreakBefore w:val="0"/>
        <w:widowControl w:val="0"/>
        <w:kinsoku/>
        <w:wordWrap/>
        <w:overflowPunct/>
        <w:topLinePunct w:val="0"/>
        <w:autoSpaceDE/>
        <w:autoSpaceDN/>
        <w:bidi w:val="0"/>
        <w:adjustRightInd/>
        <w:snapToGrid/>
        <w:spacing w:line="600" w:lineRule="exact"/>
        <w:ind w:right="0" w:rightChars="0" w:firstLine="624" w:firstLineChars="200"/>
        <w:jc w:val="both"/>
        <w:textAlignment w:val="auto"/>
        <w:outlineLvl w:val="9"/>
        <w:rPr>
          <w:rFonts w:hint="default" w:ascii="仿宋_GB2312" w:hAnsi="仿宋_GB2312" w:eastAsia="仿宋_GB2312" w:cs="仿宋_GB2312"/>
          <w:color w:val="auto"/>
          <w:spacing w:val="-4"/>
          <w:szCs w:val="32"/>
          <w:lang w:val="en-US" w:eastAsia="zh-CN"/>
        </w:rPr>
      </w:pPr>
      <w:r>
        <w:rPr>
          <w:rFonts w:hint="eastAsia" w:ascii="方正仿宋_GBK" w:hAnsi="方正仿宋_GBK" w:eastAsia="方正仿宋_GBK" w:cs="方正仿宋_GBK"/>
          <w:color w:val="auto"/>
          <w:spacing w:val="-4"/>
          <w:szCs w:val="32"/>
          <w:lang w:val="en-US" w:eastAsia="zh-CN"/>
        </w:rPr>
        <w:t xml:space="preserve">电话：17699212527、18199262500   </w:t>
      </w:r>
      <w:r>
        <w:rPr>
          <w:rFonts w:hint="eastAsia" w:ascii="仿宋_GB2312" w:hAnsi="仿宋_GB2312" w:cs="仿宋_GB2312"/>
          <w:color w:val="auto"/>
          <w:spacing w:val="-4"/>
          <w:szCs w:val="32"/>
          <w:lang w:val="en-US" w:eastAsia="zh-CN"/>
        </w:rPr>
        <w:t xml:space="preserve"> </w:t>
      </w:r>
    </w:p>
    <w:p w14:paraId="04671981">
      <w:pPr>
        <w:keepNext w:val="0"/>
        <w:keepLines w:val="0"/>
        <w:pageBreakBefore w:val="0"/>
        <w:widowControl w:val="0"/>
        <w:numPr>
          <w:ilvl w:val="0"/>
          <w:numId w:val="0"/>
        </w:numPr>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楷体_GB2312" w:hAnsi="楷体_GB2312" w:eastAsia="楷体_GB2312" w:cs="楷体_GB2312"/>
          <w:spacing w:val="-4"/>
          <w:szCs w:val="32"/>
          <w:lang w:val="en-US" w:eastAsia="zh-CN"/>
        </w:rPr>
      </w:pPr>
      <w:r>
        <w:rPr>
          <w:rFonts w:hint="eastAsia" w:ascii="楷体_GB2312" w:hAnsi="楷体_GB2312" w:eastAsia="楷体_GB2312" w:cs="楷体_GB2312"/>
          <w:spacing w:val="-4"/>
          <w:kern w:val="2"/>
          <w:sz w:val="32"/>
          <w:szCs w:val="32"/>
          <w:lang w:val="en-US" w:eastAsia="zh-CN" w:bidi="ar-SA"/>
        </w:rPr>
        <w:t>（十一）</w:t>
      </w:r>
      <w:r>
        <w:rPr>
          <w:rFonts w:hint="eastAsia" w:ascii="楷体_GB2312" w:hAnsi="楷体_GB2312" w:eastAsia="楷体_GB2312" w:cs="楷体_GB2312"/>
          <w:spacing w:val="-4"/>
          <w:szCs w:val="32"/>
          <w:lang w:val="en-US" w:eastAsia="zh-CN"/>
        </w:rPr>
        <w:t>福建省科技厅</w:t>
      </w:r>
    </w:p>
    <w:p w14:paraId="730075D8">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spacing w:val="-4"/>
          <w:szCs w:val="32"/>
          <w:lang w:val="en-US" w:eastAsia="zh-CN"/>
        </w:rPr>
      </w:pPr>
      <w:r>
        <w:rPr>
          <w:rFonts w:hint="eastAsia" w:ascii="方正仿宋_GBK" w:hAnsi="方正仿宋_GBK" w:eastAsia="方正仿宋_GBK" w:cs="方正仿宋_GBK"/>
          <w:spacing w:val="-4"/>
          <w:szCs w:val="32"/>
          <w:lang w:val="en-US" w:eastAsia="zh-CN"/>
        </w:rPr>
        <w:t>联系人：科技服务体系建设处</w:t>
      </w:r>
    </w:p>
    <w:p w14:paraId="539E2342">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方正仿宋_GBK" w:hAnsi="方正仿宋_GBK" w:eastAsia="方正仿宋_GBK" w:cs="方正仿宋_GBK"/>
          <w:spacing w:val="-4"/>
          <w:szCs w:val="32"/>
          <w:lang w:val="en-US" w:eastAsia="zh-CN"/>
        </w:rPr>
      </w:pPr>
      <w:r>
        <w:rPr>
          <w:rFonts w:hint="eastAsia" w:ascii="方正仿宋_GBK" w:hAnsi="方正仿宋_GBK" w:eastAsia="方正仿宋_GBK" w:cs="方正仿宋_GBK"/>
          <w:spacing w:val="-4"/>
          <w:szCs w:val="32"/>
          <w:lang w:val="en-US" w:eastAsia="zh-CN"/>
        </w:rPr>
        <w:t>电  话：0591-87881522</w:t>
      </w:r>
    </w:p>
    <w:p w14:paraId="48FC932A">
      <w:pPr>
        <w:keepNext w:val="0"/>
        <w:keepLines w:val="0"/>
        <w:pageBreakBefore w:val="0"/>
        <w:widowControl w:val="0"/>
        <w:kinsoku/>
        <w:wordWrap/>
        <w:overflowPunct/>
        <w:topLinePunct w:val="0"/>
        <w:autoSpaceDE/>
        <w:autoSpaceDN/>
        <w:bidi w:val="0"/>
        <w:snapToGrid/>
        <w:spacing w:line="600" w:lineRule="exact"/>
        <w:ind w:right="0" w:rightChars="0" w:firstLine="624" w:firstLineChars="200"/>
        <w:jc w:val="both"/>
        <w:textAlignment w:val="auto"/>
        <w:outlineLvl w:val="9"/>
        <w:rPr>
          <w:rFonts w:hint="eastAsia" w:ascii="Times New Roman" w:hAnsi="Times New Roman" w:cs="仿宋_GB2312"/>
          <w:spacing w:val="-4"/>
          <w:szCs w:val="32"/>
          <w:lang w:val="en-US" w:eastAsia="zh-CN"/>
        </w:rPr>
      </w:pPr>
    </w:p>
    <w:p w14:paraId="2A208C8B">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szCs w:val="32"/>
        </w:rPr>
      </w:pPr>
      <w:r>
        <w:rPr>
          <w:rFonts w:hint="eastAsia" w:ascii="方正仿宋_GBK" w:hAnsi="方正仿宋_GBK" w:eastAsia="方正仿宋_GBK" w:cs="方正仿宋_GBK"/>
          <w:szCs w:val="32"/>
        </w:rPr>
        <w:t>附件：</w:t>
      </w:r>
      <w:r>
        <w:rPr>
          <w:rFonts w:hint="eastAsia" w:ascii="方正仿宋_GBK" w:hAnsi="方正仿宋_GBK" w:eastAsia="方正仿宋_GBK" w:cs="方正仿宋_GBK"/>
          <w:color w:val="000000"/>
          <w:szCs w:val="32"/>
        </w:rPr>
        <w:t>202</w:t>
      </w:r>
      <w:r>
        <w:rPr>
          <w:rFonts w:hint="eastAsia" w:ascii="方正仿宋_GBK" w:hAnsi="方正仿宋_GBK" w:eastAsia="方正仿宋_GBK" w:cs="方正仿宋_GBK"/>
          <w:color w:val="000000"/>
          <w:szCs w:val="32"/>
          <w:lang w:val="en-US" w:eastAsia="zh-CN"/>
        </w:rPr>
        <w:t>6</w:t>
      </w:r>
      <w:r>
        <w:rPr>
          <w:rFonts w:hint="eastAsia" w:ascii="方正仿宋_GBK" w:hAnsi="方正仿宋_GBK" w:eastAsia="方正仿宋_GBK" w:cs="方正仿宋_GBK"/>
          <w:color w:val="000000"/>
          <w:szCs w:val="32"/>
        </w:rPr>
        <w:t>年福建省</w:t>
      </w:r>
      <w:r>
        <w:rPr>
          <w:rFonts w:hint="eastAsia" w:ascii="方正仿宋_GBK" w:hAnsi="方正仿宋_GBK" w:eastAsia="方正仿宋_GBK" w:cs="方正仿宋_GBK"/>
          <w:color w:val="000000"/>
          <w:szCs w:val="32"/>
          <w:lang w:val="en-US" w:eastAsia="zh-CN"/>
        </w:rPr>
        <w:t>中</w:t>
      </w:r>
      <w:r>
        <w:rPr>
          <w:rFonts w:hint="eastAsia" w:ascii="方正仿宋_GBK" w:hAnsi="方正仿宋_GBK" w:eastAsia="方正仿宋_GBK" w:cs="方正仿宋_GBK"/>
          <w:color w:val="000000"/>
          <w:szCs w:val="32"/>
        </w:rPr>
        <w:t>级技术经纪人培训课程安排</w:t>
      </w:r>
    </w:p>
    <w:p w14:paraId="5EA01D8E">
      <w:pPr>
        <w:pStyle w:val="3"/>
        <w:keepNext w:val="0"/>
        <w:keepLines w:val="0"/>
        <w:pageBreakBefore w:val="0"/>
        <w:widowControl w:val="0"/>
        <w:kinsoku/>
        <w:overflowPunct/>
        <w:topLinePunct w:val="0"/>
        <w:autoSpaceDE/>
        <w:autoSpaceDN/>
        <w:bidi w:val="0"/>
        <w:snapToGrid/>
        <w:spacing w:line="600" w:lineRule="exact"/>
        <w:textAlignment w:val="auto"/>
        <w:rPr>
          <w:rFonts w:hint="eastAsia"/>
        </w:rPr>
      </w:pPr>
    </w:p>
    <w:p w14:paraId="7EAAF8D6">
      <w:pPr>
        <w:pStyle w:val="3"/>
        <w:keepNext w:val="0"/>
        <w:keepLines w:val="0"/>
        <w:pageBreakBefore w:val="0"/>
        <w:widowControl w:val="0"/>
        <w:kinsoku/>
        <w:overflowPunct/>
        <w:topLinePunct w:val="0"/>
        <w:autoSpaceDE/>
        <w:autoSpaceDN/>
        <w:bidi w:val="0"/>
        <w:snapToGrid/>
        <w:spacing w:line="600" w:lineRule="exact"/>
        <w:textAlignment w:val="auto"/>
        <w:rPr>
          <w:rFonts w:hint="eastAsia" w:ascii="Times New Roman" w:hAnsi="Times New Roman" w:cs="仿宋_GB2312"/>
          <w:color w:val="000000"/>
          <w:szCs w:val="32"/>
        </w:rPr>
      </w:pPr>
    </w:p>
    <w:p w14:paraId="39205F2F">
      <w:pPr>
        <w:keepNext w:val="0"/>
        <w:keepLines w:val="0"/>
        <w:pageBreakBefore w:val="0"/>
        <w:widowControl w:val="0"/>
        <w:kinsoku/>
        <w:overflowPunct/>
        <w:topLinePunct w:val="0"/>
        <w:autoSpaceDE/>
        <w:autoSpaceDN/>
        <w:bidi w:val="0"/>
        <w:snapToGrid/>
        <w:spacing w:line="600" w:lineRule="exact"/>
        <w:textAlignment w:val="auto"/>
        <w:rPr>
          <w:rFonts w:hint="eastAsia"/>
        </w:rPr>
      </w:pPr>
    </w:p>
    <w:p w14:paraId="0EC30671">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jc w:val="both"/>
        <w:textAlignment w:val="auto"/>
        <w:outlineLvl w:val="9"/>
        <w:rPr>
          <w:rFonts w:hint="eastAsia" w:ascii="方正仿宋_GBK" w:hAnsi="方正仿宋_GBK" w:eastAsia="方正仿宋_GBK" w:cs="方正仿宋_GBK"/>
          <w:color w:val="000000"/>
          <w:szCs w:val="32"/>
        </w:rPr>
      </w:pPr>
      <w:r>
        <w:rPr>
          <w:rFonts w:hint="eastAsia" w:ascii="Times New Roman" w:hAnsi="Times New Roman" w:cs="仿宋_GB2312"/>
          <w:color w:val="000000"/>
          <w:szCs w:val="32"/>
        </w:rPr>
        <w:t xml:space="preserve">                             </w:t>
      </w:r>
      <w:r>
        <w:rPr>
          <w:rFonts w:hint="eastAsia" w:ascii="方正仿宋_GBK" w:hAnsi="方正仿宋_GBK" w:eastAsia="方正仿宋_GBK" w:cs="方正仿宋_GBK"/>
          <w:color w:val="000000"/>
          <w:szCs w:val="32"/>
        </w:rPr>
        <w:t>福建省科学技术厅</w:t>
      </w:r>
    </w:p>
    <w:p w14:paraId="625FBCA4">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firstLine="1600" w:firstLineChars="500"/>
        <w:jc w:val="both"/>
        <w:textAlignment w:val="auto"/>
        <w:outlineLvl w:val="9"/>
        <w:rPr>
          <w:rFonts w:hint="eastAsia" w:ascii="方正仿宋_GBK" w:hAnsi="方正仿宋_GBK" w:eastAsia="方正仿宋_GBK" w:cs="方正仿宋_GBK"/>
          <w:color w:val="000000"/>
          <w:szCs w:val="32"/>
        </w:rPr>
      </w:pPr>
      <w:r>
        <w:rPr>
          <w:rFonts w:hint="eastAsia" w:ascii="方正仿宋_GBK" w:hAnsi="方正仿宋_GBK" w:eastAsia="方正仿宋_GBK" w:cs="方正仿宋_GBK"/>
          <w:color w:val="000000"/>
          <w:szCs w:val="32"/>
        </w:rPr>
        <w:t xml:space="preserve">                 　</w:t>
      </w:r>
      <w:r>
        <w:rPr>
          <w:rFonts w:hint="eastAsia" w:ascii="方正仿宋_GBK" w:hAnsi="方正仿宋_GBK" w:eastAsia="方正仿宋_GBK" w:cs="方正仿宋_GBK"/>
          <w:color w:val="000000"/>
          <w:szCs w:val="32"/>
          <w:lang w:val="en-US" w:eastAsia="zh-CN"/>
        </w:rPr>
        <w:t xml:space="preserve"> </w:t>
      </w:r>
      <w:r>
        <w:rPr>
          <w:rFonts w:hint="eastAsia" w:ascii="方正仿宋_GBK" w:hAnsi="方正仿宋_GBK" w:eastAsia="方正仿宋_GBK" w:cs="方正仿宋_GBK"/>
          <w:color w:val="000000"/>
          <w:szCs w:val="32"/>
        </w:rPr>
        <w:t>202</w:t>
      </w:r>
      <w:r>
        <w:rPr>
          <w:rFonts w:hint="eastAsia" w:ascii="方正仿宋_GBK" w:hAnsi="方正仿宋_GBK" w:eastAsia="方正仿宋_GBK" w:cs="方正仿宋_GBK"/>
          <w:color w:val="000000"/>
          <w:szCs w:val="32"/>
          <w:lang w:val="en-US" w:eastAsia="zh-CN"/>
        </w:rPr>
        <w:t>6</w:t>
      </w:r>
      <w:r>
        <w:rPr>
          <w:rFonts w:hint="eastAsia" w:ascii="方正仿宋_GBK" w:hAnsi="方正仿宋_GBK" w:eastAsia="方正仿宋_GBK" w:cs="方正仿宋_GBK"/>
          <w:color w:val="000000"/>
          <w:szCs w:val="32"/>
        </w:rPr>
        <w:t>年</w:t>
      </w:r>
      <w:r>
        <w:rPr>
          <w:rFonts w:hint="eastAsia" w:ascii="方正仿宋_GBK" w:hAnsi="方正仿宋_GBK" w:eastAsia="方正仿宋_GBK" w:cs="方正仿宋_GBK"/>
          <w:color w:val="000000"/>
          <w:szCs w:val="32"/>
          <w:lang w:val="en-US" w:eastAsia="zh-CN"/>
        </w:rPr>
        <w:t>7</w:t>
      </w:r>
      <w:r>
        <w:rPr>
          <w:rFonts w:hint="eastAsia" w:ascii="方正仿宋_GBK" w:hAnsi="方正仿宋_GBK" w:eastAsia="方正仿宋_GBK" w:cs="方正仿宋_GBK"/>
          <w:color w:val="000000"/>
          <w:szCs w:val="32"/>
        </w:rPr>
        <w:t>月</w:t>
      </w:r>
      <w:r>
        <w:rPr>
          <w:rFonts w:hint="eastAsia" w:ascii="方正仿宋_GBK" w:hAnsi="方正仿宋_GBK" w:eastAsia="方正仿宋_GBK" w:cs="方正仿宋_GBK"/>
          <w:color w:val="000000"/>
          <w:szCs w:val="32"/>
          <w:lang w:val="en-US" w:eastAsia="zh-CN"/>
        </w:rPr>
        <w:t>30</w:t>
      </w:r>
      <w:r>
        <w:rPr>
          <w:rFonts w:hint="eastAsia" w:ascii="方正仿宋_GBK" w:hAnsi="方正仿宋_GBK" w:eastAsia="方正仿宋_GBK" w:cs="方正仿宋_GBK"/>
          <w:color w:val="000000"/>
          <w:szCs w:val="32"/>
        </w:rPr>
        <w:t>日</w:t>
      </w:r>
    </w:p>
    <w:p w14:paraId="2493845C">
      <w:pPr>
        <w:keepNext w:val="0"/>
        <w:keepLines w:val="0"/>
        <w:pageBreakBefore w:val="0"/>
        <w:widowControl w:val="0"/>
        <w:kinsoku/>
        <w:wordWrap/>
        <w:overflowPunct/>
        <w:topLinePunct w:val="0"/>
        <w:autoSpaceDE/>
        <w:autoSpaceDN/>
        <w:bidi w:val="0"/>
        <w:adjustRightInd w:val="0"/>
        <w:snapToGrid/>
        <w:spacing w:line="600" w:lineRule="exact"/>
        <w:ind w:left="0" w:leftChars="0" w:right="0" w:rightChars="0"/>
        <w:jc w:val="both"/>
        <w:textAlignment w:val="auto"/>
        <w:outlineLvl w:val="9"/>
        <w:rPr>
          <w:rFonts w:hint="eastAsia" w:ascii="方正仿宋_GBK" w:hAnsi="方正仿宋_GBK" w:eastAsia="方正仿宋_GBK" w:cs="方正仿宋_GBK"/>
          <w:szCs w:val="32"/>
        </w:rPr>
      </w:pPr>
      <w:r>
        <w:rPr>
          <w:rFonts w:hint="eastAsia" w:ascii="方正仿宋_GBK" w:hAnsi="方正仿宋_GBK" w:eastAsia="方正仿宋_GBK" w:cs="方正仿宋_GBK"/>
          <w:color w:val="000000"/>
          <w:szCs w:val="32"/>
        </w:rPr>
        <w:t xml:space="preserve">   （此件主动公开）</w:t>
      </w:r>
    </w:p>
    <w:p w14:paraId="63F00344">
      <w:pPr>
        <w:keepNext w:val="0"/>
        <w:keepLines w:val="0"/>
        <w:pageBreakBefore w:val="0"/>
        <w:widowControl w:val="0"/>
        <w:kinsoku/>
        <w:wordWrap/>
        <w:overflowPunct/>
        <w:topLinePunct w:val="0"/>
        <w:autoSpaceDE/>
        <w:autoSpaceDN/>
        <w:bidi w:val="0"/>
        <w:snapToGrid/>
        <w:spacing w:line="600" w:lineRule="exact"/>
        <w:ind w:left="0" w:leftChars="0" w:right="0" w:rightChars="0"/>
        <w:jc w:val="both"/>
        <w:textAlignment w:val="auto"/>
        <w:rPr>
          <w:rFonts w:ascii="Times New Roman" w:hAnsi="Times New Roman" w:eastAsia="黑体"/>
          <w:szCs w:val="32"/>
        </w:rPr>
      </w:pPr>
      <w:r>
        <w:rPr>
          <w:rFonts w:hint="eastAsia" w:ascii="Times New Roman" w:hAnsi="Times New Roman" w:cs="仿宋_GB2312"/>
          <w:szCs w:val="32"/>
        </w:rPr>
        <w:br w:type="page"/>
      </w:r>
      <w:r>
        <w:rPr>
          <w:rFonts w:hint="eastAsia" w:ascii="Times New Roman" w:hAnsi="Times New Roman" w:eastAsia="黑体"/>
          <w:szCs w:val="32"/>
        </w:rPr>
        <w:t>附件</w:t>
      </w:r>
    </w:p>
    <w:p w14:paraId="37E0A0F2">
      <w:pPr>
        <w:spacing w:line="600"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202</w:t>
      </w:r>
      <w:r>
        <w:rPr>
          <w:rFonts w:hint="eastAsia" w:ascii="方正小标宋简体" w:hAnsi="方正小标宋简体" w:eastAsia="方正小标宋简体" w:cs="方正小标宋简体"/>
          <w:b w:val="0"/>
          <w:bCs w:val="0"/>
          <w:sz w:val="44"/>
          <w:szCs w:val="44"/>
          <w:lang w:val="en-US" w:eastAsia="zh-CN"/>
        </w:rPr>
        <w:t>6</w:t>
      </w:r>
      <w:r>
        <w:rPr>
          <w:rFonts w:hint="eastAsia" w:ascii="方正小标宋简体" w:hAnsi="方正小标宋简体" w:eastAsia="方正小标宋简体" w:cs="方正小标宋简体"/>
          <w:b w:val="0"/>
          <w:bCs w:val="0"/>
          <w:sz w:val="44"/>
          <w:szCs w:val="44"/>
          <w:lang w:eastAsia="zh-CN"/>
        </w:rPr>
        <w:t>年福建省中级技术经纪人培训课程安排</w:t>
      </w:r>
    </w:p>
    <w:p w14:paraId="0EFD4A4A">
      <w:pPr>
        <w:spacing w:line="600" w:lineRule="exact"/>
        <w:jc w:val="center"/>
        <w:rPr>
          <w:rFonts w:hint="eastAsia" w:ascii="Times New Roman" w:hAnsi="Times New Roman" w:eastAsia="方正小标宋简体"/>
          <w:sz w:val="44"/>
          <w:szCs w:val="44"/>
        </w:rPr>
      </w:pPr>
    </w:p>
    <w:tbl>
      <w:tblPr>
        <w:tblStyle w:val="7"/>
        <w:tblW w:w="96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74"/>
        <w:gridCol w:w="550"/>
        <w:gridCol w:w="2067"/>
        <w:gridCol w:w="5007"/>
      </w:tblGrid>
      <w:tr w14:paraId="7477A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4691" w:type="dxa"/>
            <w:gridSpan w:val="3"/>
            <w:vAlign w:val="center"/>
          </w:tcPr>
          <w:p w14:paraId="3D8FA7AF">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sz w:val="32"/>
                <w:szCs w:val="32"/>
                <w:highlight w:val="none"/>
              </w:rPr>
              <w:t>时 间</w:t>
            </w:r>
          </w:p>
        </w:tc>
        <w:tc>
          <w:tcPr>
            <w:tcW w:w="5007" w:type="dxa"/>
            <w:vAlign w:val="center"/>
          </w:tcPr>
          <w:p w14:paraId="6EF30BC1">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sz w:val="32"/>
                <w:szCs w:val="32"/>
                <w:highlight w:val="none"/>
              </w:rPr>
              <w:t>内 容</w:t>
            </w:r>
          </w:p>
        </w:tc>
      </w:tr>
      <w:tr w14:paraId="075A0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2074" w:type="dxa"/>
            <w:vMerge w:val="restart"/>
            <w:vAlign w:val="center"/>
          </w:tcPr>
          <w:p w14:paraId="4E79AB8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8月11日</w:t>
            </w:r>
          </w:p>
          <w:p w14:paraId="47C7AF8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（星期二）</w:t>
            </w:r>
          </w:p>
        </w:tc>
        <w:tc>
          <w:tcPr>
            <w:tcW w:w="550" w:type="dxa"/>
            <w:vMerge w:val="restart"/>
            <w:vAlign w:val="center"/>
          </w:tcPr>
          <w:p w14:paraId="6AD0DCD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上午</w:t>
            </w:r>
          </w:p>
        </w:tc>
        <w:tc>
          <w:tcPr>
            <w:tcW w:w="2067" w:type="dxa"/>
            <w:vAlign w:val="center"/>
          </w:tcPr>
          <w:p w14:paraId="1E348EF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8:30-8:40</w:t>
            </w:r>
          </w:p>
        </w:tc>
        <w:tc>
          <w:tcPr>
            <w:tcW w:w="5007" w:type="dxa"/>
            <w:vAlign w:val="center"/>
          </w:tcPr>
          <w:p w14:paraId="3D135A2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开班仪式</w:t>
            </w:r>
          </w:p>
        </w:tc>
      </w:tr>
      <w:tr w14:paraId="57D3B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2074" w:type="dxa"/>
            <w:vMerge w:val="continue"/>
            <w:vAlign w:val="center"/>
          </w:tcPr>
          <w:p w14:paraId="571869F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p>
        </w:tc>
        <w:tc>
          <w:tcPr>
            <w:tcW w:w="550" w:type="dxa"/>
            <w:vMerge w:val="continue"/>
            <w:vAlign w:val="center"/>
          </w:tcPr>
          <w:p w14:paraId="4673213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p>
        </w:tc>
        <w:tc>
          <w:tcPr>
            <w:tcW w:w="2067" w:type="dxa"/>
            <w:vAlign w:val="center"/>
          </w:tcPr>
          <w:p w14:paraId="7DD1B79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8:40-11:40</w:t>
            </w:r>
          </w:p>
        </w:tc>
        <w:tc>
          <w:tcPr>
            <w:tcW w:w="5007" w:type="dxa"/>
            <w:vAlign w:val="center"/>
          </w:tcPr>
          <w:p w14:paraId="1F3DB7F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创业孵化</w:t>
            </w:r>
          </w:p>
        </w:tc>
      </w:tr>
      <w:tr w14:paraId="14CF7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2074" w:type="dxa"/>
            <w:vMerge w:val="continue"/>
            <w:vAlign w:val="center"/>
          </w:tcPr>
          <w:p w14:paraId="05F45CD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p>
        </w:tc>
        <w:tc>
          <w:tcPr>
            <w:tcW w:w="550" w:type="dxa"/>
            <w:vMerge w:val="restart"/>
            <w:vAlign w:val="center"/>
          </w:tcPr>
          <w:p w14:paraId="2C8E24F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下午</w:t>
            </w:r>
          </w:p>
        </w:tc>
        <w:tc>
          <w:tcPr>
            <w:tcW w:w="2067" w:type="dxa"/>
            <w:vAlign w:val="center"/>
          </w:tcPr>
          <w:p w14:paraId="4364BDD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14:30-16:00</w:t>
            </w:r>
          </w:p>
        </w:tc>
        <w:tc>
          <w:tcPr>
            <w:tcW w:w="5007" w:type="dxa"/>
            <w:vAlign w:val="center"/>
          </w:tcPr>
          <w:p w14:paraId="6228EE3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中试熟化与技术集成</w:t>
            </w:r>
          </w:p>
        </w:tc>
      </w:tr>
      <w:tr w14:paraId="7D3E5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2074" w:type="dxa"/>
            <w:vMerge w:val="continue"/>
            <w:vAlign w:val="center"/>
          </w:tcPr>
          <w:p w14:paraId="5A411CD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p>
        </w:tc>
        <w:tc>
          <w:tcPr>
            <w:tcW w:w="550" w:type="dxa"/>
            <w:vMerge w:val="continue"/>
            <w:vAlign w:val="center"/>
          </w:tcPr>
          <w:p w14:paraId="074394A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p>
        </w:tc>
        <w:tc>
          <w:tcPr>
            <w:tcW w:w="2067" w:type="dxa"/>
            <w:vAlign w:val="center"/>
          </w:tcPr>
          <w:p w14:paraId="26B76D6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16:00-17:30</w:t>
            </w:r>
          </w:p>
        </w:tc>
        <w:tc>
          <w:tcPr>
            <w:tcW w:w="5007" w:type="dxa"/>
            <w:vAlign w:val="center"/>
          </w:tcPr>
          <w:p w14:paraId="6ED8629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专利申请与专利保护</w:t>
            </w:r>
          </w:p>
        </w:tc>
      </w:tr>
      <w:tr w14:paraId="02D7A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0" w:hRule="atLeast"/>
          <w:jc w:val="center"/>
        </w:trPr>
        <w:tc>
          <w:tcPr>
            <w:tcW w:w="2074" w:type="dxa"/>
            <w:vMerge w:val="restart"/>
            <w:vAlign w:val="center"/>
          </w:tcPr>
          <w:p w14:paraId="3D224C2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8月12日</w:t>
            </w:r>
          </w:p>
          <w:p w14:paraId="18FEA97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（星期三）</w:t>
            </w:r>
          </w:p>
        </w:tc>
        <w:tc>
          <w:tcPr>
            <w:tcW w:w="550" w:type="dxa"/>
            <w:vMerge w:val="restart"/>
            <w:vAlign w:val="center"/>
          </w:tcPr>
          <w:p w14:paraId="68F4586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上午</w:t>
            </w:r>
          </w:p>
        </w:tc>
        <w:tc>
          <w:tcPr>
            <w:tcW w:w="2067" w:type="dxa"/>
            <w:shd w:val="clear" w:color="auto" w:fill="auto"/>
            <w:vAlign w:val="center"/>
          </w:tcPr>
          <w:p w14:paraId="4CDA7EF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kern w:val="2"/>
                <w:sz w:val="32"/>
                <w:szCs w:val="32"/>
                <w:highlight w:val="none"/>
                <w:lang w:val="en-US" w:eastAsia="zh-CN" w:bidi="ar-SA"/>
              </w:rPr>
            </w:pPr>
            <w:r>
              <w:rPr>
                <w:rFonts w:hint="eastAsia" w:ascii="方正仿宋_GBK" w:hAnsi="方正仿宋_GBK" w:eastAsia="方正仿宋_GBK" w:cs="方正仿宋_GBK"/>
                <w:sz w:val="32"/>
                <w:szCs w:val="32"/>
                <w:highlight w:val="none"/>
                <w:lang w:val="en-US" w:eastAsia="zh-CN"/>
              </w:rPr>
              <w:t>8:30-10:00</w:t>
            </w:r>
          </w:p>
        </w:tc>
        <w:tc>
          <w:tcPr>
            <w:tcW w:w="5007" w:type="dxa"/>
            <w:shd w:val="clear" w:color="auto" w:fill="auto"/>
            <w:vAlign w:val="center"/>
          </w:tcPr>
          <w:p w14:paraId="1A4AB61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kern w:val="2"/>
                <w:sz w:val="32"/>
                <w:szCs w:val="32"/>
                <w:highlight w:val="none"/>
                <w:lang w:val="en-US" w:eastAsia="zh-CN" w:bidi="ar-SA"/>
              </w:rPr>
            </w:pPr>
            <w:r>
              <w:rPr>
                <w:rFonts w:hint="eastAsia" w:ascii="方正仿宋_GBK" w:hAnsi="方正仿宋_GBK" w:eastAsia="方正仿宋_GBK" w:cs="方正仿宋_GBK"/>
                <w:sz w:val="32"/>
                <w:szCs w:val="32"/>
                <w:highlight w:val="none"/>
                <w:lang w:val="en-US" w:eastAsia="zh-CN"/>
              </w:rPr>
              <w:t>技术入股与股权融资</w:t>
            </w:r>
          </w:p>
        </w:tc>
      </w:tr>
      <w:tr w14:paraId="4AC47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jc w:val="center"/>
        </w:trPr>
        <w:tc>
          <w:tcPr>
            <w:tcW w:w="2074" w:type="dxa"/>
            <w:vMerge w:val="continue"/>
            <w:vAlign w:val="center"/>
          </w:tcPr>
          <w:p w14:paraId="757A180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auto"/>
                <w:sz w:val="32"/>
                <w:szCs w:val="32"/>
                <w:highlight w:val="none"/>
                <w:lang w:val="en-US" w:eastAsia="zh-CN"/>
              </w:rPr>
            </w:pPr>
          </w:p>
        </w:tc>
        <w:tc>
          <w:tcPr>
            <w:tcW w:w="550" w:type="dxa"/>
            <w:vMerge w:val="continue"/>
            <w:vAlign w:val="center"/>
          </w:tcPr>
          <w:p w14:paraId="2E3DCE1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p>
        </w:tc>
        <w:tc>
          <w:tcPr>
            <w:tcW w:w="2067" w:type="dxa"/>
            <w:shd w:val="clear" w:color="auto" w:fill="auto"/>
            <w:vAlign w:val="center"/>
          </w:tcPr>
          <w:p w14:paraId="396A40A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kern w:val="2"/>
                <w:sz w:val="32"/>
                <w:szCs w:val="32"/>
                <w:highlight w:val="none"/>
                <w:lang w:val="en-US" w:eastAsia="zh-CN" w:bidi="ar-SA"/>
              </w:rPr>
            </w:pPr>
            <w:r>
              <w:rPr>
                <w:rFonts w:hint="eastAsia" w:ascii="方正仿宋_GBK" w:hAnsi="方正仿宋_GBK" w:eastAsia="方正仿宋_GBK" w:cs="方正仿宋_GBK"/>
                <w:sz w:val="32"/>
                <w:szCs w:val="32"/>
                <w:highlight w:val="none"/>
                <w:lang w:val="en-US" w:eastAsia="zh-CN"/>
              </w:rPr>
              <w:t>10:00-11:30</w:t>
            </w:r>
          </w:p>
        </w:tc>
        <w:tc>
          <w:tcPr>
            <w:tcW w:w="5007" w:type="dxa"/>
            <w:shd w:val="clear" w:color="auto" w:fill="auto"/>
            <w:vAlign w:val="center"/>
          </w:tcPr>
          <w:p w14:paraId="307DE9B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盈利模式与实操案例分析</w:t>
            </w:r>
          </w:p>
        </w:tc>
      </w:tr>
      <w:tr w14:paraId="18246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3" w:hRule="atLeast"/>
          <w:jc w:val="center"/>
        </w:trPr>
        <w:tc>
          <w:tcPr>
            <w:tcW w:w="2074" w:type="dxa"/>
            <w:vMerge w:val="continue"/>
            <w:vAlign w:val="center"/>
          </w:tcPr>
          <w:p w14:paraId="6BEFDC5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auto"/>
                <w:sz w:val="32"/>
                <w:szCs w:val="32"/>
                <w:highlight w:val="none"/>
                <w:lang w:val="en-US" w:eastAsia="zh-CN"/>
              </w:rPr>
            </w:pPr>
          </w:p>
        </w:tc>
        <w:tc>
          <w:tcPr>
            <w:tcW w:w="550" w:type="dxa"/>
            <w:vMerge w:val="restart"/>
            <w:vAlign w:val="center"/>
          </w:tcPr>
          <w:p w14:paraId="5CC6173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下午</w:t>
            </w:r>
          </w:p>
        </w:tc>
        <w:tc>
          <w:tcPr>
            <w:tcW w:w="2067" w:type="dxa"/>
            <w:vAlign w:val="center"/>
          </w:tcPr>
          <w:p w14:paraId="316A051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14:00-15:30</w:t>
            </w:r>
          </w:p>
        </w:tc>
        <w:tc>
          <w:tcPr>
            <w:tcW w:w="5007" w:type="dxa"/>
            <w:vAlign w:val="center"/>
          </w:tcPr>
          <w:p w14:paraId="6B22BFA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科技成果转化全流程沙盘推演</w:t>
            </w:r>
          </w:p>
          <w:p w14:paraId="305321F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（理论讲授+案例研讨+情境模拟）</w:t>
            </w:r>
          </w:p>
        </w:tc>
      </w:tr>
      <w:tr w14:paraId="29AAA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8" w:hRule="atLeast"/>
          <w:jc w:val="center"/>
        </w:trPr>
        <w:tc>
          <w:tcPr>
            <w:tcW w:w="2074" w:type="dxa"/>
            <w:vMerge w:val="continue"/>
            <w:vAlign w:val="center"/>
          </w:tcPr>
          <w:p w14:paraId="0A05D43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auto"/>
                <w:sz w:val="32"/>
                <w:szCs w:val="32"/>
                <w:highlight w:val="none"/>
                <w:lang w:val="en-US" w:eastAsia="zh-CN"/>
              </w:rPr>
            </w:pPr>
          </w:p>
        </w:tc>
        <w:tc>
          <w:tcPr>
            <w:tcW w:w="550" w:type="dxa"/>
            <w:vMerge w:val="continue"/>
            <w:vAlign w:val="center"/>
          </w:tcPr>
          <w:p w14:paraId="30F6CE6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p>
        </w:tc>
        <w:tc>
          <w:tcPr>
            <w:tcW w:w="2067" w:type="dxa"/>
            <w:vAlign w:val="center"/>
          </w:tcPr>
          <w:p w14:paraId="402B72D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15:30-16:30</w:t>
            </w:r>
          </w:p>
        </w:tc>
        <w:tc>
          <w:tcPr>
            <w:tcW w:w="5007" w:type="dxa"/>
            <w:vAlign w:val="center"/>
          </w:tcPr>
          <w:p w14:paraId="2512914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交流讨论</w:t>
            </w:r>
          </w:p>
        </w:tc>
      </w:tr>
      <w:tr w14:paraId="2F954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jc w:val="center"/>
        </w:trPr>
        <w:tc>
          <w:tcPr>
            <w:tcW w:w="2074" w:type="dxa"/>
            <w:vMerge w:val="continue"/>
            <w:vAlign w:val="center"/>
          </w:tcPr>
          <w:p w14:paraId="69C5B82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auto"/>
                <w:sz w:val="32"/>
                <w:szCs w:val="32"/>
                <w:highlight w:val="none"/>
                <w:lang w:val="en-US" w:eastAsia="zh-CN"/>
              </w:rPr>
            </w:pPr>
          </w:p>
        </w:tc>
        <w:tc>
          <w:tcPr>
            <w:tcW w:w="550" w:type="dxa"/>
            <w:vMerge w:val="continue"/>
            <w:vAlign w:val="center"/>
          </w:tcPr>
          <w:p w14:paraId="7F11E11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auto"/>
                <w:sz w:val="32"/>
                <w:szCs w:val="32"/>
                <w:highlight w:val="none"/>
                <w:lang w:val="en-US" w:eastAsia="zh-CN"/>
              </w:rPr>
            </w:pPr>
          </w:p>
        </w:tc>
        <w:tc>
          <w:tcPr>
            <w:tcW w:w="2067" w:type="dxa"/>
            <w:vAlign w:val="center"/>
          </w:tcPr>
          <w:p w14:paraId="19733DA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16:30-17:30</w:t>
            </w:r>
          </w:p>
        </w:tc>
        <w:tc>
          <w:tcPr>
            <w:tcW w:w="5007" w:type="dxa"/>
            <w:vAlign w:val="center"/>
          </w:tcPr>
          <w:p w14:paraId="7F96EE2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考试</w:t>
            </w:r>
          </w:p>
        </w:tc>
      </w:tr>
    </w:tbl>
    <w:p w14:paraId="7847F22B">
      <w:pPr>
        <w:pStyle w:val="3"/>
      </w:pPr>
      <w:r>
        <w:rPr>
          <w:rFonts w:hint="eastAsia" w:ascii="楷体_GB2312" w:hAnsi="楷体_GB2312" w:eastAsia="楷体_GB2312" w:cs="楷体_GB2312"/>
          <w:sz w:val="32"/>
          <w:szCs w:val="32"/>
          <w:lang w:eastAsia="zh-CN"/>
        </w:rPr>
        <w:t>备注：具体课程</w:t>
      </w:r>
      <w:r>
        <w:rPr>
          <w:rFonts w:hint="eastAsia" w:ascii="楷体_GB2312" w:hAnsi="楷体_GB2312" w:eastAsia="楷体_GB2312" w:cs="楷体_GB2312"/>
          <w:sz w:val="32"/>
          <w:szCs w:val="32"/>
          <w:lang w:val="en-US" w:eastAsia="zh-CN"/>
        </w:rPr>
        <w:t>根据实际情况相应</w:t>
      </w:r>
      <w:r>
        <w:rPr>
          <w:rFonts w:hint="eastAsia" w:ascii="楷体_GB2312" w:hAnsi="楷体_GB2312" w:eastAsia="楷体_GB2312" w:cs="楷体_GB2312"/>
          <w:sz w:val="32"/>
          <w:szCs w:val="32"/>
          <w:lang w:eastAsia="zh-CN"/>
        </w:rPr>
        <w:t>调整，以现场为准。</w:t>
      </w:r>
    </w:p>
    <w:sectPr>
      <w:footerReference r:id="rId4" w:type="default"/>
      <w:pgSz w:w="11906" w:h="16838"/>
      <w:pgMar w:top="2098" w:right="1531" w:bottom="1531" w:left="1531" w:header="851" w:footer="992" w:gutter="0"/>
      <w:pgNumType w:start="2"/>
      <w:cols w:space="0" w:num="1"/>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E8536">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A5103">
                          <w:pPr>
                            <w:snapToGrid w:val="0"/>
                            <w:rPr>
                              <w:sz w:val="18"/>
                            </w:rPr>
                          </w:pPr>
                          <w:r>
                            <w:rPr>
                              <w:rFonts w:hint="eastAsia" w:ascii="宋体" w:hAnsi="宋体" w:eastAsia="宋体" w:cs="宋体"/>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3EA5103">
                    <w:pPr>
                      <w:snapToGrid w:val="0"/>
                      <w:rPr>
                        <w:sz w:val="18"/>
                      </w:rPr>
                    </w:pPr>
                    <w:r>
                      <w:rPr>
                        <w:rFonts w:hint="eastAsia" w:ascii="宋体" w:hAnsi="宋体" w:eastAsia="宋体" w:cs="宋体"/>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3DBE5">
    <w:pPr>
      <w:pStyle w:val="5"/>
      <w:pBdr>
        <w:bottom w:val="none" w:color="auto" w:sz="0" w:space="1"/>
      </w:pBd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1F30CA"/>
    <w:multiLevelType w:val="singleLevel"/>
    <w:tmpl w:val="B91F30C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lZDBlZjIwOTdjOGEzMzFmNDQ5ZDRiMGEwMGFiYTIifQ=="/>
  </w:docVars>
  <w:rsids>
    <w:rsidRoot w:val="0874761A"/>
    <w:rsid w:val="0001489A"/>
    <w:rsid w:val="00017FE7"/>
    <w:rsid w:val="000250F3"/>
    <w:rsid w:val="000543F8"/>
    <w:rsid w:val="00060A6C"/>
    <w:rsid w:val="00084782"/>
    <w:rsid w:val="0009778B"/>
    <w:rsid w:val="000A0364"/>
    <w:rsid w:val="000B374A"/>
    <w:rsid w:val="000D1CCD"/>
    <w:rsid w:val="0010193A"/>
    <w:rsid w:val="00114E46"/>
    <w:rsid w:val="0012161D"/>
    <w:rsid w:val="00123797"/>
    <w:rsid w:val="00126C70"/>
    <w:rsid w:val="00127B16"/>
    <w:rsid w:val="0019411A"/>
    <w:rsid w:val="001A726C"/>
    <w:rsid w:val="002200AB"/>
    <w:rsid w:val="00221E05"/>
    <w:rsid w:val="00270EFF"/>
    <w:rsid w:val="0028149C"/>
    <w:rsid w:val="002A2479"/>
    <w:rsid w:val="002C05C5"/>
    <w:rsid w:val="002D69A0"/>
    <w:rsid w:val="002E206C"/>
    <w:rsid w:val="002E39B3"/>
    <w:rsid w:val="0030357B"/>
    <w:rsid w:val="00315CE0"/>
    <w:rsid w:val="003220BF"/>
    <w:rsid w:val="00322C0C"/>
    <w:rsid w:val="00363092"/>
    <w:rsid w:val="00385E38"/>
    <w:rsid w:val="003A69AE"/>
    <w:rsid w:val="003C263E"/>
    <w:rsid w:val="003D1E75"/>
    <w:rsid w:val="00434467"/>
    <w:rsid w:val="004431CB"/>
    <w:rsid w:val="00450158"/>
    <w:rsid w:val="00463C85"/>
    <w:rsid w:val="00482A7C"/>
    <w:rsid w:val="00486B46"/>
    <w:rsid w:val="004965DB"/>
    <w:rsid w:val="00497EFC"/>
    <w:rsid w:val="004E43FB"/>
    <w:rsid w:val="00512186"/>
    <w:rsid w:val="0051559F"/>
    <w:rsid w:val="00577711"/>
    <w:rsid w:val="00597A4F"/>
    <w:rsid w:val="005A2223"/>
    <w:rsid w:val="005C335C"/>
    <w:rsid w:val="005D2A49"/>
    <w:rsid w:val="005E5FDF"/>
    <w:rsid w:val="00604A3A"/>
    <w:rsid w:val="0062668B"/>
    <w:rsid w:val="0064711D"/>
    <w:rsid w:val="00655551"/>
    <w:rsid w:val="00661435"/>
    <w:rsid w:val="006C102C"/>
    <w:rsid w:val="006E7507"/>
    <w:rsid w:val="00706755"/>
    <w:rsid w:val="00712124"/>
    <w:rsid w:val="00720262"/>
    <w:rsid w:val="00722554"/>
    <w:rsid w:val="00735863"/>
    <w:rsid w:val="0074545F"/>
    <w:rsid w:val="007458D0"/>
    <w:rsid w:val="00753494"/>
    <w:rsid w:val="00780EEE"/>
    <w:rsid w:val="00785FC1"/>
    <w:rsid w:val="00787CF0"/>
    <w:rsid w:val="0079076C"/>
    <w:rsid w:val="007D0C54"/>
    <w:rsid w:val="007E607A"/>
    <w:rsid w:val="00805AA6"/>
    <w:rsid w:val="0082305F"/>
    <w:rsid w:val="00833602"/>
    <w:rsid w:val="008361F0"/>
    <w:rsid w:val="00854C28"/>
    <w:rsid w:val="008708B8"/>
    <w:rsid w:val="00884083"/>
    <w:rsid w:val="00886297"/>
    <w:rsid w:val="00896188"/>
    <w:rsid w:val="008A29BF"/>
    <w:rsid w:val="008C3582"/>
    <w:rsid w:val="008C609F"/>
    <w:rsid w:val="008C6A7B"/>
    <w:rsid w:val="008D5BF0"/>
    <w:rsid w:val="008E2DCC"/>
    <w:rsid w:val="00903B17"/>
    <w:rsid w:val="0093319F"/>
    <w:rsid w:val="00934478"/>
    <w:rsid w:val="009420D2"/>
    <w:rsid w:val="00943947"/>
    <w:rsid w:val="00943A9C"/>
    <w:rsid w:val="00954AEE"/>
    <w:rsid w:val="009554F9"/>
    <w:rsid w:val="00960248"/>
    <w:rsid w:val="00960407"/>
    <w:rsid w:val="0096329F"/>
    <w:rsid w:val="00970639"/>
    <w:rsid w:val="00974466"/>
    <w:rsid w:val="00984675"/>
    <w:rsid w:val="00986DCB"/>
    <w:rsid w:val="009F640E"/>
    <w:rsid w:val="00A01CD4"/>
    <w:rsid w:val="00A02198"/>
    <w:rsid w:val="00A64CF4"/>
    <w:rsid w:val="00A907A8"/>
    <w:rsid w:val="00A97189"/>
    <w:rsid w:val="00AA16D7"/>
    <w:rsid w:val="00AA7364"/>
    <w:rsid w:val="00AC785C"/>
    <w:rsid w:val="00AD4F94"/>
    <w:rsid w:val="00B03353"/>
    <w:rsid w:val="00B61DAA"/>
    <w:rsid w:val="00B6303F"/>
    <w:rsid w:val="00B6384F"/>
    <w:rsid w:val="00BB2984"/>
    <w:rsid w:val="00C1749F"/>
    <w:rsid w:val="00C4546E"/>
    <w:rsid w:val="00C473E8"/>
    <w:rsid w:val="00C61F79"/>
    <w:rsid w:val="00C97F5F"/>
    <w:rsid w:val="00CD162F"/>
    <w:rsid w:val="00CE58FF"/>
    <w:rsid w:val="00CF2BE1"/>
    <w:rsid w:val="00D164B2"/>
    <w:rsid w:val="00D3493E"/>
    <w:rsid w:val="00D606C0"/>
    <w:rsid w:val="00D67B64"/>
    <w:rsid w:val="00DD7467"/>
    <w:rsid w:val="00DE6CAA"/>
    <w:rsid w:val="00E457C4"/>
    <w:rsid w:val="00E50D24"/>
    <w:rsid w:val="00E5354E"/>
    <w:rsid w:val="00E600BC"/>
    <w:rsid w:val="00E62DAE"/>
    <w:rsid w:val="00E6605D"/>
    <w:rsid w:val="00E90F53"/>
    <w:rsid w:val="00E95056"/>
    <w:rsid w:val="00F07CFE"/>
    <w:rsid w:val="00F60F7B"/>
    <w:rsid w:val="00F84623"/>
    <w:rsid w:val="00FB3C85"/>
    <w:rsid w:val="00FC3F3A"/>
    <w:rsid w:val="01253372"/>
    <w:rsid w:val="019040FD"/>
    <w:rsid w:val="01BB7FB3"/>
    <w:rsid w:val="01DE7019"/>
    <w:rsid w:val="01EA07DD"/>
    <w:rsid w:val="022A6328"/>
    <w:rsid w:val="023318AB"/>
    <w:rsid w:val="02C32510"/>
    <w:rsid w:val="02D63F07"/>
    <w:rsid w:val="030C1ADA"/>
    <w:rsid w:val="03153771"/>
    <w:rsid w:val="038634D2"/>
    <w:rsid w:val="03987FC2"/>
    <w:rsid w:val="03BC7892"/>
    <w:rsid w:val="03CA28EB"/>
    <w:rsid w:val="03D90FFD"/>
    <w:rsid w:val="03EC3B7A"/>
    <w:rsid w:val="03F5043A"/>
    <w:rsid w:val="040F44C1"/>
    <w:rsid w:val="04100DA8"/>
    <w:rsid w:val="043C54A3"/>
    <w:rsid w:val="04762742"/>
    <w:rsid w:val="04DA1E6B"/>
    <w:rsid w:val="05010AD3"/>
    <w:rsid w:val="051B598D"/>
    <w:rsid w:val="05413FD5"/>
    <w:rsid w:val="05850883"/>
    <w:rsid w:val="06A169EF"/>
    <w:rsid w:val="06EB6B05"/>
    <w:rsid w:val="0718637F"/>
    <w:rsid w:val="071B3D2C"/>
    <w:rsid w:val="07632E46"/>
    <w:rsid w:val="077D1CF7"/>
    <w:rsid w:val="07E50A89"/>
    <w:rsid w:val="08082BAE"/>
    <w:rsid w:val="08430C40"/>
    <w:rsid w:val="086504F8"/>
    <w:rsid w:val="0874761A"/>
    <w:rsid w:val="08911819"/>
    <w:rsid w:val="08AA4F85"/>
    <w:rsid w:val="08C5600D"/>
    <w:rsid w:val="08D50315"/>
    <w:rsid w:val="08D8777E"/>
    <w:rsid w:val="095C4706"/>
    <w:rsid w:val="09CF4798"/>
    <w:rsid w:val="09D955EB"/>
    <w:rsid w:val="09DA70FC"/>
    <w:rsid w:val="0A03621B"/>
    <w:rsid w:val="0A2F15B5"/>
    <w:rsid w:val="0A3A0338"/>
    <w:rsid w:val="0A7B1C65"/>
    <w:rsid w:val="0A8B03CD"/>
    <w:rsid w:val="0AEF6CD8"/>
    <w:rsid w:val="0B000F78"/>
    <w:rsid w:val="0B720B80"/>
    <w:rsid w:val="0B7D0CD6"/>
    <w:rsid w:val="0BAC6E2F"/>
    <w:rsid w:val="0BD70A14"/>
    <w:rsid w:val="0BFA2951"/>
    <w:rsid w:val="0C16518A"/>
    <w:rsid w:val="0C55727D"/>
    <w:rsid w:val="0D174F29"/>
    <w:rsid w:val="0D2721FF"/>
    <w:rsid w:val="0D5464F5"/>
    <w:rsid w:val="0DEE6A48"/>
    <w:rsid w:val="0E032966"/>
    <w:rsid w:val="0E6A746E"/>
    <w:rsid w:val="0E744FC6"/>
    <w:rsid w:val="0EC41B7B"/>
    <w:rsid w:val="0F63183D"/>
    <w:rsid w:val="0FF65901"/>
    <w:rsid w:val="0FF84D5C"/>
    <w:rsid w:val="10345380"/>
    <w:rsid w:val="11234E5F"/>
    <w:rsid w:val="116128E6"/>
    <w:rsid w:val="1227056E"/>
    <w:rsid w:val="1243254A"/>
    <w:rsid w:val="128A3964"/>
    <w:rsid w:val="12B9131E"/>
    <w:rsid w:val="135F2C08"/>
    <w:rsid w:val="13600C9D"/>
    <w:rsid w:val="13614518"/>
    <w:rsid w:val="139002E0"/>
    <w:rsid w:val="139F590B"/>
    <w:rsid w:val="14030C21"/>
    <w:rsid w:val="14217FB6"/>
    <w:rsid w:val="142415F8"/>
    <w:rsid w:val="1436772E"/>
    <w:rsid w:val="148A6AD5"/>
    <w:rsid w:val="14CD1490"/>
    <w:rsid w:val="152F39CC"/>
    <w:rsid w:val="155278B5"/>
    <w:rsid w:val="15796027"/>
    <w:rsid w:val="165C718E"/>
    <w:rsid w:val="16612869"/>
    <w:rsid w:val="16B500B6"/>
    <w:rsid w:val="16B61157"/>
    <w:rsid w:val="16DE1719"/>
    <w:rsid w:val="170D5E03"/>
    <w:rsid w:val="17375144"/>
    <w:rsid w:val="173B4EC8"/>
    <w:rsid w:val="17524749"/>
    <w:rsid w:val="17615F65"/>
    <w:rsid w:val="178765AF"/>
    <w:rsid w:val="17B24325"/>
    <w:rsid w:val="17C64D6A"/>
    <w:rsid w:val="17E0766F"/>
    <w:rsid w:val="18075128"/>
    <w:rsid w:val="18235760"/>
    <w:rsid w:val="182753AC"/>
    <w:rsid w:val="18DD1D61"/>
    <w:rsid w:val="19433422"/>
    <w:rsid w:val="199B6470"/>
    <w:rsid w:val="19CE23A1"/>
    <w:rsid w:val="19E43F5E"/>
    <w:rsid w:val="1A186FC3"/>
    <w:rsid w:val="1A23098E"/>
    <w:rsid w:val="1A574F9B"/>
    <w:rsid w:val="1A6836E2"/>
    <w:rsid w:val="1AB17BD2"/>
    <w:rsid w:val="1ACE4456"/>
    <w:rsid w:val="1AD1068D"/>
    <w:rsid w:val="1B895645"/>
    <w:rsid w:val="1BF83AB2"/>
    <w:rsid w:val="1C22005C"/>
    <w:rsid w:val="1CFA71EE"/>
    <w:rsid w:val="1CFC7225"/>
    <w:rsid w:val="1D100A20"/>
    <w:rsid w:val="1D57273A"/>
    <w:rsid w:val="1E0A3992"/>
    <w:rsid w:val="1E1249C9"/>
    <w:rsid w:val="1E4319CD"/>
    <w:rsid w:val="1E860737"/>
    <w:rsid w:val="1EBF716E"/>
    <w:rsid w:val="1EDC730E"/>
    <w:rsid w:val="1EF02DBA"/>
    <w:rsid w:val="1F6C1A85"/>
    <w:rsid w:val="1F6D64E9"/>
    <w:rsid w:val="1F9A386E"/>
    <w:rsid w:val="1FBF9403"/>
    <w:rsid w:val="1FC15B90"/>
    <w:rsid w:val="1FFE0320"/>
    <w:rsid w:val="200B3F61"/>
    <w:rsid w:val="20A945D9"/>
    <w:rsid w:val="20AC096B"/>
    <w:rsid w:val="211E3901"/>
    <w:rsid w:val="214156C4"/>
    <w:rsid w:val="21E46666"/>
    <w:rsid w:val="21E811D0"/>
    <w:rsid w:val="22361E43"/>
    <w:rsid w:val="22435E13"/>
    <w:rsid w:val="22437D58"/>
    <w:rsid w:val="22553F82"/>
    <w:rsid w:val="230E0E24"/>
    <w:rsid w:val="23996B8B"/>
    <w:rsid w:val="2429297C"/>
    <w:rsid w:val="24615810"/>
    <w:rsid w:val="24687204"/>
    <w:rsid w:val="24AC13AD"/>
    <w:rsid w:val="257F4888"/>
    <w:rsid w:val="25A11E74"/>
    <w:rsid w:val="25FA4988"/>
    <w:rsid w:val="26211D4E"/>
    <w:rsid w:val="26436703"/>
    <w:rsid w:val="26526905"/>
    <w:rsid w:val="26B77A9A"/>
    <w:rsid w:val="26F7D766"/>
    <w:rsid w:val="271763B4"/>
    <w:rsid w:val="27460E5E"/>
    <w:rsid w:val="27535A3B"/>
    <w:rsid w:val="27656CE3"/>
    <w:rsid w:val="277F4301"/>
    <w:rsid w:val="27923CEC"/>
    <w:rsid w:val="27B605EC"/>
    <w:rsid w:val="28147AFD"/>
    <w:rsid w:val="28211C1A"/>
    <w:rsid w:val="282E5C0D"/>
    <w:rsid w:val="286C1F04"/>
    <w:rsid w:val="28930E29"/>
    <w:rsid w:val="28940045"/>
    <w:rsid w:val="28A8277B"/>
    <w:rsid w:val="29163EBD"/>
    <w:rsid w:val="2942219A"/>
    <w:rsid w:val="295A19C4"/>
    <w:rsid w:val="29915C3A"/>
    <w:rsid w:val="29FF0355"/>
    <w:rsid w:val="2A1823F7"/>
    <w:rsid w:val="2A2E3246"/>
    <w:rsid w:val="2A570337"/>
    <w:rsid w:val="2A8B1BE9"/>
    <w:rsid w:val="2A9542FC"/>
    <w:rsid w:val="2ABF37CC"/>
    <w:rsid w:val="2AE642E0"/>
    <w:rsid w:val="2B0C2A13"/>
    <w:rsid w:val="2B1172FC"/>
    <w:rsid w:val="2B14728A"/>
    <w:rsid w:val="2B2A688F"/>
    <w:rsid w:val="2B4E5E6F"/>
    <w:rsid w:val="2B9045E5"/>
    <w:rsid w:val="2BA24FB5"/>
    <w:rsid w:val="2BC15DC6"/>
    <w:rsid w:val="2BE1438A"/>
    <w:rsid w:val="2C066064"/>
    <w:rsid w:val="2C2767C2"/>
    <w:rsid w:val="2C7C665A"/>
    <w:rsid w:val="2C886112"/>
    <w:rsid w:val="2C956D4E"/>
    <w:rsid w:val="2D017647"/>
    <w:rsid w:val="2D1708D3"/>
    <w:rsid w:val="2D203DCD"/>
    <w:rsid w:val="2D354C22"/>
    <w:rsid w:val="2D9A5D6D"/>
    <w:rsid w:val="2DC732EC"/>
    <w:rsid w:val="2DE81100"/>
    <w:rsid w:val="2DF44317"/>
    <w:rsid w:val="2E093F61"/>
    <w:rsid w:val="2E4501BE"/>
    <w:rsid w:val="2EC51113"/>
    <w:rsid w:val="2EED7431"/>
    <w:rsid w:val="2EFE507F"/>
    <w:rsid w:val="2F0C3C86"/>
    <w:rsid w:val="2F7B2633"/>
    <w:rsid w:val="2FA328BA"/>
    <w:rsid w:val="2FCB6CDD"/>
    <w:rsid w:val="2FCF6692"/>
    <w:rsid w:val="2FDC341A"/>
    <w:rsid w:val="2FDE9F85"/>
    <w:rsid w:val="2FF6E527"/>
    <w:rsid w:val="30033A0F"/>
    <w:rsid w:val="3004438F"/>
    <w:rsid w:val="303660AA"/>
    <w:rsid w:val="30370BF4"/>
    <w:rsid w:val="30432EC8"/>
    <w:rsid w:val="304C0D78"/>
    <w:rsid w:val="31121436"/>
    <w:rsid w:val="311D07B2"/>
    <w:rsid w:val="314E23B9"/>
    <w:rsid w:val="316E7675"/>
    <w:rsid w:val="31997EE4"/>
    <w:rsid w:val="31C367AF"/>
    <w:rsid w:val="322176F1"/>
    <w:rsid w:val="32C53BC2"/>
    <w:rsid w:val="32CD1E16"/>
    <w:rsid w:val="32E623DC"/>
    <w:rsid w:val="332F503C"/>
    <w:rsid w:val="334868C9"/>
    <w:rsid w:val="33B2300B"/>
    <w:rsid w:val="33FC4E3C"/>
    <w:rsid w:val="33FF161F"/>
    <w:rsid w:val="340010A0"/>
    <w:rsid w:val="34187933"/>
    <w:rsid w:val="3430683D"/>
    <w:rsid w:val="34322850"/>
    <w:rsid w:val="34361920"/>
    <w:rsid w:val="347100A1"/>
    <w:rsid w:val="34A804FA"/>
    <w:rsid w:val="34DA59DA"/>
    <w:rsid w:val="34EC4312"/>
    <w:rsid w:val="35247625"/>
    <w:rsid w:val="35AF1F58"/>
    <w:rsid w:val="35BA4731"/>
    <w:rsid w:val="35CA5905"/>
    <w:rsid w:val="35CF7067"/>
    <w:rsid w:val="35D2561E"/>
    <w:rsid w:val="35D71F29"/>
    <w:rsid w:val="35DE4474"/>
    <w:rsid w:val="36064E3B"/>
    <w:rsid w:val="363C746D"/>
    <w:rsid w:val="363C78B4"/>
    <w:rsid w:val="36472670"/>
    <w:rsid w:val="37282DD6"/>
    <w:rsid w:val="37F3436E"/>
    <w:rsid w:val="385A2773"/>
    <w:rsid w:val="3893334A"/>
    <w:rsid w:val="38A301DF"/>
    <w:rsid w:val="38AD3173"/>
    <w:rsid w:val="39287203"/>
    <w:rsid w:val="392E0BA8"/>
    <w:rsid w:val="394C104F"/>
    <w:rsid w:val="395B3316"/>
    <w:rsid w:val="396131BB"/>
    <w:rsid w:val="39A07D0F"/>
    <w:rsid w:val="39B1493E"/>
    <w:rsid w:val="3A2F3843"/>
    <w:rsid w:val="3AE74B42"/>
    <w:rsid w:val="3B001115"/>
    <w:rsid w:val="3B122939"/>
    <w:rsid w:val="3B1241DA"/>
    <w:rsid w:val="3B4F2E16"/>
    <w:rsid w:val="3B921825"/>
    <w:rsid w:val="3C642299"/>
    <w:rsid w:val="3C6B7113"/>
    <w:rsid w:val="3CAC624A"/>
    <w:rsid w:val="3CBC69B0"/>
    <w:rsid w:val="3CF355D8"/>
    <w:rsid w:val="3CF5555D"/>
    <w:rsid w:val="3CFA7CEC"/>
    <w:rsid w:val="3D1555DD"/>
    <w:rsid w:val="3D581D8E"/>
    <w:rsid w:val="3DBE5F56"/>
    <w:rsid w:val="3DCB3200"/>
    <w:rsid w:val="3DDB7BA0"/>
    <w:rsid w:val="3DF6012E"/>
    <w:rsid w:val="3E076418"/>
    <w:rsid w:val="3E301636"/>
    <w:rsid w:val="3E37782C"/>
    <w:rsid w:val="3E5E1C00"/>
    <w:rsid w:val="3E7C30F8"/>
    <w:rsid w:val="3E8F7CB7"/>
    <w:rsid w:val="3EA4471C"/>
    <w:rsid w:val="3EB75508"/>
    <w:rsid w:val="3F380FDB"/>
    <w:rsid w:val="3F391C84"/>
    <w:rsid w:val="3F485824"/>
    <w:rsid w:val="3F4A101D"/>
    <w:rsid w:val="3F5100A6"/>
    <w:rsid w:val="3F9E1081"/>
    <w:rsid w:val="4008641F"/>
    <w:rsid w:val="40787CBD"/>
    <w:rsid w:val="408B6F1E"/>
    <w:rsid w:val="40A57056"/>
    <w:rsid w:val="41237B88"/>
    <w:rsid w:val="418A0A43"/>
    <w:rsid w:val="41AA074E"/>
    <w:rsid w:val="41CE6EE0"/>
    <w:rsid w:val="41EB70F2"/>
    <w:rsid w:val="41F62428"/>
    <w:rsid w:val="420A7237"/>
    <w:rsid w:val="42497F67"/>
    <w:rsid w:val="425E72F0"/>
    <w:rsid w:val="428F7C77"/>
    <w:rsid w:val="429A6A15"/>
    <w:rsid w:val="42D25CA3"/>
    <w:rsid w:val="42ED2B88"/>
    <w:rsid w:val="43582BAC"/>
    <w:rsid w:val="4368445A"/>
    <w:rsid w:val="43787DB9"/>
    <w:rsid w:val="437F0899"/>
    <w:rsid w:val="43982F3F"/>
    <w:rsid w:val="43FE6507"/>
    <w:rsid w:val="44053B42"/>
    <w:rsid w:val="446B10D0"/>
    <w:rsid w:val="4483260D"/>
    <w:rsid w:val="44A0105F"/>
    <w:rsid w:val="44D75B34"/>
    <w:rsid w:val="44EB4410"/>
    <w:rsid w:val="453038F1"/>
    <w:rsid w:val="454635F4"/>
    <w:rsid w:val="45927E77"/>
    <w:rsid w:val="46250CEB"/>
    <w:rsid w:val="46366AFF"/>
    <w:rsid w:val="463902F3"/>
    <w:rsid w:val="464D29D4"/>
    <w:rsid w:val="46E7613A"/>
    <w:rsid w:val="47453CB2"/>
    <w:rsid w:val="478D0171"/>
    <w:rsid w:val="47CF7161"/>
    <w:rsid w:val="47EC0794"/>
    <w:rsid w:val="48240091"/>
    <w:rsid w:val="48374600"/>
    <w:rsid w:val="4847568C"/>
    <w:rsid w:val="484A194A"/>
    <w:rsid w:val="485D1C91"/>
    <w:rsid w:val="48B677F8"/>
    <w:rsid w:val="48BF5427"/>
    <w:rsid w:val="48E31DC2"/>
    <w:rsid w:val="491048EF"/>
    <w:rsid w:val="492B3927"/>
    <w:rsid w:val="4950600A"/>
    <w:rsid w:val="49574964"/>
    <w:rsid w:val="497458B4"/>
    <w:rsid w:val="498210D8"/>
    <w:rsid w:val="49991C6A"/>
    <w:rsid w:val="49BD1156"/>
    <w:rsid w:val="4AB36025"/>
    <w:rsid w:val="4B1A5DE5"/>
    <w:rsid w:val="4B39452A"/>
    <w:rsid w:val="4B4F33D6"/>
    <w:rsid w:val="4B533601"/>
    <w:rsid w:val="4B822561"/>
    <w:rsid w:val="4B843B9C"/>
    <w:rsid w:val="4B8A1E5F"/>
    <w:rsid w:val="4B9F8A66"/>
    <w:rsid w:val="4BBC22C1"/>
    <w:rsid w:val="4BEA1BC8"/>
    <w:rsid w:val="4C463B7F"/>
    <w:rsid w:val="4C591CDB"/>
    <w:rsid w:val="4C791E20"/>
    <w:rsid w:val="4C880014"/>
    <w:rsid w:val="4CB77788"/>
    <w:rsid w:val="4D4207C9"/>
    <w:rsid w:val="4D512F4A"/>
    <w:rsid w:val="4D577FDF"/>
    <w:rsid w:val="4D8F2529"/>
    <w:rsid w:val="4DB44A3F"/>
    <w:rsid w:val="4DD05293"/>
    <w:rsid w:val="4DFD1022"/>
    <w:rsid w:val="4E3A236E"/>
    <w:rsid w:val="4E4D03BF"/>
    <w:rsid w:val="4E5D1E84"/>
    <w:rsid w:val="4E6E02C7"/>
    <w:rsid w:val="4E7839FF"/>
    <w:rsid w:val="4EBB2BF5"/>
    <w:rsid w:val="4F16316C"/>
    <w:rsid w:val="4F3B332E"/>
    <w:rsid w:val="4F4033E1"/>
    <w:rsid w:val="4FDA5DED"/>
    <w:rsid w:val="4FF37DC7"/>
    <w:rsid w:val="50D6330E"/>
    <w:rsid w:val="512C5C84"/>
    <w:rsid w:val="512D3BAA"/>
    <w:rsid w:val="5143130C"/>
    <w:rsid w:val="519F1E18"/>
    <w:rsid w:val="51C52AED"/>
    <w:rsid w:val="51F35943"/>
    <w:rsid w:val="520267BE"/>
    <w:rsid w:val="522371E3"/>
    <w:rsid w:val="52295E4F"/>
    <w:rsid w:val="52834EA1"/>
    <w:rsid w:val="528B4719"/>
    <w:rsid w:val="529945F3"/>
    <w:rsid w:val="529C3C92"/>
    <w:rsid w:val="52A406A0"/>
    <w:rsid w:val="52B2407B"/>
    <w:rsid w:val="52E63F63"/>
    <w:rsid w:val="52EF3DD4"/>
    <w:rsid w:val="530C7D95"/>
    <w:rsid w:val="533F334D"/>
    <w:rsid w:val="53652F0C"/>
    <w:rsid w:val="53797EAF"/>
    <w:rsid w:val="53860AED"/>
    <w:rsid w:val="53B54C37"/>
    <w:rsid w:val="53DD4606"/>
    <w:rsid w:val="53F47CAA"/>
    <w:rsid w:val="53FA37B7"/>
    <w:rsid w:val="54503E25"/>
    <w:rsid w:val="54776013"/>
    <w:rsid w:val="54951F1E"/>
    <w:rsid w:val="54FF5D05"/>
    <w:rsid w:val="557C4041"/>
    <w:rsid w:val="55825033"/>
    <w:rsid w:val="56524907"/>
    <w:rsid w:val="567F55B4"/>
    <w:rsid w:val="56B063AF"/>
    <w:rsid w:val="56D41518"/>
    <w:rsid w:val="56DC4AA5"/>
    <w:rsid w:val="56ED2649"/>
    <w:rsid w:val="574028E5"/>
    <w:rsid w:val="57AF5EFC"/>
    <w:rsid w:val="582B57B9"/>
    <w:rsid w:val="583E3953"/>
    <w:rsid w:val="58526580"/>
    <w:rsid w:val="585F08ED"/>
    <w:rsid w:val="58A560B6"/>
    <w:rsid w:val="58E06605"/>
    <w:rsid w:val="58F54D51"/>
    <w:rsid w:val="58F62912"/>
    <w:rsid w:val="596F5D04"/>
    <w:rsid w:val="59853DDA"/>
    <w:rsid w:val="59B13389"/>
    <w:rsid w:val="59C3648A"/>
    <w:rsid w:val="5A1F760F"/>
    <w:rsid w:val="5A2473C4"/>
    <w:rsid w:val="5A3F2F4E"/>
    <w:rsid w:val="5ABC6090"/>
    <w:rsid w:val="5AC701BE"/>
    <w:rsid w:val="5ADF77D9"/>
    <w:rsid w:val="5B1E3603"/>
    <w:rsid w:val="5BBFFA46"/>
    <w:rsid w:val="5C103E84"/>
    <w:rsid w:val="5C34538D"/>
    <w:rsid w:val="5C363E78"/>
    <w:rsid w:val="5C8C34A3"/>
    <w:rsid w:val="5CBF559E"/>
    <w:rsid w:val="5CF07506"/>
    <w:rsid w:val="5CFF1E3E"/>
    <w:rsid w:val="5D836516"/>
    <w:rsid w:val="5DBC178C"/>
    <w:rsid w:val="5E2E037B"/>
    <w:rsid w:val="5E497A7D"/>
    <w:rsid w:val="5E7056F4"/>
    <w:rsid w:val="5E862BC4"/>
    <w:rsid w:val="5EB1499F"/>
    <w:rsid w:val="5EBA13AF"/>
    <w:rsid w:val="5EDD0B13"/>
    <w:rsid w:val="5EE60A5D"/>
    <w:rsid w:val="5EEE3049"/>
    <w:rsid w:val="5F0D0843"/>
    <w:rsid w:val="5F0E6369"/>
    <w:rsid w:val="5F35585F"/>
    <w:rsid w:val="5F5723F5"/>
    <w:rsid w:val="5F866242"/>
    <w:rsid w:val="5F934705"/>
    <w:rsid w:val="5F9A04A7"/>
    <w:rsid w:val="5FDA485C"/>
    <w:rsid w:val="5FEE0E85"/>
    <w:rsid w:val="5FF106E2"/>
    <w:rsid w:val="608C067A"/>
    <w:rsid w:val="6109247A"/>
    <w:rsid w:val="611B6BCD"/>
    <w:rsid w:val="612508A7"/>
    <w:rsid w:val="613305D3"/>
    <w:rsid w:val="614D2F61"/>
    <w:rsid w:val="615B1F80"/>
    <w:rsid w:val="618F1148"/>
    <w:rsid w:val="61EF2B8F"/>
    <w:rsid w:val="62360421"/>
    <w:rsid w:val="62723AA1"/>
    <w:rsid w:val="627401FC"/>
    <w:rsid w:val="62D41677"/>
    <w:rsid w:val="62E85641"/>
    <w:rsid w:val="63212045"/>
    <w:rsid w:val="632E573F"/>
    <w:rsid w:val="635D18D2"/>
    <w:rsid w:val="637D0FFF"/>
    <w:rsid w:val="63CF7886"/>
    <w:rsid w:val="641A55BD"/>
    <w:rsid w:val="642D5C32"/>
    <w:rsid w:val="64681526"/>
    <w:rsid w:val="646A4299"/>
    <w:rsid w:val="64D70FAB"/>
    <w:rsid w:val="64D758CB"/>
    <w:rsid w:val="64FF3BBF"/>
    <w:rsid w:val="651141A2"/>
    <w:rsid w:val="65306CAF"/>
    <w:rsid w:val="654E32FC"/>
    <w:rsid w:val="65547193"/>
    <w:rsid w:val="656F46B1"/>
    <w:rsid w:val="65BE6B9C"/>
    <w:rsid w:val="65BF0408"/>
    <w:rsid w:val="65CC6636"/>
    <w:rsid w:val="65E14546"/>
    <w:rsid w:val="661C136B"/>
    <w:rsid w:val="667526DF"/>
    <w:rsid w:val="66E74A78"/>
    <w:rsid w:val="670A56E2"/>
    <w:rsid w:val="670C2472"/>
    <w:rsid w:val="6751590D"/>
    <w:rsid w:val="678500C1"/>
    <w:rsid w:val="68592B07"/>
    <w:rsid w:val="687E7420"/>
    <w:rsid w:val="68CF0917"/>
    <w:rsid w:val="68CF1B7C"/>
    <w:rsid w:val="68E22C1D"/>
    <w:rsid w:val="69212B82"/>
    <w:rsid w:val="692414AB"/>
    <w:rsid w:val="693752C9"/>
    <w:rsid w:val="694B286A"/>
    <w:rsid w:val="694B48FA"/>
    <w:rsid w:val="69792F18"/>
    <w:rsid w:val="69C766CD"/>
    <w:rsid w:val="69E11FCA"/>
    <w:rsid w:val="69F737D0"/>
    <w:rsid w:val="69FB6A3A"/>
    <w:rsid w:val="6A144693"/>
    <w:rsid w:val="6A2503BD"/>
    <w:rsid w:val="6A60033A"/>
    <w:rsid w:val="6A600593"/>
    <w:rsid w:val="6A604D4E"/>
    <w:rsid w:val="6A820DA9"/>
    <w:rsid w:val="6AA060A4"/>
    <w:rsid w:val="6AA824B6"/>
    <w:rsid w:val="6AC55BB6"/>
    <w:rsid w:val="6AD233D6"/>
    <w:rsid w:val="6ADF1326"/>
    <w:rsid w:val="6B174C45"/>
    <w:rsid w:val="6B3979F2"/>
    <w:rsid w:val="6B662659"/>
    <w:rsid w:val="6B71005E"/>
    <w:rsid w:val="6B882FE7"/>
    <w:rsid w:val="6BD42B40"/>
    <w:rsid w:val="6C0678B3"/>
    <w:rsid w:val="6C0E5CFC"/>
    <w:rsid w:val="6C1F3C6E"/>
    <w:rsid w:val="6CFD34CB"/>
    <w:rsid w:val="6D2B5775"/>
    <w:rsid w:val="6D3E42BD"/>
    <w:rsid w:val="6D6D5D79"/>
    <w:rsid w:val="6DAB0128"/>
    <w:rsid w:val="6E1A3CB0"/>
    <w:rsid w:val="6E2E716C"/>
    <w:rsid w:val="6E5E6258"/>
    <w:rsid w:val="6F0C78AD"/>
    <w:rsid w:val="6F271ECD"/>
    <w:rsid w:val="6F2F32A9"/>
    <w:rsid w:val="6F871111"/>
    <w:rsid w:val="6FA06D66"/>
    <w:rsid w:val="6FD11E6C"/>
    <w:rsid w:val="6FD959DC"/>
    <w:rsid w:val="6FEDA780"/>
    <w:rsid w:val="6FF960BD"/>
    <w:rsid w:val="70252FFB"/>
    <w:rsid w:val="70AE0203"/>
    <w:rsid w:val="716A353A"/>
    <w:rsid w:val="724C5025"/>
    <w:rsid w:val="72C61E1C"/>
    <w:rsid w:val="72E35DF0"/>
    <w:rsid w:val="72FF7EA7"/>
    <w:rsid w:val="735A549E"/>
    <w:rsid w:val="73674D3D"/>
    <w:rsid w:val="73685488"/>
    <w:rsid w:val="739B5F3D"/>
    <w:rsid w:val="74131068"/>
    <w:rsid w:val="743C6C76"/>
    <w:rsid w:val="74434506"/>
    <w:rsid w:val="744805AF"/>
    <w:rsid w:val="74C23A26"/>
    <w:rsid w:val="74FD65B8"/>
    <w:rsid w:val="75052B9B"/>
    <w:rsid w:val="755C6A27"/>
    <w:rsid w:val="757C688D"/>
    <w:rsid w:val="75BA46FD"/>
    <w:rsid w:val="75DDBE80"/>
    <w:rsid w:val="76211FB6"/>
    <w:rsid w:val="7629495D"/>
    <w:rsid w:val="762C2E71"/>
    <w:rsid w:val="7631058B"/>
    <w:rsid w:val="764159D6"/>
    <w:rsid w:val="76976EB1"/>
    <w:rsid w:val="77075E22"/>
    <w:rsid w:val="777206C0"/>
    <w:rsid w:val="779C7F2C"/>
    <w:rsid w:val="77BBA278"/>
    <w:rsid w:val="77E94FB1"/>
    <w:rsid w:val="78B41CE1"/>
    <w:rsid w:val="78F51F51"/>
    <w:rsid w:val="78F70200"/>
    <w:rsid w:val="79385DB7"/>
    <w:rsid w:val="793D1A38"/>
    <w:rsid w:val="79D0474C"/>
    <w:rsid w:val="79E70170"/>
    <w:rsid w:val="79F10A81"/>
    <w:rsid w:val="7A524287"/>
    <w:rsid w:val="7A545DBA"/>
    <w:rsid w:val="7A5F5F2A"/>
    <w:rsid w:val="7A6B1826"/>
    <w:rsid w:val="7AA4624E"/>
    <w:rsid w:val="7AD8050C"/>
    <w:rsid w:val="7AE202CE"/>
    <w:rsid w:val="7AFE508C"/>
    <w:rsid w:val="7B1D24ED"/>
    <w:rsid w:val="7B497C36"/>
    <w:rsid w:val="7B5829EE"/>
    <w:rsid w:val="7BD96ACF"/>
    <w:rsid w:val="7BDB560C"/>
    <w:rsid w:val="7C0736E8"/>
    <w:rsid w:val="7C242CCA"/>
    <w:rsid w:val="7C484637"/>
    <w:rsid w:val="7C4C3AD9"/>
    <w:rsid w:val="7C694732"/>
    <w:rsid w:val="7C902A69"/>
    <w:rsid w:val="7CDF7B7E"/>
    <w:rsid w:val="7CFD529F"/>
    <w:rsid w:val="7D09273C"/>
    <w:rsid w:val="7D1A5E38"/>
    <w:rsid w:val="7D3417AC"/>
    <w:rsid w:val="7D5619FA"/>
    <w:rsid w:val="7D6B1EC8"/>
    <w:rsid w:val="7D873368"/>
    <w:rsid w:val="7DB60C5A"/>
    <w:rsid w:val="7DCE0557"/>
    <w:rsid w:val="7E134669"/>
    <w:rsid w:val="7E2A0D0A"/>
    <w:rsid w:val="7E701308"/>
    <w:rsid w:val="7E9B3D6A"/>
    <w:rsid w:val="7F5C4894"/>
    <w:rsid w:val="7F827175"/>
    <w:rsid w:val="7FDDBD16"/>
    <w:rsid w:val="7FFF2590"/>
    <w:rsid w:val="BBB92B20"/>
    <w:rsid w:val="BDC78462"/>
    <w:rsid w:val="CF7FB3CA"/>
    <w:rsid w:val="EBFED1A5"/>
    <w:rsid w:val="EF5F157A"/>
    <w:rsid w:val="EFDFC306"/>
    <w:rsid w:val="F1A61E18"/>
    <w:rsid w:val="FDF389DD"/>
    <w:rsid w:val="FEFFBCA3"/>
    <w:rsid w:val="FFFE6292"/>
    <w:rsid w:val="FFFE8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4"/>
    <w:next w:val="1"/>
    <w:unhideWhenUsed/>
    <w:qFormat/>
    <w:uiPriority w:val="0"/>
    <w:pPr>
      <w:keepNext/>
      <w:keepLines/>
      <w:widowControl w:val="0"/>
      <w:outlineLvl w:val="3"/>
    </w:pPr>
    <w:rPr>
      <w:rFonts w:hint="eastAsia" w:ascii="Arial" w:hAnsi="Arial" w:eastAsia="宋体" w:cs="Times New Roman"/>
      <w:b/>
      <w:kern w:val="2"/>
      <w:sz w:val="32"/>
      <w:szCs w:val="24"/>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next w:val="1"/>
    <w:qFormat/>
    <w:uiPriority w:val="0"/>
    <w:rPr>
      <w:rFonts w:ascii="Calibri" w:hAnsi="Calibri" w:eastAsia="宋体" w:cs="Calibri"/>
      <w:sz w:val="28"/>
      <w:szCs w:val="2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unhideWhenUsed/>
    <w:qFormat/>
    <w:uiPriority w:val="99"/>
    <w:pPr>
      <w:spacing w:after="120"/>
      <w:ind w:firstLine="420" w:firstLineChars="100"/>
    </w:pPr>
    <w:rPr>
      <w:rFonts w:hint="eastAsia" w:ascii="等线" w:hAnsi="等线" w:eastAsia="等线" w:cs="Times New Roman"/>
      <w:szCs w:val="22"/>
      <w:lang w:val="en-US" w:bidi="ar-SA"/>
    </w:rPr>
  </w:style>
  <w:style w:type="character" w:styleId="9">
    <w:name w:val="Emphasis"/>
    <w:basedOn w:val="8"/>
    <w:qFormat/>
    <w:uiPriority w:val="0"/>
    <w:rPr>
      <w:i/>
    </w:rPr>
  </w:style>
  <w:style w:type="character" w:styleId="10">
    <w:name w:val="Hyperlink"/>
    <w:basedOn w:val="8"/>
    <w:qFormat/>
    <w:uiPriority w:val="0"/>
    <w:rPr>
      <w:rFonts w:cs="Times New Roman"/>
      <w:color w:val="0000FF"/>
      <w:u w:val="single"/>
    </w:rPr>
  </w:style>
  <w:style w:type="paragraph" w:customStyle="1" w:styleId="11">
    <w:name w:val="正文1"/>
    <w:qFormat/>
    <w:uiPriority w:val="0"/>
    <w:pPr>
      <w:spacing w:line="276" w:lineRule="auto"/>
    </w:pPr>
    <w:rPr>
      <w:rFonts w:ascii="Arial" w:hAnsi="Arial" w:eastAsia="宋体" w:cs="Arial"/>
      <w:color w:val="000000"/>
      <w:sz w:val="22"/>
      <w:szCs w:val="22"/>
      <w:lang w:val="en-US" w:eastAsia="zh-CN" w:bidi="ar-SA"/>
    </w:rPr>
  </w:style>
  <w:style w:type="character" w:customStyle="1" w:styleId="12">
    <w:name w:val="页眉 字符"/>
    <w:basedOn w:val="8"/>
    <w:link w:val="5"/>
    <w:qFormat/>
    <w:uiPriority w:val="0"/>
    <w:rPr>
      <w:rFonts w:eastAsia="仿宋_GB2312"/>
      <w:kern w:val="2"/>
      <w:sz w:val="18"/>
      <w:szCs w:val="18"/>
    </w:rPr>
  </w:style>
  <w:style w:type="character" w:customStyle="1" w:styleId="13">
    <w:name w:val="页脚 字符"/>
    <w:basedOn w:val="8"/>
    <w:link w:val="4"/>
    <w:qFormat/>
    <w:uiPriority w:val="0"/>
    <w:rPr>
      <w:rFonts w:eastAsia="仿宋_GB2312"/>
      <w:kern w:val="2"/>
      <w:sz w:val="18"/>
      <w:szCs w:val="18"/>
    </w:rPr>
  </w:style>
  <w:style w:type="paragraph" w:customStyle="1" w:styleId="14">
    <w:name w:val="列表段落1"/>
    <w:basedOn w:val="1"/>
    <w:unhideWhenUsed/>
    <w:qFormat/>
    <w:uiPriority w:val="99"/>
    <w:pPr>
      <w:ind w:firstLine="420" w:firstLineChars="200"/>
    </w:pPr>
  </w:style>
  <w:style w:type="character" w:customStyle="1" w:styleId="15">
    <w:name w:val="小标题 Char"/>
    <w:link w:val="16"/>
    <w:qFormat/>
    <w:uiPriority w:val="0"/>
    <w:rPr>
      <w:rFonts w:ascii="华文细黑" w:hAnsi="华文细黑" w:eastAsia="华文细黑"/>
      <w:color w:val="004E97"/>
      <w:kern w:val="2"/>
      <w:sz w:val="26"/>
      <w:szCs w:val="24"/>
      <w14:shadow w14:blurRad="50800" w14:dist="38100" w14:dir="2700000" w14:sx="100000" w14:sy="100000" w14:kx="0" w14:ky="0" w14:algn="tl">
        <w14:srgbClr w14:val="000000">
          <w14:alpha w14:val="60000"/>
        </w14:srgbClr>
      </w14:shadow>
    </w:rPr>
  </w:style>
  <w:style w:type="paragraph" w:customStyle="1" w:styleId="16">
    <w:name w:val="小标题"/>
    <w:basedOn w:val="1"/>
    <w:link w:val="15"/>
    <w:qFormat/>
    <w:uiPriority w:val="0"/>
    <w:pPr>
      <w:spacing w:beforeLines="100" w:line="480" w:lineRule="atLeast"/>
      <w:ind w:firstLine="420"/>
    </w:pPr>
    <w:rPr>
      <w:rFonts w:ascii="华文细黑" w:hAnsi="华文细黑" w:eastAsia="华文细黑"/>
      <w:color w:val="004E97"/>
      <w:sz w:val="26"/>
      <w14:shadow w14:blurRad="50800" w14:dist="38100" w14:dir="2700000" w14:sx="100000" w14:sy="100000" w14:kx="0" w14:ky="0" w14:algn="tl">
        <w14:srgbClr w14:val="000000">
          <w14:alpha w14:val="60000"/>
        </w14:srgbClr>
      </w14:shadow>
    </w:rPr>
  </w:style>
  <w:style w:type="paragraph" w:customStyle="1" w:styleId="17">
    <w:name w:val="列表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fjcctt</Company>
  <Pages>8</Pages>
  <Words>1895</Words>
  <Characters>2191</Characters>
  <Lines>16</Lines>
  <Paragraphs>4</Paragraphs>
  <TotalTime>19</TotalTime>
  <ScaleCrop>false</ScaleCrop>
  <LinksUpToDate>false</LinksUpToDate>
  <CharactersWithSpaces>2318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2024-07-05T17:33:00Z</dcterms:created>
  <dc:creator>hp</dc:creator>
  <cp:lastModifiedBy>zz洲</cp:lastModifiedBy>
  <cp:lastPrinted>2026-07-30T18:06:00Z</cp:lastPrinted>
  <dcterms:modified xsi:type="dcterms:W3CDTF">2026-07-30T11:08:03Z</dcterms:modified>
  <dc:title>福建省科学技术厅关于征集第十七届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7F89CA1126FDFE8513C06A6A7950879E_43</vt:lpwstr>
  </property>
  <property fmtid="{D5CDD505-2E9C-101B-9397-08002B2CF9AE}" pid="4" name="KSOTemplateDocerSaveRecord">
    <vt:lpwstr>eyJoZGlkIjoiN2E5MTJmZmQ2MWFlNmU5NmUxYzI1ZTRmMTQ5ODlkNWUiLCJ1c2VySWQiOiIxMjU3ODQzNDY4In0=</vt:lpwstr>
  </property>
</Properties>
</file>