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18729">
      <w:pPr>
        <w:snapToGrid w:val="0"/>
        <w:spacing w:line="600" w:lineRule="exact"/>
        <w:ind w:right="160"/>
        <w:jc w:val="right"/>
        <w:rPr>
          <w:rFonts w:ascii="黑体" w:eastAsia="黑体"/>
          <w:b/>
          <w:szCs w:val="32"/>
        </w:rPr>
      </w:pPr>
    </w:p>
    <w:p w14:paraId="09DFD35F">
      <w:pPr>
        <w:snapToGrid w:val="0"/>
        <w:spacing w:line="600" w:lineRule="exact"/>
        <w:ind w:right="160"/>
        <w:jc w:val="right"/>
        <w:rPr>
          <w:rFonts w:ascii="黑体" w:eastAsia="黑体"/>
          <w:b/>
          <w:szCs w:val="32"/>
          <w:lang w:val="en"/>
        </w:rPr>
      </w:pPr>
    </w:p>
    <w:p w14:paraId="5356A48E">
      <w:pPr>
        <w:snapToGrid w:val="0"/>
        <w:spacing w:line="600" w:lineRule="exact"/>
        <w:ind w:right="160"/>
        <w:jc w:val="right"/>
        <w:rPr>
          <w:rFonts w:ascii="黑体" w:eastAsia="黑体"/>
          <w:b/>
          <w:szCs w:val="32"/>
        </w:rPr>
      </w:pPr>
      <w:r>
        <w:rPr>
          <w:rFonts w:hint="eastAsia" w:ascii="黑体" w:eastAsia="黑体"/>
          <w:b/>
          <w:szCs w:val="32"/>
        </w:rPr>
        <w:t xml:space="preserve">                                             </w:t>
      </w:r>
    </w:p>
    <w:p w14:paraId="336D7C9C">
      <w:pPr>
        <w:snapToGrid w:val="0"/>
        <w:spacing w:line="600" w:lineRule="exact"/>
        <w:ind w:right="1440"/>
        <w:rPr>
          <w:rFonts w:ascii="黑体" w:eastAsia="黑体"/>
          <w:b/>
          <w:szCs w:val="32"/>
        </w:rPr>
      </w:pPr>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r>
        <w:rPr>
          <w:rFonts w:hint="eastAsia" w:ascii="黑体" w:eastAsia="黑体"/>
          <w:b/>
          <w:szCs w:val="32"/>
        </w:rPr>
        <w:t xml:space="preserve">        </w:t>
      </w:r>
    </w:p>
    <w:p w14:paraId="295D8694">
      <w:pPr>
        <w:snapToGrid w:val="0"/>
        <w:spacing w:line="600" w:lineRule="exact"/>
        <w:ind w:right="1440"/>
        <w:rPr>
          <w:rFonts w:ascii="黑体" w:eastAsia="黑体"/>
          <w:b/>
          <w:szCs w:val="32"/>
        </w:rPr>
      </w:pPr>
      <w:bookmarkStart w:id="0" w:name="_GoBack"/>
      <w:bookmarkEnd w:id="0"/>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1384300</wp:posOffset>
                </wp:positionH>
                <wp:positionV relativeFrom="paragraph">
                  <wp:posOffset>67310</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wps:spPr>
                      <wps:txbx>
                        <w:txbxContent>
                          <w:p w14:paraId="4BEF0105">
                            <w:pPr>
                              <w:widowControl/>
                              <w:jc w:val="left"/>
                              <w:rPr>
                                <w:rFonts w:ascii="仿宋" w:hAnsi="仿宋" w:eastAsia="仿宋" w:cs="仿宋"/>
                                <w:color w:val="000000"/>
                                <w:kern w:val="0"/>
                                <w:szCs w:val="32"/>
                                <w:lang w:bidi="ar"/>
                              </w:rPr>
                            </w:pP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val="en-US" w:eastAsia="zh-CN" w:bidi="ar"/>
                              </w:rPr>
                              <w:t xml:space="preserve">    </w:t>
                            </w:r>
                            <w:r>
                              <w:rPr>
                                <w:rFonts w:hint="eastAsia" w:ascii="仿宋_GB2312" w:hAnsi="仿宋_GB2312" w:eastAsia="仿宋_GB2312" w:cs="仿宋_GB2312"/>
                                <w:i w:val="0"/>
                                <w:caps w:val="0"/>
                                <w:color w:val="000000"/>
                                <w:spacing w:val="0"/>
                                <w:kern w:val="0"/>
                                <w:sz w:val="32"/>
                                <w:szCs w:val="32"/>
                                <w:lang w:val="en-US" w:eastAsia="zh-CN" w:bidi="ar"/>
                              </w:rPr>
                              <w:t>闽科服〔202</w:t>
                            </w:r>
                            <w:r>
                              <w:rPr>
                                <w:rFonts w:hint="eastAsia" w:ascii="仿宋_GB2312" w:hAnsi="仿宋_GB2312" w:cs="仿宋_GB2312"/>
                                <w:i w:val="0"/>
                                <w:caps w:val="0"/>
                                <w:color w:val="000000"/>
                                <w:spacing w:val="0"/>
                                <w:kern w:val="0"/>
                                <w:sz w:val="32"/>
                                <w:szCs w:val="32"/>
                                <w:lang w:val="en-US" w:eastAsia="zh-CN" w:bidi="ar"/>
                              </w:rPr>
                              <w:t>6</w:t>
                            </w:r>
                            <w:r>
                              <w:rPr>
                                <w:rFonts w:hint="eastAsia" w:ascii="仿宋_GB2312" w:hAnsi="仿宋_GB2312" w:eastAsia="仿宋_GB2312" w:cs="仿宋_GB2312"/>
                                <w:i w:val="0"/>
                                <w:caps w:val="0"/>
                                <w:color w:val="000000"/>
                                <w:spacing w:val="0"/>
                                <w:kern w:val="0"/>
                                <w:sz w:val="32"/>
                                <w:szCs w:val="32"/>
                                <w:lang w:val="en-US" w:eastAsia="zh-CN" w:bidi="ar"/>
                              </w:rPr>
                              <w:t>〕</w:t>
                            </w:r>
                            <w:r>
                              <w:rPr>
                                <w:rFonts w:hint="eastAsia" w:ascii="仿宋_GB2312" w:hAnsi="仿宋_GB2312" w:cs="仿宋_GB2312"/>
                                <w:i w:val="0"/>
                                <w:caps w:val="0"/>
                                <w:color w:val="000000"/>
                                <w:spacing w:val="0"/>
                                <w:kern w:val="0"/>
                                <w:sz w:val="32"/>
                                <w:szCs w:val="32"/>
                                <w:lang w:val="en-US" w:eastAsia="zh-CN" w:bidi="ar"/>
                              </w:rPr>
                              <w:t>7</w:t>
                            </w:r>
                            <w:r>
                              <w:rPr>
                                <w:rFonts w:hint="eastAsia" w:ascii="仿宋_GB2312" w:hAnsi="仿宋_GB2312" w:eastAsia="仿宋_GB2312" w:cs="仿宋_GB2312"/>
                                <w:i w:val="0"/>
                                <w:caps w:val="0"/>
                                <w:color w:val="000000"/>
                                <w:spacing w:val="0"/>
                                <w:kern w:val="0"/>
                                <w:sz w:val="32"/>
                                <w:szCs w:val="32"/>
                                <w:lang w:val="en-US" w:eastAsia="zh-CN" w:bidi="ar"/>
                              </w:rPr>
                              <w:t>号</w:t>
                            </w:r>
                          </w:p>
                          <w:p w14:paraId="04F9EDB8">
                            <w:pPr>
                              <w:widowControl/>
                              <w:ind w:firstLine="480" w:firstLineChars="150"/>
                              <w:jc w:val="left"/>
                              <w:rPr>
                                <w:rFonts w:ascii="仿宋" w:hAnsi="仿宋" w:eastAsia="仿宋" w:cs="仿宋"/>
                                <w:color w:val="000000"/>
                                <w:kern w:val="0"/>
                                <w:szCs w:val="32"/>
                                <w:lang w:bidi="ar"/>
                              </w:rPr>
                            </w:pPr>
                          </w:p>
                          <w:p w14:paraId="2E064CD0">
                            <w:pPr>
                              <w:widowControl/>
                              <w:ind w:firstLine="480" w:firstLineChars="150"/>
                              <w:jc w:val="left"/>
                              <w:rPr>
                                <w:rFonts w:ascii="仿宋" w:hAnsi="仿宋" w:eastAsia="仿宋" w:cs="仿宋"/>
                                <w:color w:val="000000"/>
                                <w:kern w:val="0"/>
                                <w:szCs w:val="32"/>
                                <w:lang w:bidi="ar"/>
                              </w:rPr>
                            </w:pPr>
                          </w:p>
                          <w:p w14:paraId="1205CD0D">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09pt;margin-top:5.3pt;height:30.1pt;width:203.5pt;z-index:251662336;mso-width-relative:page;mso-height-relative:page;" filled="f" stroked="f" coordsize="21600,21600" o:gfxdata="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WkxHdgAAAAJAQAA&#10;DwAAAAAAAAABACAAAAAiAAAAZHJzL2Rvd25yZXYueG1sUEsBAhQAFAAAAAgAh07iQFWjtzbgAQAA&#10;rgMAAA4AAAAAAAAAAQAgAAAAJwEAAGRycy9lMm9Eb2MueG1sUEsFBgAAAAAGAAYAWQEAAHkFAAAA&#10;AA==&#10;">
                <v:fill on="f" focussize="0,0"/>
                <v:stroke on="f"/>
                <v:imagedata o:title=""/>
                <o:lock v:ext="edit" aspectratio="f"/>
                <v:textbox inset="0mm,1.27mm,0mm,1.27mm">
                  <w:txbxContent>
                    <w:p w14:paraId="4BEF0105">
                      <w:pPr>
                        <w:widowControl/>
                        <w:jc w:val="left"/>
                        <w:rPr>
                          <w:rFonts w:ascii="仿宋" w:hAnsi="仿宋" w:eastAsia="仿宋" w:cs="仿宋"/>
                          <w:color w:val="000000"/>
                          <w:kern w:val="0"/>
                          <w:szCs w:val="32"/>
                          <w:lang w:bidi="ar"/>
                        </w:rPr>
                      </w:pP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val="en-US" w:eastAsia="zh-CN" w:bidi="ar"/>
                        </w:rPr>
                        <w:t xml:space="preserve">    </w:t>
                      </w:r>
                      <w:r>
                        <w:rPr>
                          <w:rFonts w:hint="eastAsia" w:ascii="仿宋_GB2312" w:hAnsi="仿宋_GB2312" w:eastAsia="仿宋_GB2312" w:cs="仿宋_GB2312"/>
                          <w:i w:val="0"/>
                          <w:caps w:val="0"/>
                          <w:color w:val="000000"/>
                          <w:spacing w:val="0"/>
                          <w:kern w:val="0"/>
                          <w:sz w:val="32"/>
                          <w:szCs w:val="32"/>
                          <w:lang w:val="en-US" w:eastAsia="zh-CN" w:bidi="ar"/>
                        </w:rPr>
                        <w:t>闽科服〔202</w:t>
                      </w:r>
                      <w:r>
                        <w:rPr>
                          <w:rFonts w:hint="eastAsia" w:ascii="仿宋_GB2312" w:hAnsi="仿宋_GB2312" w:cs="仿宋_GB2312"/>
                          <w:i w:val="0"/>
                          <w:caps w:val="0"/>
                          <w:color w:val="000000"/>
                          <w:spacing w:val="0"/>
                          <w:kern w:val="0"/>
                          <w:sz w:val="32"/>
                          <w:szCs w:val="32"/>
                          <w:lang w:val="en-US" w:eastAsia="zh-CN" w:bidi="ar"/>
                        </w:rPr>
                        <w:t>6</w:t>
                      </w:r>
                      <w:r>
                        <w:rPr>
                          <w:rFonts w:hint="eastAsia" w:ascii="仿宋_GB2312" w:hAnsi="仿宋_GB2312" w:eastAsia="仿宋_GB2312" w:cs="仿宋_GB2312"/>
                          <w:i w:val="0"/>
                          <w:caps w:val="0"/>
                          <w:color w:val="000000"/>
                          <w:spacing w:val="0"/>
                          <w:kern w:val="0"/>
                          <w:sz w:val="32"/>
                          <w:szCs w:val="32"/>
                          <w:lang w:val="en-US" w:eastAsia="zh-CN" w:bidi="ar"/>
                        </w:rPr>
                        <w:t>〕</w:t>
                      </w:r>
                      <w:r>
                        <w:rPr>
                          <w:rFonts w:hint="eastAsia" w:ascii="仿宋_GB2312" w:hAnsi="仿宋_GB2312" w:cs="仿宋_GB2312"/>
                          <w:i w:val="0"/>
                          <w:caps w:val="0"/>
                          <w:color w:val="000000"/>
                          <w:spacing w:val="0"/>
                          <w:kern w:val="0"/>
                          <w:sz w:val="32"/>
                          <w:szCs w:val="32"/>
                          <w:lang w:val="en-US" w:eastAsia="zh-CN" w:bidi="ar"/>
                        </w:rPr>
                        <w:t>7</w:t>
                      </w:r>
                      <w:r>
                        <w:rPr>
                          <w:rFonts w:hint="eastAsia" w:ascii="仿宋_GB2312" w:hAnsi="仿宋_GB2312" w:eastAsia="仿宋_GB2312" w:cs="仿宋_GB2312"/>
                          <w:i w:val="0"/>
                          <w:caps w:val="0"/>
                          <w:color w:val="000000"/>
                          <w:spacing w:val="0"/>
                          <w:kern w:val="0"/>
                          <w:sz w:val="32"/>
                          <w:szCs w:val="32"/>
                          <w:lang w:val="en-US" w:eastAsia="zh-CN" w:bidi="ar"/>
                        </w:rPr>
                        <w:t>号</w:t>
                      </w:r>
                    </w:p>
                    <w:p w14:paraId="04F9EDB8">
                      <w:pPr>
                        <w:widowControl/>
                        <w:ind w:firstLine="480" w:firstLineChars="150"/>
                        <w:jc w:val="left"/>
                        <w:rPr>
                          <w:rFonts w:ascii="仿宋" w:hAnsi="仿宋" w:eastAsia="仿宋" w:cs="仿宋"/>
                          <w:color w:val="000000"/>
                          <w:kern w:val="0"/>
                          <w:szCs w:val="32"/>
                          <w:lang w:bidi="ar"/>
                        </w:rPr>
                      </w:pPr>
                    </w:p>
                    <w:p w14:paraId="2E064CD0">
                      <w:pPr>
                        <w:widowControl/>
                        <w:ind w:firstLine="480" w:firstLineChars="150"/>
                        <w:jc w:val="left"/>
                        <w:rPr>
                          <w:rFonts w:ascii="仿宋" w:hAnsi="仿宋" w:eastAsia="仿宋" w:cs="仿宋"/>
                          <w:color w:val="000000"/>
                          <w:kern w:val="0"/>
                          <w:szCs w:val="32"/>
                          <w:lang w:bidi="ar"/>
                        </w:rPr>
                      </w:pPr>
                    </w:p>
                    <w:p w14:paraId="1205CD0D">
                      <w:pPr>
                        <w:jc w:val="center"/>
                      </w:pPr>
                    </w:p>
                  </w:txbxContent>
                </v:textbox>
              </v:shape>
            </w:pict>
          </mc:Fallback>
        </mc:AlternateContent>
      </w:r>
      <w:r>
        <w:rPr>
          <w:rFonts w:hint="eastAsia" w:ascii="黑体" w:eastAsia="黑体"/>
          <w:b/>
          <w:szCs w:val="32"/>
        </w:rPr>
        <w:t xml:space="preserve">                                                     </w:t>
      </w:r>
    </w:p>
    <w:p w14:paraId="6523B3C2">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64BC7D23">
      <w:pPr>
        <w:snapToGrid w:val="0"/>
        <w:spacing w:line="400" w:lineRule="exact"/>
        <w:ind w:right="1440"/>
        <w:rPr>
          <w:rFonts w:ascii="黑体" w:eastAsia="黑体"/>
          <w:b/>
          <w:szCs w:val="32"/>
        </w:rPr>
      </w:pPr>
      <w:r>
        <w:rPr>
          <w:rFonts w:hint="eastAsia" w:ascii="黑体" w:eastAsia="黑体"/>
          <w:b/>
          <w:szCs w:val="32"/>
        </w:rPr>
        <w:t xml:space="preserve">    </w:t>
      </w:r>
    </w:p>
    <w:p w14:paraId="67D27BCB">
      <w:pPr>
        <w:snapToGrid w:val="0"/>
        <w:spacing w:line="400" w:lineRule="exact"/>
        <w:ind w:right="1440"/>
        <w:rPr>
          <w:rFonts w:ascii="黑体" w:eastAsia="黑体"/>
          <w:b/>
          <w:szCs w:val="32"/>
        </w:rPr>
      </w:pPr>
    </w:p>
    <w:p w14:paraId="45A8CF2E">
      <w:pPr>
        <w:snapToGrid w:val="0"/>
        <w:spacing w:line="58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福建省科学技术厅关于组织申报2026年</w:t>
      </w:r>
    </w:p>
    <w:p w14:paraId="24BCFDC9">
      <w:pPr>
        <w:snapToGrid w:val="0"/>
        <w:spacing w:line="58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企业自主研发和委托研发项目认定</w:t>
      </w:r>
    </w:p>
    <w:p w14:paraId="2E78EED5">
      <w:pPr>
        <w:snapToGrid w:val="0"/>
        <w:spacing w:line="58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Cs/>
          <w:sz w:val="44"/>
          <w:szCs w:val="44"/>
          <w:lang w:eastAsia="zh-CN"/>
        </w:rPr>
        <w:t>为省级科技计划项目的通知</w:t>
      </w:r>
      <w:r>
        <w:rPr>
          <w:rFonts w:hint="eastAsia" w:ascii="方正小标宋_GBK" w:hAnsi="方正小标宋_GBK" w:eastAsia="方正小标宋_GBK" w:cs="方正小标宋_GBK"/>
          <w:bCs/>
          <w:sz w:val="44"/>
          <w:szCs w:val="44"/>
        </w:rPr>
        <w:t xml:space="preserve">  </w:t>
      </w:r>
    </w:p>
    <w:p w14:paraId="0AF6CC4D">
      <w:pPr>
        <w:snapToGrid w:val="0"/>
        <w:spacing w:line="58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 xml:space="preserve">                                  </w:t>
      </w:r>
    </w:p>
    <w:p w14:paraId="122F57D6">
      <w:pPr>
        <w:spacing w:line="560" w:lineRule="exact"/>
        <w:rPr>
          <w:rFonts w:hint="eastAsia" w:ascii="仿宋" w:hAnsi="仿宋" w:eastAsia="仿宋" w:cs="仿宋"/>
          <w:szCs w:val="32"/>
          <w:lang w:eastAsia="zh-CN"/>
        </w:rPr>
      </w:pPr>
      <w:r>
        <w:rPr>
          <w:rFonts w:hint="eastAsia" w:ascii="仿宋" w:hAnsi="仿宋" w:eastAsia="仿宋" w:cs="仿宋"/>
          <w:szCs w:val="32"/>
          <w:lang w:eastAsia="zh-CN"/>
        </w:rPr>
        <w:t>有关单位：</w:t>
      </w:r>
    </w:p>
    <w:p w14:paraId="4B1350DD">
      <w:pPr>
        <w:spacing w:line="560" w:lineRule="exact"/>
        <w:ind w:firstLine="674" w:firstLineChars="200"/>
        <w:rPr>
          <w:rFonts w:ascii="仿宋" w:hAnsi="仿宋" w:eastAsia="仿宋" w:cs="仿宋"/>
          <w:szCs w:val="32"/>
        </w:rPr>
      </w:pPr>
      <w:r>
        <w:rPr>
          <w:rFonts w:ascii="Times New Roman" w:hAnsi="Times New Roman" w:eastAsia="仿宋_GB2312" w:cs="Times New Roman"/>
          <w:sz w:val="32"/>
          <w:szCs w:val="32"/>
        </w:rPr>
        <w:t>为</w:t>
      </w:r>
      <w:r>
        <w:rPr>
          <w:rFonts w:hint="eastAsia" w:ascii="Times New Roman" w:hAnsi="Times New Roman" w:eastAsia="仿宋_GB2312" w:cs="Times New Roman"/>
          <w:kern w:val="2"/>
          <w:sz w:val="32"/>
          <w:szCs w:val="32"/>
          <w:lang w:val="en-US" w:eastAsia="zh-CN" w:bidi="ar"/>
        </w:rPr>
        <w:t>贯彻落实《福建省人民政府关于加快推进科技创新发展的通知》</w:t>
      </w:r>
      <w:r>
        <w:rPr>
          <w:rFonts w:hint="eastAsia" w:ascii="仿宋_GB2312" w:hAnsi="仿宋_GB2312" w:eastAsia="仿宋_GB2312" w:cs="仿宋_GB2312"/>
          <w:kern w:val="2"/>
          <w:sz w:val="32"/>
          <w:szCs w:val="32"/>
          <w:lang w:val="en-US" w:eastAsia="zh-CN" w:bidi="ar"/>
        </w:rPr>
        <w:t>（闽政〔2023〕7号）文件精神，</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强化企业在科研组织中的主体地位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促进产学研深度</w:t>
      </w:r>
      <w:r>
        <w:rPr>
          <w:rFonts w:hint="eastAsia" w:ascii="仿宋_GB2312" w:hAnsi="仿宋_GB2312" w:eastAsia="仿宋_GB2312" w:cs="仿宋_GB2312"/>
          <w:sz w:val="32"/>
          <w:szCs w:val="32"/>
          <w:lang w:eastAsia="zh-CN"/>
        </w:rPr>
        <w:t>融合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根据《福建省企业自主研发和委托研发项目认定为省级科技计划项目实施细则》</w:t>
      </w:r>
      <w:r>
        <w:rPr>
          <w:rFonts w:hint="eastAsia" w:ascii="仿宋_GB2312" w:hAnsi="仿宋_GB2312" w:eastAsia="仿宋_GB2312" w:cs="仿宋_GB2312"/>
          <w:kern w:val="2"/>
          <w:sz w:val="32"/>
          <w:szCs w:val="32"/>
          <w:lang w:val="en-US" w:eastAsia="zh-CN" w:bidi="ar"/>
        </w:rPr>
        <w:t>（闽科规〔2025〕1号）</w:t>
      </w:r>
      <w:r>
        <w:rPr>
          <w:rFonts w:hint="eastAsia" w:ascii="仿宋_GB2312" w:hAnsi="仿宋_GB2312" w:eastAsia="仿宋_GB2312" w:cs="仿宋_GB2312"/>
          <w:spacing w:val="-8"/>
          <w:sz w:val="32"/>
          <w:szCs w:val="32"/>
          <w:lang w:val="en-US" w:eastAsia="zh-CN"/>
        </w:rPr>
        <w:t>，决定在全省组织开展202</w:t>
      </w:r>
      <w:r>
        <w:rPr>
          <w:rFonts w:hint="eastAsia" w:ascii="仿宋_GB2312" w:hAnsi="仿宋_GB2312" w:cs="仿宋_GB2312"/>
          <w:spacing w:val="-8"/>
          <w:sz w:val="32"/>
          <w:szCs w:val="32"/>
          <w:lang w:val="en-US" w:eastAsia="zh-CN"/>
        </w:rPr>
        <w:t>6</w:t>
      </w:r>
      <w:r>
        <w:rPr>
          <w:rFonts w:hint="eastAsia" w:ascii="仿宋_GB2312" w:hAnsi="仿宋_GB2312" w:eastAsia="仿宋_GB2312" w:cs="仿宋_GB2312"/>
          <w:spacing w:val="-8"/>
          <w:sz w:val="32"/>
          <w:szCs w:val="32"/>
          <w:lang w:val="en-US" w:eastAsia="zh-CN"/>
        </w:rPr>
        <w:t>年</w:t>
      </w:r>
      <w:r>
        <w:rPr>
          <w:rFonts w:hint="eastAsia" w:ascii="仿宋_GB2312" w:hAnsi="仿宋_GB2312" w:cs="仿宋_GB2312"/>
          <w:spacing w:val="-8"/>
          <w:sz w:val="32"/>
          <w:szCs w:val="32"/>
          <w:lang w:val="en-US" w:eastAsia="zh-CN"/>
        </w:rPr>
        <w:t>企业自主研发和委托研发项目认定为省级科技</w:t>
      </w:r>
      <w:r>
        <w:rPr>
          <w:rFonts w:hint="eastAsia" w:ascii="仿宋_GB2312" w:hAnsi="仿宋_GB2312" w:eastAsia="仿宋_GB2312" w:cs="仿宋_GB2312"/>
          <w:spacing w:val="-8"/>
          <w:sz w:val="32"/>
          <w:szCs w:val="32"/>
          <w:lang w:val="en-US" w:eastAsia="zh-CN"/>
        </w:rPr>
        <w:t>计划项目申报工作。有关事项通知如下。</w:t>
      </w:r>
    </w:p>
    <w:p w14:paraId="0723605F">
      <w:pPr>
        <w:spacing w:line="600" w:lineRule="exact"/>
        <w:ind w:firstLine="674" w:firstLineChars="200"/>
        <w:rPr>
          <w:rFonts w:hint="eastAsia" w:ascii="黑体" w:hAnsi="黑体" w:eastAsia="黑体" w:cs="黑体"/>
          <w:sz w:val="32"/>
          <w:szCs w:val="32"/>
        </w:rPr>
      </w:pPr>
      <w:r>
        <w:rPr>
          <w:rFonts w:hint="eastAsia" w:ascii="黑体" w:hAnsi="黑体" w:eastAsia="黑体" w:cs="黑体"/>
          <w:sz w:val="32"/>
          <w:szCs w:val="32"/>
        </w:rPr>
        <w:t>一、重点支持方向</w:t>
      </w:r>
    </w:p>
    <w:p w14:paraId="6FEBE0AE">
      <w:pPr>
        <w:spacing w:line="600" w:lineRule="exact"/>
        <w:ind w:firstLine="640"/>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val="en-US" w:eastAsia="zh-CN" w:bidi="ar"/>
        </w:rPr>
        <w:t>研发项目开展的技术创新与产业化活动，契合国家及我省产业、技术政策导向，聚焦攻克 “卡脖子” 技术、前沿核心技术与共性关键技术，形成具有自主知识产权的创新成果。研发产出的产品应具备市场前景，预期产生良好的经济和社会效益，通过技术成果转化和产业化应用，构建核心竞争优势。</w:t>
      </w:r>
    </w:p>
    <w:p w14:paraId="3DCE194A">
      <w:pPr>
        <w:spacing w:line="600" w:lineRule="exact"/>
        <w:ind w:firstLine="674" w:firstLineChars="200"/>
        <w:rPr>
          <w:rFonts w:hint="eastAsia" w:ascii="黑体" w:hAnsi="黑体" w:eastAsia="黑体" w:cs="黑体"/>
          <w:sz w:val="32"/>
          <w:szCs w:val="32"/>
        </w:rPr>
      </w:pPr>
      <w:r>
        <w:rPr>
          <w:rFonts w:hint="eastAsia" w:ascii="黑体" w:hAnsi="黑体" w:eastAsia="黑体" w:cs="黑体"/>
          <w:sz w:val="32"/>
          <w:szCs w:val="32"/>
        </w:rPr>
        <w:t>二、支持对象</w:t>
      </w:r>
    </w:p>
    <w:p w14:paraId="6836B068">
      <w:pPr>
        <w:numPr>
          <w:ilvl w:val="0"/>
          <w:numId w:val="0"/>
        </w:numPr>
        <w:spacing w:line="600" w:lineRule="exact"/>
        <w:ind w:firstLine="674" w:firstLineChars="200"/>
        <w:rPr>
          <w:rFonts w:ascii="楷体_GB2312" w:hAnsi="楷体_GB2312" w:eastAsia="楷体_GB2312" w:cs="楷体_GB2312"/>
          <w:sz w:val="32"/>
          <w:szCs w:val="32"/>
        </w:rPr>
      </w:pPr>
      <w:r>
        <w:rPr>
          <w:rFonts w:hint="default" w:ascii="楷体_GB2312" w:hAnsi="楷体_GB2312" w:eastAsia="楷体_GB2312" w:cs="楷体_GB2312"/>
          <w:sz w:val="32"/>
          <w:szCs w:val="32"/>
          <w:lang w:eastAsia="zh-CN"/>
        </w:rPr>
        <w:t>（一）</w:t>
      </w:r>
      <w:r>
        <w:rPr>
          <w:rFonts w:ascii="楷体_GB2312" w:hAnsi="楷体_GB2312" w:eastAsia="楷体_GB2312" w:cs="楷体_GB2312"/>
          <w:sz w:val="32"/>
          <w:szCs w:val="32"/>
        </w:rPr>
        <w:t>企业自主研发项目</w:t>
      </w:r>
    </w:p>
    <w:p w14:paraId="3695ED12">
      <w:pPr>
        <w:spacing w:line="600" w:lineRule="exact"/>
        <w:ind w:firstLine="0"/>
        <w:rPr>
          <w:rFonts w:hint="eastAsia" w:ascii="Times New Roman" w:hAnsi="Times New Roman" w:eastAsia="仿宋_GB2312" w:cs="Times New Roman"/>
          <w:kern w:val="2"/>
          <w:sz w:val="32"/>
          <w:szCs w:val="32"/>
          <w:lang w:val="en-US" w:eastAsia="zh-CN" w:bidi="ar"/>
        </w:rPr>
      </w:pPr>
      <w:r>
        <w:rPr>
          <w:rFonts w:hint="eastAsia" w:cs="Times New Roman"/>
          <w:kern w:val="2"/>
          <w:sz w:val="32"/>
          <w:szCs w:val="32"/>
          <w:lang w:val="en-US" w:eastAsia="zh-CN" w:bidi="ar"/>
        </w:rPr>
        <w:t xml:space="preserve">    </w:t>
      </w:r>
      <w:r>
        <w:rPr>
          <w:rFonts w:hint="eastAsia" w:ascii="Times New Roman" w:hAnsi="Times New Roman" w:eastAsia="仿宋_GB2312" w:cs="Times New Roman"/>
          <w:kern w:val="2"/>
          <w:sz w:val="32"/>
          <w:szCs w:val="32"/>
          <w:lang w:val="en-US" w:eastAsia="zh-CN" w:bidi="ar"/>
        </w:rPr>
        <w:t>企业自筹资金、自行立项、自行组织实施的研发项目，且企业自主研发项目研发费用应</w:t>
      </w:r>
      <w:r>
        <w:rPr>
          <w:rFonts w:hint="eastAsia" w:ascii="仿宋_GB2312" w:hAnsi="仿宋_GB2312" w:eastAsia="仿宋_GB2312" w:cs="仿宋_GB2312"/>
          <w:kern w:val="2"/>
          <w:sz w:val="32"/>
          <w:szCs w:val="32"/>
          <w:lang w:val="en-US" w:eastAsia="zh-CN" w:bidi="ar"/>
        </w:rPr>
        <w:t>达500万元（含）以上。研发活动的定义要求、研发费用的归集口径以及研发项目的管理要求按照《财政部 国家税务总局 科技部关于完善研究开发费用税前加计扣除政策的通知》（财税〔2015〕119号）、《国家税务总局关于研发费用税前加计扣除归集范围有关问题的公告》（国家税务总局公告2017年第40号）等文件的规定执行。厦门市企业</w:t>
      </w:r>
      <w:r>
        <w:rPr>
          <w:rFonts w:hint="eastAsia" w:ascii="Times New Roman" w:hAnsi="Times New Roman" w:eastAsia="仿宋_GB2312" w:cs="Times New Roman"/>
          <w:kern w:val="2"/>
          <w:sz w:val="32"/>
          <w:szCs w:val="32"/>
          <w:lang w:val="en-US" w:eastAsia="zh-CN" w:bidi="ar"/>
        </w:rPr>
        <w:t>按照厦门市相关规定自行组织申报认定。</w:t>
      </w:r>
    </w:p>
    <w:p w14:paraId="6E22C329">
      <w:pPr>
        <w:numPr>
          <w:ilvl w:val="0"/>
          <w:numId w:val="0"/>
        </w:numPr>
        <w:spacing w:line="600" w:lineRule="exact"/>
        <w:ind w:firstLine="674" w:firstLineChars="200"/>
        <w:rPr>
          <w:rFonts w:ascii="楷体_GB2312" w:hAnsi="楷体_GB2312" w:eastAsia="楷体_GB2312" w:cs="楷体_GB2312"/>
          <w:sz w:val="32"/>
          <w:szCs w:val="32"/>
        </w:rPr>
      </w:pPr>
      <w:r>
        <w:rPr>
          <w:rFonts w:hint="default" w:ascii="楷体_GB2312" w:hAnsi="楷体_GB2312" w:eastAsia="楷体_GB2312" w:cs="楷体_GB2312"/>
          <w:sz w:val="32"/>
          <w:szCs w:val="32"/>
          <w:lang w:eastAsia="zh-CN"/>
        </w:rPr>
        <w:t>（二）</w:t>
      </w:r>
      <w:r>
        <w:rPr>
          <w:rFonts w:ascii="楷体_GB2312" w:hAnsi="楷体_GB2312" w:eastAsia="楷体_GB2312" w:cs="楷体_GB2312"/>
          <w:sz w:val="32"/>
          <w:szCs w:val="32"/>
        </w:rPr>
        <w:t>企业委托研发项目</w:t>
      </w:r>
    </w:p>
    <w:p w14:paraId="500C08A4">
      <w:pPr>
        <w:spacing w:line="600" w:lineRule="exact"/>
        <w:ind w:firstLine="0"/>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Times New Roman"/>
          <w:kern w:val="2"/>
          <w:sz w:val="32"/>
          <w:szCs w:val="32"/>
          <w:lang w:val="en-US" w:eastAsia="zh-CN" w:bidi="ar"/>
        </w:rPr>
        <w:t>原则上我省的高校院所（含创新</w:t>
      </w:r>
      <w:r>
        <w:rPr>
          <w:rFonts w:hint="eastAsia" w:ascii="仿宋_GB2312" w:hAnsi="仿宋_GB2312" w:eastAsia="仿宋_GB2312" w:cs="仿宋_GB2312"/>
          <w:kern w:val="2"/>
          <w:sz w:val="32"/>
          <w:szCs w:val="32"/>
          <w:lang w:val="en-US" w:eastAsia="zh-CN" w:bidi="ar"/>
        </w:rPr>
        <w:t>实验室、民办高校）、医疗卫生机构等事业单位（不含计划单列市所属事业单位）承担我省企业委托的技术开发项目，且单个项目企业委托投入300万元（含）</w:t>
      </w:r>
      <w:r>
        <w:rPr>
          <w:rFonts w:hint="eastAsia" w:ascii="Times New Roman" w:hAnsi="Times New Roman" w:eastAsia="仿宋_GB2312" w:cs="Times New Roman"/>
          <w:kern w:val="2"/>
          <w:sz w:val="32"/>
          <w:szCs w:val="32"/>
          <w:lang w:val="en-US" w:eastAsia="zh-CN" w:bidi="ar"/>
        </w:rPr>
        <w:t>以上。</w:t>
      </w:r>
    </w:p>
    <w:p w14:paraId="487B09BE">
      <w:pPr>
        <w:spacing w:line="600" w:lineRule="exact"/>
        <w:ind w:firstLine="674" w:firstLineChars="200"/>
        <w:rPr>
          <w:rFonts w:hint="eastAsia"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申报条件</w:t>
      </w:r>
    </w:p>
    <w:p w14:paraId="709F929D">
      <w:pPr>
        <w:spacing w:line="600" w:lineRule="exact"/>
        <w:ind w:firstLine="64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申报的研发项目包括企业自主研发项目和企业委托研发项目两类，申报主体包括企业和高校院所（含创新实验室、民办高校）、医疗卫生机构（以下简称项目研发承担单位）等，进行相应项目申报应符合如下条件：</w:t>
      </w:r>
    </w:p>
    <w:p w14:paraId="1D58D1D5">
      <w:pPr>
        <w:numPr>
          <w:ilvl w:val="0"/>
          <w:numId w:val="1"/>
        </w:numPr>
        <w:spacing w:line="600" w:lineRule="exact"/>
        <w:ind w:firstLine="674"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企业申请将自主研发项目纳入省级科技计划项目</w:t>
      </w:r>
    </w:p>
    <w:p w14:paraId="1D8D5DC6">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1.企业为研发项目的牵头实施单位。</w:t>
      </w:r>
    </w:p>
    <w:p w14:paraId="78E69285">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2.研发项目应由申报企业自筹资金、自行立项、自行组织实施、自行管理和自行验收。项目管理应按照《研发费用加计扣除政策执行指引（2.0版）》（国家税务总局和科技部于2023年7月联合发布）执行。</w:t>
      </w:r>
    </w:p>
    <w:p w14:paraId="4AD9369D">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3.申报项目立项时间</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年1月1日以后，</w:t>
      </w:r>
      <w:r>
        <w:rPr>
          <w:rFonts w:ascii="仿宋_GB2312" w:hAnsi="仿宋_GB2312" w:eastAsia="仿宋_GB2312" w:cs="仿宋_GB2312"/>
          <w:sz w:val="32"/>
          <w:szCs w:val="32"/>
        </w:rPr>
        <w:t>研发项目应在</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6</w:t>
      </w:r>
      <w:r>
        <w:rPr>
          <w:rFonts w:ascii="仿宋_GB2312" w:hAnsi="仿宋_GB2312" w:eastAsia="仿宋_GB2312" w:cs="仿宋_GB2312"/>
          <w:sz w:val="32"/>
          <w:szCs w:val="32"/>
        </w:rPr>
        <w:t>年度申报</w:t>
      </w:r>
      <w:r>
        <w:rPr>
          <w:rFonts w:hint="eastAsia" w:ascii="仿宋_GB2312" w:hAnsi="仿宋_GB2312" w:eastAsia="仿宋_GB2312" w:cs="仿宋_GB2312"/>
          <w:sz w:val="32"/>
          <w:szCs w:val="32"/>
          <w:lang w:eastAsia="zh-CN"/>
        </w:rPr>
        <w:t>前</w:t>
      </w:r>
      <w:r>
        <w:rPr>
          <w:rFonts w:ascii="仿宋_GB2312" w:hAnsi="仿宋_GB2312" w:eastAsia="仿宋_GB2312" w:cs="仿宋_GB2312"/>
          <w:sz w:val="32"/>
          <w:szCs w:val="32"/>
        </w:rPr>
        <w:t>已完成验收并合格。项目验收可由企业根据内部验收标准自行组织或委托第三方验收。</w:t>
      </w:r>
    </w:p>
    <w:p w14:paraId="3964B3AA">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4.企业自主研发项目研发费用应达500万元（含）以上。</w:t>
      </w:r>
    </w:p>
    <w:p w14:paraId="3F70B1BC">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5.研发项目应围绕解决企业或产业关键技术问题进行研究攻关，具有一定的技术难度和技术创新，且未获得过国家、省、市级科技计划项目立项。</w:t>
      </w:r>
    </w:p>
    <w:p w14:paraId="703F2CD1">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6.企业没有逾期未验收的省级、市级科技计划项目。</w:t>
      </w:r>
      <w:r>
        <w:rPr>
          <w:rFonts w:hint="eastAsia" w:ascii="仿宋_GB2312" w:hAnsi="仿宋_GB2312" w:cs="仿宋_GB2312"/>
          <w:sz w:val="32"/>
          <w:szCs w:val="32"/>
          <w:lang w:eastAsia="zh-CN"/>
        </w:rPr>
        <w:t>项目组成员</w:t>
      </w:r>
      <w:r>
        <w:rPr>
          <w:rFonts w:ascii="仿宋_GB2312" w:hAnsi="仿宋_GB2312" w:eastAsia="仿宋_GB2312" w:cs="仿宋_GB2312"/>
          <w:sz w:val="32"/>
          <w:szCs w:val="32"/>
        </w:rPr>
        <w:t>、项目牵头单位和项目参与单位均</w:t>
      </w:r>
      <w:r>
        <w:rPr>
          <w:rFonts w:hint="eastAsia" w:ascii="仿宋_GB2312" w:hAnsi="仿宋_GB2312" w:cs="仿宋_GB2312"/>
          <w:sz w:val="32"/>
          <w:szCs w:val="32"/>
          <w:lang w:eastAsia="zh-CN"/>
        </w:rPr>
        <w:t>不存在惩戒期内</w:t>
      </w:r>
      <w:r>
        <w:rPr>
          <w:rFonts w:ascii="仿宋_GB2312" w:hAnsi="仿宋_GB2312" w:eastAsia="仿宋_GB2312" w:cs="仿宋_GB2312"/>
          <w:sz w:val="32"/>
          <w:szCs w:val="32"/>
        </w:rPr>
        <w:t>科研违规</w:t>
      </w:r>
      <w:r>
        <w:rPr>
          <w:rFonts w:hint="eastAsia" w:ascii="仿宋_GB2312" w:hAnsi="仿宋_GB2312" w:cs="仿宋_GB2312"/>
          <w:sz w:val="32"/>
          <w:szCs w:val="32"/>
          <w:lang w:eastAsia="zh-CN"/>
        </w:rPr>
        <w:t>和</w:t>
      </w:r>
      <w:r>
        <w:rPr>
          <w:rFonts w:ascii="仿宋_GB2312" w:hAnsi="仿宋_GB2312" w:eastAsia="仿宋_GB2312" w:cs="仿宋_GB2312"/>
          <w:sz w:val="32"/>
          <w:szCs w:val="32"/>
        </w:rPr>
        <w:t>失信</w:t>
      </w:r>
      <w:r>
        <w:rPr>
          <w:rFonts w:hint="eastAsia" w:ascii="仿宋_GB2312" w:hAnsi="仿宋_GB2312" w:cs="仿宋_GB2312"/>
          <w:sz w:val="32"/>
          <w:szCs w:val="32"/>
          <w:lang w:eastAsia="zh-CN"/>
        </w:rPr>
        <w:t>行为</w:t>
      </w:r>
      <w:r>
        <w:rPr>
          <w:rFonts w:ascii="仿宋_GB2312" w:hAnsi="仿宋_GB2312" w:eastAsia="仿宋_GB2312" w:cs="仿宋_GB2312"/>
          <w:sz w:val="32"/>
          <w:szCs w:val="32"/>
        </w:rPr>
        <w:t>。</w:t>
      </w:r>
    </w:p>
    <w:p w14:paraId="5C3B9E38">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7.每家企业每申报年度限申报1个项目纳入省级科技计划项目的研发项目。</w:t>
      </w:r>
    </w:p>
    <w:p w14:paraId="7C7C20B5">
      <w:pPr>
        <w:numPr>
          <w:ilvl w:val="0"/>
          <w:numId w:val="0"/>
        </w:numPr>
        <w:spacing w:line="600" w:lineRule="exact"/>
        <w:rPr>
          <w:rFonts w:hint="default"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（二）</w:t>
      </w:r>
      <w:r>
        <w:rPr>
          <w:rFonts w:ascii="楷体_GB2312" w:hAnsi="楷体_GB2312" w:eastAsia="楷体_GB2312" w:cs="楷体_GB2312"/>
          <w:sz w:val="32"/>
          <w:szCs w:val="32"/>
        </w:rPr>
        <w:t>项目研发承担单位申请将企业委托研发项目纳入省级科技计划项目</w:t>
      </w:r>
    </w:p>
    <w:p w14:paraId="3B70FC90">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1.项目研发承担单位与企业委托方应签订委托研究开发合同（委托开发合同），并按照规定完成技术合同认定登记，单个项目企业委托投入300万元（含）以上。</w:t>
      </w:r>
    </w:p>
    <w:p w14:paraId="4E02F04C">
      <w:pPr>
        <w:spacing w:line="600" w:lineRule="exact"/>
        <w:ind w:firstLine="64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default" w:ascii="仿宋_GB2312" w:hAnsi="仿宋_GB2312" w:eastAsia="仿宋_GB2312" w:cs="仿宋_GB2312"/>
          <w:sz w:val="32"/>
          <w:szCs w:val="32"/>
          <w:vertAlign w:val="baseline"/>
          <w:lang w:val="en-US" w:eastAsia="zh-CN"/>
        </w:rPr>
        <w:t>委托研发项目</w:t>
      </w:r>
      <w:r>
        <w:rPr>
          <w:rFonts w:ascii="仿宋_GB2312" w:hAnsi="仿宋_GB2312" w:eastAsia="仿宋_GB2312" w:cs="仿宋_GB2312"/>
          <w:sz w:val="32"/>
          <w:szCs w:val="32"/>
        </w:rPr>
        <w:t>立项时间</w:t>
      </w:r>
      <w:r>
        <w:rPr>
          <w:rFonts w:hint="default" w:ascii="仿宋_GB2312" w:hAnsi="仿宋_GB2312" w:eastAsia="仿宋_GB2312" w:cs="仿宋_GB2312"/>
          <w:sz w:val="32"/>
          <w:szCs w:val="32"/>
          <w:lang w:eastAsia="zh-CN"/>
        </w:rPr>
        <w:t>为</w:t>
      </w:r>
      <w:r>
        <w:rPr>
          <w:rFonts w:hint="default"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3</w:t>
      </w:r>
      <w:r>
        <w:rPr>
          <w:rFonts w:hint="default" w:ascii="仿宋_GB2312" w:hAnsi="仿宋_GB2312" w:eastAsia="仿宋_GB2312" w:cs="仿宋_GB2312"/>
          <w:sz w:val="32"/>
          <w:szCs w:val="32"/>
          <w:lang w:val="en-US" w:eastAsia="zh-CN"/>
        </w:rPr>
        <w:t>年1月1日以后，委托</w:t>
      </w:r>
      <w:r>
        <w:rPr>
          <w:rFonts w:ascii="仿宋_GB2312" w:hAnsi="仿宋_GB2312" w:eastAsia="仿宋_GB2312" w:cs="仿宋_GB2312"/>
          <w:sz w:val="32"/>
          <w:szCs w:val="32"/>
        </w:rPr>
        <w:t>研发项目应在</w:t>
      </w:r>
      <w:r>
        <w:rPr>
          <w:rFonts w:hint="default"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6</w:t>
      </w:r>
      <w:r>
        <w:rPr>
          <w:rFonts w:ascii="仿宋_GB2312" w:hAnsi="仿宋_GB2312" w:eastAsia="仿宋_GB2312" w:cs="仿宋_GB2312"/>
          <w:sz w:val="32"/>
          <w:szCs w:val="32"/>
        </w:rPr>
        <w:t>年度申报</w:t>
      </w:r>
      <w:r>
        <w:rPr>
          <w:rFonts w:hint="default" w:ascii="仿宋_GB2312" w:hAnsi="仿宋_GB2312" w:eastAsia="仿宋_GB2312" w:cs="仿宋_GB2312"/>
          <w:sz w:val="32"/>
          <w:szCs w:val="32"/>
          <w:lang w:eastAsia="zh-CN"/>
        </w:rPr>
        <w:t>前</w:t>
      </w:r>
      <w:r>
        <w:rPr>
          <w:rFonts w:ascii="仿宋_GB2312" w:hAnsi="仿宋_GB2312" w:eastAsia="仿宋_GB2312" w:cs="仿宋_GB2312"/>
          <w:sz w:val="32"/>
          <w:szCs w:val="32"/>
        </w:rPr>
        <w:t>已完成验收并合格。</w:t>
      </w:r>
      <w:r>
        <w:rPr>
          <w:rFonts w:hint="default" w:ascii="仿宋_GB2312" w:hAnsi="仿宋_GB2312" w:eastAsia="仿宋_GB2312" w:cs="仿宋_GB2312"/>
          <w:sz w:val="32"/>
          <w:szCs w:val="32"/>
          <w:vertAlign w:val="baseline"/>
          <w:lang w:val="en-US" w:eastAsia="zh-CN"/>
        </w:rPr>
        <w:t>项目验收可由合同双方约定按其中一方的内部验收标准共同组织或委托第三方验收</w:t>
      </w:r>
      <w:r>
        <w:rPr>
          <w:rFonts w:hint="default" w:ascii="仿宋_GB2312" w:hAnsi="仿宋_GB2312" w:eastAsia="仿宋_GB2312" w:cs="仿宋_GB2312"/>
          <w:sz w:val="32"/>
          <w:szCs w:val="32"/>
          <w:lang w:val="en-US" w:eastAsia="zh-CN"/>
        </w:rPr>
        <w:t>。</w:t>
      </w:r>
    </w:p>
    <w:p w14:paraId="2C85B186">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3.委托的研发项目应围绕解决企业或产业关键技术问题进行研究攻关，具有一定的技术难度和技术创新，且未获得过国家、省、市级科技计划项目立项。</w:t>
      </w:r>
    </w:p>
    <w:p w14:paraId="2DC6B840">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4.项目研发承担单位没有逾期未验收的省级、市级科技计划项目。</w:t>
      </w:r>
      <w:r>
        <w:rPr>
          <w:rFonts w:hint="eastAsia" w:ascii="仿宋_GB2312" w:hAnsi="仿宋_GB2312" w:cs="仿宋_GB2312"/>
          <w:sz w:val="32"/>
          <w:szCs w:val="32"/>
          <w:lang w:eastAsia="zh-CN"/>
        </w:rPr>
        <w:t>项目组成员</w:t>
      </w:r>
      <w:r>
        <w:rPr>
          <w:rFonts w:ascii="仿宋_GB2312" w:hAnsi="仿宋_GB2312" w:eastAsia="仿宋_GB2312" w:cs="仿宋_GB2312"/>
          <w:sz w:val="32"/>
          <w:szCs w:val="32"/>
        </w:rPr>
        <w:t>、项目牵头单位和项目参与单位均</w:t>
      </w:r>
      <w:r>
        <w:rPr>
          <w:rFonts w:hint="eastAsia" w:ascii="仿宋_GB2312" w:hAnsi="仿宋_GB2312" w:cs="仿宋_GB2312"/>
          <w:sz w:val="32"/>
          <w:szCs w:val="32"/>
          <w:lang w:eastAsia="zh-CN"/>
        </w:rPr>
        <w:t>不存在惩戒期内</w:t>
      </w:r>
      <w:r>
        <w:rPr>
          <w:rFonts w:ascii="仿宋_GB2312" w:hAnsi="仿宋_GB2312" w:eastAsia="仿宋_GB2312" w:cs="仿宋_GB2312"/>
          <w:sz w:val="32"/>
          <w:szCs w:val="32"/>
        </w:rPr>
        <w:t>科研违规</w:t>
      </w:r>
      <w:r>
        <w:rPr>
          <w:rFonts w:hint="eastAsia" w:ascii="仿宋_GB2312" w:hAnsi="仿宋_GB2312" w:cs="仿宋_GB2312"/>
          <w:sz w:val="32"/>
          <w:szCs w:val="32"/>
          <w:lang w:eastAsia="zh-CN"/>
        </w:rPr>
        <w:t>和</w:t>
      </w:r>
      <w:r>
        <w:rPr>
          <w:rFonts w:ascii="仿宋_GB2312" w:hAnsi="仿宋_GB2312" w:eastAsia="仿宋_GB2312" w:cs="仿宋_GB2312"/>
          <w:sz w:val="32"/>
          <w:szCs w:val="32"/>
        </w:rPr>
        <w:t>失信</w:t>
      </w:r>
      <w:r>
        <w:rPr>
          <w:rFonts w:hint="eastAsia" w:ascii="仿宋_GB2312" w:hAnsi="仿宋_GB2312" w:cs="仿宋_GB2312"/>
          <w:sz w:val="32"/>
          <w:szCs w:val="32"/>
          <w:lang w:eastAsia="zh-CN"/>
        </w:rPr>
        <w:t>行为</w:t>
      </w:r>
      <w:r>
        <w:rPr>
          <w:rFonts w:ascii="仿宋_GB2312" w:hAnsi="仿宋_GB2312" w:eastAsia="仿宋_GB2312" w:cs="仿宋_GB2312"/>
          <w:sz w:val="32"/>
          <w:szCs w:val="32"/>
        </w:rPr>
        <w:t>。</w:t>
      </w:r>
    </w:p>
    <w:p w14:paraId="3D4A3454">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5.委托研发的项目在报送省科技厅前，应由研发承担单位进行不少于5个工作日的公示。</w:t>
      </w:r>
    </w:p>
    <w:p w14:paraId="10EFB131">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6.项目研发承担单位每年度为同一企业委托研发项目限申报1个项目纳入省级科技计划项目。</w:t>
      </w:r>
    </w:p>
    <w:p w14:paraId="429A6CDE">
      <w:pPr>
        <w:spacing w:line="600" w:lineRule="exac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四、</w:t>
      </w:r>
      <w:r>
        <w:rPr>
          <w:rFonts w:ascii="黑体" w:hAnsi="黑体" w:eastAsia="黑体" w:cs="黑体"/>
          <w:sz w:val="32"/>
          <w:szCs w:val="32"/>
        </w:rPr>
        <w:t>申报材料</w:t>
      </w:r>
    </w:p>
    <w:p w14:paraId="15648AEB">
      <w:pPr>
        <w:numPr>
          <w:ilvl w:val="0"/>
          <w:numId w:val="2"/>
        </w:numPr>
        <w:spacing w:line="600" w:lineRule="exact"/>
        <w:ind w:firstLine="674"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企业自主研发项目申报所需材料：</w:t>
      </w:r>
    </w:p>
    <w:p w14:paraId="7F684F26">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Times New Roman" w:hAnsi="Times New Roman" w:eastAsia="仿宋_GB2312" w:cs="Times New Roman"/>
          <w:kern w:val="2"/>
          <w:sz w:val="32"/>
          <w:szCs w:val="32"/>
          <w:lang w:val="en-US" w:eastAsia="zh-CN" w:bidi="ar"/>
        </w:rPr>
        <w:t>通过福建省科技计划项目管理信息系统在线填写</w:t>
      </w:r>
      <w:r>
        <w:rPr>
          <w:rFonts w:ascii="仿宋_GB2312" w:hAnsi="仿宋_GB2312" w:eastAsia="仿宋_GB2312" w:cs="仿宋_GB2312"/>
          <w:sz w:val="32"/>
          <w:szCs w:val="32"/>
        </w:rPr>
        <w:t>《企业自主研发项目纳入省级科技计划项目申请书》。</w:t>
      </w:r>
    </w:p>
    <w:p w14:paraId="2AA37323">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2.研发项目立项文件，包括项目计划书和企业有权部门关于项目立项的决议文件。</w:t>
      </w:r>
    </w:p>
    <w:p w14:paraId="359D2D43">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3.自主研发项目研发费用500万元（含）以上的佐证材料，包括：该项目研发支出辅助账、该项目执行期每年度的《研发项目可加计扣除研发费用情况归集表》（即每年度企业所得税纳税申报表《A107012研发费用加计扣除优惠明细表》中本项目对应归集情况）。</w:t>
      </w:r>
    </w:p>
    <w:p w14:paraId="335D39BA">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4.项目验收材料，包括：项目原计划研究内容，实际开展的主要研究工作、关键技术突破点，实现的研发成果及其创新性。如研发成果已产业化，请提供取得的社会经济效益佐证材料。</w:t>
      </w:r>
    </w:p>
    <w:p w14:paraId="0212F230">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5.项目如申请或获授权自主知识产权，请提供相应材料。</w:t>
      </w:r>
    </w:p>
    <w:p w14:paraId="29BAD731">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6.《诚信承诺书》、《科研伦理审批意见》（有科研伦理风险的项目）</w:t>
      </w:r>
      <w:r>
        <w:rPr>
          <w:rFonts w:hint="eastAsia" w:ascii="仿宋_GB2312" w:hAnsi="仿宋_GB2312" w:eastAsia="仿宋_GB2312" w:cs="仿宋_GB2312"/>
          <w:sz w:val="32"/>
          <w:szCs w:val="32"/>
        </w:rPr>
        <w:t>。</w:t>
      </w:r>
    </w:p>
    <w:p w14:paraId="636F9C3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7.其他与项目相关的材料。</w:t>
      </w:r>
    </w:p>
    <w:p w14:paraId="7616C7A6">
      <w:pPr>
        <w:numPr>
          <w:ilvl w:val="0"/>
          <w:numId w:val="2"/>
        </w:numPr>
        <w:spacing w:line="600" w:lineRule="exact"/>
        <w:ind w:firstLine="674"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企业委托研发项目申报所需材料：</w:t>
      </w:r>
    </w:p>
    <w:p w14:paraId="5711E9F2">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Times New Roman" w:hAnsi="Times New Roman" w:eastAsia="仿宋_GB2312" w:cs="Times New Roman"/>
          <w:kern w:val="2"/>
          <w:sz w:val="32"/>
          <w:szCs w:val="32"/>
          <w:lang w:val="en-US" w:eastAsia="zh-CN" w:bidi="ar"/>
        </w:rPr>
        <w:t>通过福建省科技计划项目管理信息系统在线填写</w:t>
      </w:r>
      <w:r>
        <w:rPr>
          <w:rFonts w:ascii="仿宋_GB2312" w:hAnsi="仿宋_GB2312" w:eastAsia="仿宋_GB2312" w:cs="仿宋_GB2312"/>
          <w:sz w:val="32"/>
          <w:szCs w:val="32"/>
        </w:rPr>
        <w:t>《企业委托研发项目纳入省级科技计划项目申请书》。</w:t>
      </w:r>
    </w:p>
    <w:p w14:paraId="0B749944">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委托研发项目进行不少于5个工作日的公示材料</w:t>
      </w:r>
    </w:p>
    <w:p w14:paraId="77241725">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经技术合同认定登记的委托研究开发合同（委托开发合同）。</w:t>
      </w:r>
    </w:p>
    <w:p w14:paraId="60CC3B8D">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.委托研发项目实施绩效总结、经费到账使用情况及相关证明材料。</w:t>
      </w:r>
    </w:p>
    <w:p w14:paraId="747F0691">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.合同双方约定出具的验收材料。</w:t>
      </w:r>
    </w:p>
    <w:p w14:paraId="453008E3">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.项目如申请或获授权自主知识产权，请提供相应材料。</w:t>
      </w:r>
    </w:p>
    <w:p w14:paraId="194241E1">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.《诚信承诺书》、《科研伦理审批意见》（有科研伦理风险的项目）。</w:t>
      </w:r>
    </w:p>
    <w:p w14:paraId="66AA772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8.其他与项目相关的材料。</w:t>
      </w:r>
    </w:p>
    <w:p w14:paraId="5B066F73">
      <w:pPr>
        <w:spacing w:line="600" w:lineRule="exact"/>
        <w:ind w:firstLine="640" w:firstLineChars="0"/>
        <w:rPr>
          <w:rFonts w:hint="eastAsia" w:ascii="黑体" w:hAnsi="黑体" w:eastAsia="黑体" w:cs="黑体"/>
          <w:sz w:val="32"/>
          <w:szCs w:val="32"/>
        </w:rPr>
      </w:pPr>
      <w:r>
        <w:rPr>
          <w:rFonts w:hint="eastAsia" w:ascii="黑体" w:hAnsi="黑体" w:eastAsia="黑体" w:cs="黑体"/>
          <w:sz w:val="32"/>
          <w:szCs w:val="32"/>
        </w:rPr>
        <w:t>五、</w:t>
      </w:r>
      <w:r>
        <w:rPr>
          <w:rFonts w:ascii="黑体" w:hAnsi="黑体" w:eastAsia="黑体" w:cs="黑体"/>
          <w:sz w:val="32"/>
          <w:szCs w:val="32"/>
        </w:rPr>
        <w:t>申报程序</w:t>
      </w:r>
    </w:p>
    <w:p w14:paraId="0E102B89">
      <w:pPr>
        <w:spacing w:line="600" w:lineRule="exact"/>
        <w:ind w:firstLine="674" w:firstLineChars="200"/>
        <w:rPr>
          <w:rFonts w:hint="eastAsia" w:ascii="仿宋_GB2312" w:hAnsi="仿宋_GB2312" w:eastAsia="仿宋_GB2312" w:cs="仿宋_GB2312"/>
          <w:sz w:val="36"/>
          <w:szCs w:val="36"/>
        </w:rPr>
      </w:pPr>
      <w:r>
        <w:rPr>
          <w:rFonts w:ascii="仿宋_GB2312" w:hAnsi="仿宋_GB2312" w:eastAsia="仿宋_GB2312" w:cs="仿宋_GB2312"/>
          <w:sz w:val="32"/>
          <w:szCs w:val="32"/>
        </w:rPr>
        <w:t>申报单位请详细阅读《福建省企业自主研发和委托研发项目认定为省级科技计划项目实施细则》（闽科规〔2025〕1号）</w:t>
      </w:r>
      <w:r>
        <w:rPr>
          <w:rFonts w:ascii="仿宋_GB2312" w:hAnsi="仿宋_GB2312" w:eastAsia="仿宋_GB2312" w:cs="仿宋_GB2312"/>
          <w:sz w:val="36"/>
          <w:szCs w:val="36"/>
        </w:rPr>
        <w:t>。</w:t>
      </w:r>
    </w:p>
    <w:p w14:paraId="0AB22715">
      <w:pPr>
        <w:spacing w:line="600" w:lineRule="exact"/>
        <w:ind w:firstLine="674" w:firstLineChars="200"/>
        <w:rPr>
          <w:rFonts w:hint="eastAsia" w:ascii="仿宋_GB2312" w:hAnsi="仿宋_GB2312" w:eastAsia="仿宋_GB2312" w:cs="仿宋_GB2312"/>
          <w:sz w:val="32"/>
          <w:szCs w:val="32"/>
        </w:rPr>
      </w:pPr>
      <w:r>
        <w:rPr>
          <w:rFonts w:ascii="楷体_GB2312" w:hAnsi="楷体_GB2312" w:eastAsia="楷体_GB2312" w:cs="楷体_GB2312"/>
          <w:sz w:val="32"/>
          <w:szCs w:val="32"/>
        </w:rPr>
        <w:t>（一）网上填报</w:t>
      </w:r>
      <w:r>
        <w:rPr>
          <w:rFonts w:ascii="仿宋_GB2312" w:hAnsi="仿宋_GB2312" w:eastAsia="仿宋_GB2312" w:cs="仿宋_GB2312"/>
          <w:sz w:val="32"/>
          <w:szCs w:val="32"/>
        </w:rPr>
        <w:t>。申报单位请登录福建省科技计划项目管理信息系统(http://xmgl.kjt.fujian.gov.cn），网上填写并提交申报材料。网上申报流程为：申报单位注册并登录福建省科技计划项目管理信息系统-申报受理-选择企业自主研发和委托研发项目认定为省级科技计划项目-申报指南-添加-申报项目-填写《企业自主研发/委托研发项目纳入省级科技计划项目申请书》，并按要求上传附件材料。</w:t>
      </w:r>
    </w:p>
    <w:p w14:paraId="760AEF2B">
      <w:pPr>
        <w:spacing w:line="600" w:lineRule="exact"/>
        <w:ind w:firstLine="674" w:firstLineChars="200"/>
        <w:rPr>
          <w:rFonts w:hint="default" w:ascii="仿宋_GB2312" w:hAnsi="仿宋_GB2312" w:eastAsia="仿宋_GB2312" w:cs="仿宋_GB2312"/>
          <w:kern w:val="2"/>
          <w:sz w:val="32"/>
          <w:szCs w:val="32"/>
          <w:lang w:val="en-US" w:eastAsia="zh-CN" w:bidi="ar"/>
        </w:rPr>
      </w:pPr>
      <w:r>
        <w:rPr>
          <w:rFonts w:ascii="楷体_GB2312" w:hAnsi="楷体_GB2312" w:eastAsia="楷体_GB2312" w:cs="楷体_GB2312"/>
          <w:sz w:val="32"/>
          <w:szCs w:val="32"/>
        </w:rPr>
        <w:t>（二）审核推荐。</w:t>
      </w:r>
      <w:r>
        <w:rPr>
          <w:rFonts w:ascii="仿宋_GB2312" w:hAnsi="仿宋_GB2312" w:eastAsia="仿宋_GB2312" w:cs="仿宋_GB2312"/>
          <w:sz w:val="32"/>
          <w:szCs w:val="32"/>
        </w:rPr>
        <w:t>各设区市科技局、平潭综合实验区经济发展局，高等院校、科研院所和省直有关单位、中央在闽单位登录系统，对申请材料的真实性、完整性与规范性进行在线审核并填写推荐意见。</w:t>
      </w:r>
      <w:r>
        <w:rPr>
          <w:rFonts w:hint="default" w:ascii="仿宋_GB2312" w:hAnsi="仿宋_GB2312" w:eastAsia="仿宋_GB2312" w:cs="仿宋_GB2312"/>
          <w:sz w:val="32"/>
          <w:szCs w:val="32"/>
          <w:lang w:eastAsia="zh-CN"/>
        </w:rPr>
        <w:t>推荐单位</w:t>
      </w:r>
      <w:r>
        <w:rPr>
          <w:rFonts w:hint="default" w:ascii="仿宋_GB2312" w:hAnsi="仿宋_GB2312" w:eastAsia="仿宋_GB2312" w:cs="仿宋_GB2312"/>
          <w:sz w:val="32"/>
          <w:szCs w:val="32"/>
        </w:rPr>
        <w:t>负责对申报材料进行网上推荐后，将</w:t>
      </w:r>
      <w:r>
        <w:rPr>
          <w:rFonts w:hint="default" w:ascii="仿宋_GB2312" w:hAnsi="仿宋_GB2312" w:eastAsia="仿宋_GB2312" w:cs="仿宋_GB2312"/>
          <w:kern w:val="2"/>
          <w:sz w:val="32"/>
          <w:szCs w:val="32"/>
          <w:lang w:val="en-US" w:eastAsia="zh-CN" w:bidi="ar"/>
        </w:rPr>
        <w:t>推荐函、项目申报汇总表（格式下载网址：</w:t>
      </w:r>
      <w:r>
        <w:rPr>
          <w:rFonts w:hint="default" w:ascii="仿宋_GB2312" w:hAnsi="仿宋_GB2312" w:eastAsia="仿宋_GB2312" w:cs="仿宋_GB2312"/>
          <w:kern w:val="2"/>
          <w:sz w:val="32"/>
          <w:szCs w:val="32"/>
          <w:lang w:val="en-US" w:eastAsia="zh-CN" w:bidi="ar"/>
        </w:rPr>
        <w:fldChar w:fldCharType="begin"/>
      </w:r>
      <w:r>
        <w:rPr>
          <w:rFonts w:hint="default" w:ascii="仿宋_GB2312" w:hAnsi="仿宋_GB2312" w:eastAsia="仿宋_GB2312" w:cs="仿宋_GB2312"/>
          <w:kern w:val="2"/>
          <w:sz w:val="32"/>
          <w:szCs w:val="32"/>
          <w:lang w:val="en-US" w:eastAsia="zh-CN" w:bidi="ar"/>
        </w:rPr>
        <w:instrText xml:space="preserve"> HYPERLINK "http://xmgl.kjt.fujian.gov.cn/" \t "http://xmgl.fjkjt.gov.cn/_blank" </w:instrText>
      </w:r>
      <w:r>
        <w:rPr>
          <w:rFonts w:hint="default" w:ascii="仿宋_GB2312" w:hAnsi="仿宋_GB2312" w:eastAsia="仿宋_GB2312" w:cs="仿宋_GB2312"/>
          <w:kern w:val="2"/>
          <w:sz w:val="32"/>
          <w:szCs w:val="32"/>
          <w:lang w:val="en-US" w:eastAsia="zh-CN" w:bidi="ar"/>
        </w:rPr>
        <w:fldChar w:fldCharType="separate"/>
      </w:r>
      <w:r>
        <w:rPr>
          <w:rStyle w:val="12"/>
          <w:rFonts w:hint="default" w:ascii="仿宋_GB2312" w:hAnsi="仿宋_GB2312" w:eastAsia="仿宋_GB2312" w:cs="仿宋_GB2312"/>
          <w:kern w:val="2"/>
          <w:sz w:val="32"/>
          <w:szCs w:val="32"/>
          <w:lang w:val="en-US" w:eastAsia="zh-CN" w:bidi="ar"/>
        </w:rPr>
        <w:t>http://xmgl.kjt.fujian.</w:t>
      </w:r>
    </w:p>
    <w:p w14:paraId="0F719BBA">
      <w:pPr>
        <w:spacing w:line="600" w:lineRule="exact"/>
        <w:ind w:firstLine="0" w:firstLineChars="0"/>
        <w:rPr>
          <w:rFonts w:hint="default" w:ascii="仿宋_GB2312" w:hAnsi="仿宋_GB2312" w:eastAsia="仿宋_GB2312" w:cs="仿宋_GB2312"/>
          <w:kern w:val="2"/>
          <w:sz w:val="32"/>
          <w:szCs w:val="32"/>
          <w:lang w:val="en-US" w:eastAsia="zh-CN" w:bidi="ar"/>
        </w:rPr>
      </w:pPr>
      <w:r>
        <w:rPr>
          <w:rStyle w:val="12"/>
          <w:rFonts w:hint="default" w:ascii="仿宋_GB2312" w:hAnsi="仿宋_GB2312" w:eastAsia="仿宋_GB2312" w:cs="仿宋_GB2312"/>
          <w:kern w:val="2"/>
          <w:sz w:val="32"/>
          <w:szCs w:val="32"/>
          <w:lang w:val="en-US" w:eastAsia="zh-CN" w:bidi="ar"/>
        </w:rPr>
        <w:t>gov.cn</w:t>
      </w:r>
      <w:r>
        <w:rPr>
          <w:rFonts w:hint="default" w:ascii="仿宋_GB2312" w:hAnsi="仿宋_GB2312" w:eastAsia="仿宋_GB2312" w:cs="仿宋_GB2312"/>
          <w:kern w:val="2"/>
          <w:sz w:val="32"/>
          <w:szCs w:val="32"/>
          <w:lang w:val="en-US" w:eastAsia="zh-CN" w:bidi="ar"/>
        </w:rPr>
        <w:fldChar w:fldCharType="end"/>
      </w:r>
      <w:r>
        <w:rPr>
          <w:rFonts w:hint="default" w:ascii="仿宋_GB2312" w:hAnsi="仿宋_GB2312" w:eastAsia="仿宋_GB2312" w:cs="仿宋_GB2312"/>
          <w:kern w:val="2"/>
          <w:sz w:val="32"/>
          <w:szCs w:val="32"/>
          <w:lang w:val="en-US" w:eastAsia="zh-CN" w:bidi="ar"/>
        </w:rPr>
        <w:t xml:space="preserve"> ）一式1份</w:t>
      </w:r>
      <w:r>
        <w:rPr>
          <w:rFonts w:hint="default" w:ascii="仿宋_GB2312" w:hAnsi="仿宋_GB2312" w:eastAsia="仿宋_GB2312" w:cs="仿宋_GB2312"/>
          <w:sz w:val="32"/>
          <w:szCs w:val="32"/>
        </w:rPr>
        <w:t>和在线打印的项目申请书（包括附件材料）</w:t>
      </w:r>
      <w:r>
        <w:rPr>
          <w:rFonts w:hint="eastAsia" w:ascii="仿宋_GB2312" w:hAnsi="仿宋_GB2312" w:eastAsia="仿宋_GB2312" w:cs="仿宋_GB2312"/>
          <w:sz w:val="32"/>
          <w:szCs w:val="32"/>
          <w:lang w:eastAsia="zh-CN"/>
        </w:rPr>
        <w:t>各</w:t>
      </w:r>
      <w:r>
        <w:rPr>
          <w:rFonts w:hint="default" w:ascii="仿宋_GB2312" w:hAnsi="仿宋_GB2312" w:eastAsia="仿宋_GB2312" w:cs="仿宋_GB2312"/>
          <w:sz w:val="32"/>
          <w:szCs w:val="32"/>
        </w:rPr>
        <w:t>一式</w:t>
      </w:r>
      <w:r>
        <w:rPr>
          <w:rFonts w:hint="default" w:ascii="仿宋_GB2312" w:hAnsi="仿宋_GB2312" w:eastAsia="仿宋_GB2312" w:cs="仿宋_GB2312"/>
          <w:sz w:val="32"/>
          <w:szCs w:val="32"/>
          <w:lang w:eastAsia="zh-CN"/>
        </w:rPr>
        <w:t>7</w:t>
      </w:r>
      <w:r>
        <w:rPr>
          <w:rFonts w:hint="default" w:ascii="仿宋_GB2312" w:hAnsi="仿宋_GB2312" w:eastAsia="仿宋_GB2312" w:cs="仿宋_GB2312"/>
          <w:sz w:val="32"/>
          <w:szCs w:val="32"/>
        </w:rPr>
        <w:t>份统一</w:t>
      </w:r>
      <w:r>
        <w:rPr>
          <w:rFonts w:hint="default" w:ascii="仿宋_GB2312" w:hAnsi="仿宋_GB2312" w:eastAsia="仿宋_GB2312" w:cs="仿宋_GB2312"/>
          <w:kern w:val="2"/>
          <w:sz w:val="32"/>
          <w:szCs w:val="32"/>
          <w:lang w:val="en-US" w:eastAsia="zh-CN" w:bidi="ar"/>
        </w:rPr>
        <w:t>寄送我厅科技服务体系建设处。</w:t>
      </w:r>
    </w:p>
    <w:p w14:paraId="55C3F8BF">
      <w:pPr>
        <w:spacing w:line="600" w:lineRule="exact"/>
        <w:ind w:firstLine="674" w:firstLineChars="200"/>
        <w:rPr>
          <w:rFonts w:hint="default" w:ascii="楷体_GB2312" w:hAnsi="楷体_GB2312" w:eastAsia="楷体_GB2312" w:cs="楷体_GB2312"/>
          <w:sz w:val="32"/>
          <w:szCs w:val="32"/>
          <w:lang w:eastAsia="zh-CN"/>
        </w:rPr>
      </w:pPr>
      <w:r>
        <w:rPr>
          <w:rFonts w:hint="default" w:ascii="楷体_GB2312" w:hAnsi="楷体_GB2312" w:eastAsia="楷体_GB2312" w:cs="楷体_GB2312"/>
          <w:sz w:val="32"/>
          <w:szCs w:val="32"/>
          <w:lang w:eastAsia="zh-CN"/>
        </w:rPr>
        <w:t>（三）</w:t>
      </w:r>
      <w:r>
        <w:rPr>
          <w:rFonts w:hint="default" w:ascii="楷体_GB2312" w:hAnsi="楷体_GB2312" w:eastAsia="楷体_GB2312" w:cs="楷体_GB2312"/>
          <w:sz w:val="32"/>
          <w:szCs w:val="32"/>
        </w:rPr>
        <w:t>申报截止时间202</w:t>
      </w:r>
      <w:r>
        <w:rPr>
          <w:rFonts w:hint="eastAsia" w:ascii="楷体_GB2312" w:hAnsi="楷体_GB2312" w:eastAsia="楷体_GB2312" w:cs="楷体_GB2312"/>
          <w:sz w:val="32"/>
          <w:szCs w:val="32"/>
          <w:lang w:val="en-US" w:eastAsia="zh-CN"/>
        </w:rPr>
        <w:t>6</w:t>
      </w:r>
      <w:r>
        <w:rPr>
          <w:rFonts w:hint="default"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9</w:t>
      </w:r>
      <w:r>
        <w:rPr>
          <w:rFonts w:hint="default"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15</w:t>
      </w:r>
      <w:r>
        <w:rPr>
          <w:rFonts w:hint="default" w:ascii="楷体_GB2312" w:hAnsi="楷体_GB2312" w:eastAsia="楷体_GB2312" w:cs="楷体_GB2312"/>
          <w:sz w:val="32"/>
          <w:szCs w:val="32"/>
        </w:rPr>
        <w:t>日</w:t>
      </w: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rPr>
        <w:t>推荐截止时间202</w:t>
      </w:r>
      <w:r>
        <w:rPr>
          <w:rFonts w:hint="eastAsia" w:ascii="楷体_GB2312" w:hAnsi="楷体_GB2312" w:eastAsia="楷体_GB2312" w:cs="楷体_GB2312"/>
          <w:sz w:val="32"/>
          <w:szCs w:val="32"/>
          <w:lang w:val="en-US" w:eastAsia="zh-CN"/>
        </w:rPr>
        <w:t>6</w:t>
      </w:r>
      <w:r>
        <w:rPr>
          <w:rFonts w:hint="default"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9</w:t>
      </w:r>
      <w:r>
        <w:rPr>
          <w:rFonts w:hint="default"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30</w:t>
      </w:r>
      <w:r>
        <w:rPr>
          <w:rFonts w:hint="default" w:ascii="楷体_GB2312" w:hAnsi="楷体_GB2312" w:eastAsia="楷体_GB2312" w:cs="楷体_GB2312"/>
          <w:sz w:val="32"/>
          <w:szCs w:val="32"/>
        </w:rPr>
        <w:t>日</w:t>
      </w:r>
      <w:r>
        <w:rPr>
          <w:rFonts w:hint="eastAsia" w:ascii="楷体_GB2312" w:hAnsi="楷体_GB2312" w:eastAsia="楷体_GB2312" w:cs="楷体_GB2312"/>
          <w:sz w:val="32"/>
          <w:szCs w:val="32"/>
          <w:lang w:eastAsia="zh-CN"/>
        </w:rPr>
        <w:t>。</w:t>
      </w:r>
    </w:p>
    <w:p w14:paraId="6D90D3DD">
      <w:pPr>
        <w:spacing w:line="600" w:lineRule="exact"/>
        <w:ind w:firstLine="0" w:firstLineChars="0"/>
        <w:jc w:val="center"/>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申报代码</w:t>
      </w:r>
      <w:r>
        <w:rPr>
          <w:rFonts w:hint="default" w:ascii="仿宋_GB2312" w:hAnsi="仿宋_GB2312" w:eastAsia="仿宋_GB2312" w:cs="仿宋_GB2312"/>
          <w:color w:val="000000"/>
          <w:sz w:val="32"/>
          <w:szCs w:val="32"/>
          <w:lang w:eastAsia="zh-CN"/>
        </w:rPr>
        <w:t>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7"/>
        <w:gridCol w:w="1687"/>
        <w:gridCol w:w="2163"/>
        <w:gridCol w:w="2025"/>
        <w:gridCol w:w="1525"/>
      </w:tblGrid>
      <w:tr w14:paraId="3E99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77" w:type="dxa"/>
            <w:noWrap w:val="0"/>
            <w:vAlign w:val="center"/>
          </w:tcPr>
          <w:p w14:paraId="399A2798">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业务处室</w:t>
            </w:r>
          </w:p>
        </w:tc>
        <w:tc>
          <w:tcPr>
            <w:tcW w:w="1687" w:type="dxa"/>
            <w:noWrap w:val="0"/>
            <w:vAlign w:val="center"/>
          </w:tcPr>
          <w:p w14:paraId="5E0233A0">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计划类别</w:t>
            </w:r>
          </w:p>
        </w:tc>
        <w:tc>
          <w:tcPr>
            <w:tcW w:w="2163" w:type="dxa"/>
            <w:noWrap w:val="0"/>
            <w:vAlign w:val="center"/>
          </w:tcPr>
          <w:p w14:paraId="666DCB9F">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项目类型</w:t>
            </w:r>
          </w:p>
        </w:tc>
        <w:tc>
          <w:tcPr>
            <w:tcW w:w="2025" w:type="dxa"/>
            <w:noWrap w:val="0"/>
            <w:vAlign w:val="center"/>
          </w:tcPr>
          <w:p w14:paraId="47A5151C">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优先主题</w:t>
            </w:r>
          </w:p>
        </w:tc>
        <w:tc>
          <w:tcPr>
            <w:tcW w:w="1525" w:type="dxa"/>
            <w:noWrap w:val="0"/>
            <w:vAlign w:val="center"/>
          </w:tcPr>
          <w:p w14:paraId="200E7E54">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申报代码</w:t>
            </w:r>
          </w:p>
        </w:tc>
      </w:tr>
      <w:tr w14:paraId="2D5B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restart"/>
            <w:noWrap w:val="0"/>
            <w:vAlign w:val="center"/>
          </w:tcPr>
          <w:p w14:paraId="73597882">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科技服务处</w:t>
            </w:r>
          </w:p>
        </w:tc>
        <w:tc>
          <w:tcPr>
            <w:tcW w:w="1687" w:type="dxa"/>
            <w:vMerge w:val="restart"/>
            <w:noWrap w:val="0"/>
            <w:vAlign w:val="center"/>
          </w:tcPr>
          <w:p w14:paraId="58F3943F">
            <w:pPr>
              <w:keepNext w:val="0"/>
              <w:keepLines w:val="0"/>
              <w:suppressLineNumbers w:val="0"/>
              <w:spacing w:before="0" w:beforeAutospacing="0" w:after="0" w:afterAutospacing="0" w:line="600" w:lineRule="exact"/>
              <w:ind w:left="0" w:right="0"/>
              <w:jc w:val="center"/>
              <w:rPr>
                <w:rFonts w:hint="eastAsia" w:ascii="仿宋_GB2312" w:hAnsi="仿宋_GB2312" w:eastAsia="仿宋_GB2312" w:cs="仿宋_GB2312"/>
                <w:sz w:val="24"/>
              </w:rPr>
            </w:pPr>
            <w:r>
              <w:rPr>
                <w:rFonts w:hint="eastAsia" w:ascii="仿宋_GB2312" w:hAnsi="仿宋_GB2312" w:cs="仿宋_GB2312"/>
                <w:sz w:val="24"/>
                <w:lang w:eastAsia="zh-CN"/>
              </w:rPr>
              <w:t>技术转移计划</w:t>
            </w:r>
          </w:p>
        </w:tc>
        <w:tc>
          <w:tcPr>
            <w:tcW w:w="2163" w:type="dxa"/>
            <w:noWrap w:val="0"/>
            <w:vAlign w:val="center"/>
          </w:tcPr>
          <w:p w14:paraId="0AB31262">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企业自主研发</w:t>
            </w:r>
            <w:r>
              <w:rPr>
                <w:rFonts w:hint="eastAsia" w:ascii="仿宋_GB2312" w:hAnsi="仿宋_GB2312" w:cs="仿宋_GB2312"/>
                <w:sz w:val="24"/>
                <w:lang w:eastAsia="zh-CN"/>
              </w:rPr>
              <w:t>项目</w:t>
            </w:r>
          </w:p>
        </w:tc>
        <w:tc>
          <w:tcPr>
            <w:tcW w:w="2025" w:type="dxa"/>
            <w:noWrap w:val="0"/>
            <w:vAlign w:val="center"/>
          </w:tcPr>
          <w:p w14:paraId="428CF851">
            <w:pPr>
              <w:keepNext w:val="0"/>
              <w:keepLines w:val="0"/>
              <w:suppressLineNumbers w:val="0"/>
              <w:spacing w:before="0" w:beforeAutospacing="0" w:after="0" w:afterAutospacing="0" w:line="420" w:lineRule="exact"/>
              <w:ind w:left="0" w:right="0"/>
              <w:jc w:val="center"/>
              <w:rPr>
                <w:rFonts w:hint="eastAsia" w:ascii="仿宋_GB2312" w:hAnsi="仿宋_GB2312" w:cs="仿宋_GB2312"/>
                <w:sz w:val="24"/>
              </w:rPr>
            </w:pPr>
            <w:r>
              <w:rPr>
                <w:rFonts w:hint="eastAsia" w:ascii="仿宋_GB2312" w:hAnsi="仿宋_GB2312" w:eastAsia="仿宋_GB2312" w:cs="仿宋_GB2312"/>
                <w:sz w:val="24"/>
                <w:szCs w:val="24"/>
              </w:rPr>
              <w:t>企业自主研发项目</w:t>
            </w:r>
            <w:r>
              <w:rPr>
                <w:rFonts w:hint="eastAsia" w:ascii="仿宋_GB2312" w:hAnsi="仿宋_GB2312" w:cs="仿宋_GB2312"/>
                <w:sz w:val="24"/>
                <w:szCs w:val="24"/>
                <w:lang w:eastAsia="zh-CN"/>
              </w:rPr>
              <w:t>申请</w:t>
            </w:r>
            <w:r>
              <w:rPr>
                <w:rFonts w:hint="eastAsia" w:ascii="仿宋_GB2312" w:hAnsi="仿宋_GB2312" w:eastAsia="仿宋_GB2312" w:cs="仿宋_GB2312"/>
                <w:sz w:val="24"/>
                <w:szCs w:val="24"/>
              </w:rPr>
              <w:t>纳入省级科技计划项目</w:t>
            </w:r>
          </w:p>
        </w:tc>
        <w:tc>
          <w:tcPr>
            <w:tcW w:w="1525" w:type="dxa"/>
            <w:noWrap w:val="0"/>
            <w:vAlign w:val="center"/>
          </w:tcPr>
          <w:p w14:paraId="6391C13E">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202</w:t>
            </w:r>
            <w:r>
              <w:rPr>
                <w:rFonts w:hint="eastAsia" w:ascii="仿宋_GB2312" w:hAnsi="仿宋_GB2312" w:cs="仿宋_GB2312"/>
                <w:sz w:val="24"/>
                <w:lang w:val="en-US" w:eastAsia="zh-CN"/>
              </w:rPr>
              <w:t>6T40101</w:t>
            </w:r>
          </w:p>
        </w:tc>
      </w:tr>
      <w:tr w14:paraId="7700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noWrap w:val="0"/>
            <w:vAlign w:val="center"/>
          </w:tcPr>
          <w:p w14:paraId="675EBCDD">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p>
        </w:tc>
        <w:tc>
          <w:tcPr>
            <w:tcW w:w="1687" w:type="dxa"/>
            <w:vMerge w:val="continue"/>
            <w:noWrap w:val="0"/>
            <w:vAlign w:val="center"/>
          </w:tcPr>
          <w:p w14:paraId="0B2D93A4">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p>
        </w:tc>
        <w:tc>
          <w:tcPr>
            <w:tcW w:w="2163" w:type="dxa"/>
            <w:noWrap w:val="0"/>
            <w:vAlign w:val="center"/>
          </w:tcPr>
          <w:p w14:paraId="3824A340">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企业委托研发项目</w:t>
            </w:r>
          </w:p>
        </w:tc>
        <w:tc>
          <w:tcPr>
            <w:tcW w:w="2025" w:type="dxa"/>
            <w:noWrap w:val="0"/>
            <w:vAlign w:val="top"/>
          </w:tcPr>
          <w:p w14:paraId="5B43B8EE">
            <w:pPr>
              <w:keepNext w:val="0"/>
              <w:keepLines w:val="0"/>
              <w:suppressLineNumbers w:val="0"/>
              <w:spacing w:before="0" w:beforeAutospacing="0" w:after="0" w:afterAutospacing="0" w:line="420" w:lineRule="exact"/>
              <w:ind w:left="0" w:right="0"/>
              <w:jc w:val="left"/>
              <w:rPr>
                <w:rFonts w:hint="eastAsia" w:ascii="仿宋_GB2312" w:hAnsi="仿宋_GB2312" w:cs="仿宋_GB2312"/>
                <w:sz w:val="24"/>
              </w:rPr>
            </w:pPr>
            <w:r>
              <w:rPr>
                <w:rFonts w:hint="eastAsia" w:ascii="仿宋_GB2312" w:hAnsi="仿宋_GB2312" w:eastAsia="仿宋_GB2312" w:cs="仿宋_GB2312"/>
                <w:sz w:val="24"/>
                <w:szCs w:val="24"/>
              </w:rPr>
              <w:t>企业</w:t>
            </w:r>
            <w:r>
              <w:rPr>
                <w:rFonts w:hint="eastAsia" w:ascii="仿宋_GB2312" w:hAnsi="仿宋_GB2312" w:cs="仿宋_GB2312"/>
                <w:sz w:val="24"/>
              </w:rPr>
              <w:t>委托</w:t>
            </w:r>
            <w:r>
              <w:rPr>
                <w:rFonts w:hint="eastAsia" w:ascii="仿宋_GB2312" w:hAnsi="仿宋_GB2312" w:eastAsia="仿宋_GB2312" w:cs="仿宋_GB2312"/>
                <w:sz w:val="24"/>
                <w:szCs w:val="24"/>
              </w:rPr>
              <w:t>研发项目</w:t>
            </w:r>
            <w:r>
              <w:rPr>
                <w:rFonts w:hint="eastAsia" w:ascii="仿宋_GB2312" w:hAnsi="仿宋_GB2312" w:cs="仿宋_GB2312"/>
                <w:sz w:val="24"/>
                <w:szCs w:val="24"/>
                <w:lang w:eastAsia="zh-CN"/>
              </w:rPr>
              <w:t>申请</w:t>
            </w:r>
            <w:r>
              <w:rPr>
                <w:rFonts w:hint="eastAsia" w:ascii="仿宋_GB2312" w:hAnsi="仿宋_GB2312" w:eastAsia="仿宋_GB2312" w:cs="仿宋_GB2312"/>
                <w:sz w:val="24"/>
                <w:szCs w:val="24"/>
              </w:rPr>
              <w:t>纳入省级科技计划项目</w:t>
            </w:r>
          </w:p>
        </w:tc>
        <w:tc>
          <w:tcPr>
            <w:tcW w:w="1525" w:type="dxa"/>
            <w:noWrap w:val="0"/>
            <w:vAlign w:val="center"/>
          </w:tcPr>
          <w:p w14:paraId="33FF927C">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202</w:t>
            </w:r>
            <w:r>
              <w:rPr>
                <w:rFonts w:hint="eastAsia" w:ascii="仿宋_GB2312" w:hAnsi="仿宋_GB2312" w:cs="仿宋_GB2312"/>
                <w:sz w:val="24"/>
                <w:lang w:val="en-US" w:eastAsia="zh-CN"/>
              </w:rPr>
              <w:t>6T40102</w:t>
            </w:r>
          </w:p>
        </w:tc>
      </w:tr>
    </w:tbl>
    <w:p w14:paraId="63EE555A">
      <w:pPr>
        <w:numPr>
          <w:ilvl w:val="0"/>
          <w:numId w:val="3"/>
        </w:numPr>
        <w:spacing w:line="600" w:lineRule="exact"/>
        <w:ind w:firstLine="674" w:firstLineChars="200"/>
        <w:rPr>
          <w:rFonts w:ascii="黑体" w:hAnsi="黑体" w:eastAsia="黑体" w:cs="黑体"/>
          <w:sz w:val="32"/>
          <w:szCs w:val="32"/>
        </w:rPr>
      </w:pPr>
      <w:r>
        <w:rPr>
          <w:rFonts w:ascii="黑体" w:hAnsi="黑体" w:eastAsia="黑体" w:cs="黑体"/>
          <w:sz w:val="32"/>
          <w:szCs w:val="32"/>
        </w:rPr>
        <w:t>其他事项</w:t>
      </w:r>
    </w:p>
    <w:p w14:paraId="48FE643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kern w:val="2"/>
          <w:sz w:val="32"/>
          <w:szCs w:val="32"/>
          <w:lang w:eastAsia="zh-CN"/>
        </w:rPr>
      </w:pPr>
      <w:r>
        <w:rPr>
          <w:rFonts w:hint="default" w:ascii="仿宋_GB2312" w:hAnsi="仿宋_GB2312" w:eastAsia="仿宋_GB2312" w:cs="仿宋_GB2312"/>
          <w:kern w:val="2"/>
          <w:sz w:val="32"/>
          <w:szCs w:val="32"/>
          <w:lang w:eastAsia="zh-CN"/>
        </w:rPr>
        <w:t>（一）</w:t>
      </w:r>
      <w:r>
        <w:rPr>
          <w:rFonts w:ascii="仿宋_GB2312" w:hAnsi="仿宋_GB2312" w:eastAsia="仿宋_GB2312" w:cs="仿宋_GB2312"/>
          <w:kern w:val="2"/>
          <w:sz w:val="32"/>
          <w:szCs w:val="32"/>
        </w:rPr>
        <w:t>《诚信承诺书》</w:t>
      </w:r>
      <w:r>
        <w:rPr>
          <w:rFonts w:hint="default" w:ascii="仿宋_GB2312" w:hAnsi="仿宋_GB2312" w:eastAsia="仿宋_GB2312" w:cs="仿宋_GB2312"/>
          <w:kern w:val="2"/>
          <w:sz w:val="32"/>
          <w:szCs w:val="32"/>
          <w:lang w:eastAsia="zh-CN"/>
        </w:rPr>
        <w:t>格式详见附件。</w:t>
      </w:r>
    </w:p>
    <w:p w14:paraId="7C978524">
      <w:pPr>
        <w:spacing w:line="600" w:lineRule="exact"/>
        <w:ind w:firstLine="674"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（二）申报项目承担单位和参与单位对申报材料和数据的真实性、准确性负责。</w:t>
      </w:r>
    </w:p>
    <w:p w14:paraId="2292743B">
      <w:pPr>
        <w:spacing w:line="600" w:lineRule="exact"/>
        <w:ind w:firstLine="674" w:firstLineChars="200"/>
        <w:rPr>
          <w:rFonts w:hint="default" w:ascii="仿宋_GB2312" w:hAnsi="仿宋_GB2312" w:eastAsia="仿宋_GB2312" w:cs="仿宋_GB2312"/>
          <w:sz w:val="32"/>
          <w:szCs w:val="32"/>
          <w:lang w:eastAsia="zh-CN"/>
        </w:rPr>
      </w:pPr>
      <w:r>
        <w:rPr>
          <w:rFonts w:ascii="仿宋_GB2312" w:hAnsi="仿宋_GB2312" w:eastAsia="仿宋_GB2312" w:cs="仿宋_GB2312"/>
          <w:sz w:val="32"/>
          <w:szCs w:val="32"/>
        </w:rPr>
        <w:t>（</w:t>
      </w:r>
      <w:r>
        <w:rPr>
          <w:rFonts w:hint="default"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default" w:ascii="仿宋_GB2312" w:hAnsi="仿宋_GB2312" w:eastAsia="仿宋_GB2312" w:cs="仿宋_GB2312"/>
          <w:kern w:val="2"/>
          <w:sz w:val="32"/>
          <w:szCs w:val="32"/>
          <w:u w:val="none"/>
          <w:lang w:bidi="ar"/>
        </w:rPr>
        <w:t>省科技厅或其委托的有关单位负责对申报项目进行形式审查，符合申报条件并通过形式审查的项目，由省科技厅负责组织或委托有关单位进行项目评审。</w:t>
      </w:r>
      <w:r>
        <w:rPr>
          <w:rFonts w:ascii="仿宋_GB2312" w:hAnsi="仿宋_GB2312" w:eastAsia="仿宋_GB2312" w:cs="仿宋_GB2312"/>
          <w:sz w:val="32"/>
          <w:szCs w:val="32"/>
          <w:u w:val="none"/>
        </w:rPr>
        <w:t>必要时组织专家审核或实地核查</w:t>
      </w:r>
      <w:r>
        <w:rPr>
          <w:rFonts w:hint="default" w:ascii="仿宋_GB2312" w:hAnsi="仿宋_GB2312" w:eastAsia="仿宋_GB2312" w:cs="仿宋_GB2312"/>
          <w:sz w:val="32"/>
          <w:szCs w:val="32"/>
          <w:u w:val="none"/>
          <w:lang w:eastAsia="zh-CN"/>
        </w:rPr>
        <w:t>。对符合认定条件的项目由省科技厅下达文件，将项目列入省级科技计划项目清单。</w:t>
      </w:r>
    </w:p>
    <w:p w14:paraId="4F65837F">
      <w:pPr>
        <w:spacing w:line="600" w:lineRule="exact"/>
        <w:ind w:firstLine="674"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u w:val="none"/>
          <w:lang w:eastAsia="zh-CN"/>
        </w:rPr>
        <w:t>（四）</w:t>
      </w:r>
      <w:r>
        <w:rPr>
          <w:rFonts w:hint="default" w:ascii="仿宋_GB2312" w:hAnsi="仿宋_GB2312" w:eastAsia="仿宋_GB2312" w:cs="仿宋_GB2312"/>
          <w:sz w:val="32"/>
          <w:szCs w:val="32"/>
          <w:u w:val="none"/>
          <w:lang w:val="en-US" w:eastAsia="zh-CN"/>
        </w:rPr>
        <w:t>2027年以后</w:t>
      </w:r>
      <w:r>
        <w:rPr>
          <w:rFonts w:hint="default" w:ascii="仿宋_GB2312" w:hAnsi="仿宋_GB2312" w:eastAsia="仿宋_GB2312" w:cs="仿宋_GB2312"/>
          <w:sz w:val="32"/>
          <w:szCs w:val="32"/>
          <w:lang w:val="en-US" w:eastAsia="zh-CN"/>
        </w:rPr>
        <w:t>启动实施自主研发项目且计划在实施完毕后将项目申请认定为省科技计划项目的企业，应按照《福建省企业研发准备金制度实施工作指引（试行）》</w:t>
      </w:r>
      <w:r>
        <w:rPr>
          <w:rFonts w:hint="default" w:ascii="仿宋_GB2312" w:hAnsi="仿宋_GB2312" w:eastAsia="仿宋_GB2312" w:cs="仿宋_GB2312"/>
          <w:kern w:val="2"/>
          <w:sz w:val="32"/>
          <w:szCs w:val="32"/>
          <w:lang w:val="en-US" w:eastAsia="zh-CN" w:bidi="ar"/>
        </w:rPr>
        <w:t>（闽科资〔2026〕1号）</w:t>
      </w:r>
      <w:r>
        <w:rPr>
          <w:rFonts w:hint="default" w:ascii="仿宋_GB2312" w:hAnsi="仿宋_GB2312" w:eastAsia="仿宋_GB2312" w:cs="仿宋_GB2312"/>
          <w:sz w:val="32"/>
          <w:szCs w:val="32"/>
          <w:lang w:val="en-US" w:eastAsia="zh-CN"/>
        </w:rPr>
        <w:t>为项目建立研发准备金制度并按程序登记。</w:t>
      </w:r>
    </w:p>
    <w:p w14:paraId="5E2C17C2">
      <w:pPr>
        <w:spacing w:line="600" w:lineRule="exact"/>
        <w:ind w:firstLine="674"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eastAsia="zh-CN"/>
        </w:rPr>
        <w:t>（五）</w:t>
      </w:r>
      <w:r>
        <w:rPr>
          <w:rFonts w:ascii="仿宋_GB2312" w:hAnsi="仿宋_GB2312" w:eastAsia="仿宋_GB2312" w:cs="仿宋_GB2312"/>
          <w:sz w:val="32"/>
          <w:szCs w:val="32"/>
        </w:rPr>
        <w:t>联系方式</w:t>
      </w:r>
    </w:p>
    <w:p w14:paraId="769B9087">
      <w:pPr>
        <w:spacing w:line="600" w:lineRule="exact"/>
        <w:ind w:firstLine="674" w:firstLineChars="200"/>
        <w:rPr>
          <w:rFonts w:ascii="仿宋" w:hAnsi="仿宋" w:eastAsia="仿宋" w:cs="仿宋"/>
          <w:szCs w:val="32"/>
        </w:rPr>
      </w:pPr>
      <w:r>
        <w:rPr>
          <w:rFonts w:ascii="仿宋_GB2312" w:hAnsi="仿宋_GB2312" w:eastAsia="仿宋_GB2312" w:cs="仿宋_GB2312"/>
          <w:sz w:val="32"/>
          <w:szCs w:val="32"/>
        </w:rPr>
        <w:t>省科技厅科服处联系人：李卫华</w:t>
      </w:r>
      <w:r>
        <w:rPr>
          <w:rFonts w:hint="default" w:ascii="仿宋_GB2312" w:hAnsi="仿宋_GB2312" w:eastAsia="仿宋_GB2312" w:cs="仿宋_GB2312"/>
          <w:sz w:val="32"/>
          <w:szCs w:val="32"/>
          <w:lang w:val="en-US" w:eastAsia="zh-CN"/>
        </w:rPr>
        <w:t xml:space="preserve"> 联系</w:t>
      </w:r>
      <w:r>
        <w:rPr>
          <w:rFonts w:ascii="仿宋_GB2312" w:hAnsi="仿宋_GB2312" w:eastAsia="仿宋_GB2312" w:cs="仿宋_GB2312"/>
          <w:sz w:val="32"/>
          <w:szCs w:val="32"/>
        </w:rPr>
        <w:t>电话：0591-87912603</w:t>
      </w:r>
    </w:p>
    <w:p w14:paraId="2FDFC300">
      <w:pPr>
        <w:ind w:firstLine="680"/>
        <w:rPr>
          <w:rFonts w:ascii="仿宋" w:hAnsi="仿宋" w:eastAsia="仿宋" w:cs="仿宋"/>
          <w:szCs w:val="32"/>
        </w:rPr>
      </w:pPr>
    </w:p>
    <w:p w14:paraId="11A8B05E">
      <w:pPr>
        <w:rPr>
          <w:rFonts w:ascii="仿宋" w:hAnsi="仿宋" w:eastAsia="仿宋" w:cs="仿宋"/>
          <w:szCs w:val="32"/>
        </w:rPr>
      </w:pPr>
    </w:p>
    <w:p w14:paraId="76AA8E63">
      <w:pPr>
        <w:rPr>
          <w:rFonts w:ascii="仿宋" w:hAnsi="仿宋" w:eastAsia="仿宋" w:cs="仿宋"/>
          <w:szCs w:val="32"/>
        </w:rPr>
      </w:pPr>
      <w:r>
        <w:rPr>
          <w:rFonts w:hint="eastAsia" w:ascii="仿宋" w:hAnsi="仿宋" w:eastAsia="仿宋" w:cs="仿宋"/>
          <w:szCs w:val="32"/>
        </w:rPr>
        <w:t xml:space="preserve">                           福建省科学技术厅 </w:t>
      </w:r>
    </w:p>
    <w:p w14:paraId="7D6D76D1">
      <w:pPr>
        <w:rPr>
          <w:rFonts w:ascii="仿宋" w:hAnsi="仿宋" w:eastAsia="仿宋" w:cs="仿宋"/>
          <w:szCs w:val="32"/>
        </w:rPr>
      </w:pPr>
      <w:r>
        <w:rPr>
          <w:rFonts w:hint="eastAsia" w:ascii="仿宋" w:hAnsi="仿宋" w:eastAsia="仿宋" w:cs="仿宋"/>
          <w:szCs w:val="32"/>
        </w:rPr>
        <w:t xml:space="preserve">                            202</w:t>
      </w:r>
      <w:r>
        <w:rPr>
          <w:rFonts w:hint="eastAsia" w:ascii="仿宋" w:hAnsi="仿宋" w:eastAsia="仿宋" w:cs="仿宋"/>
          <w:szCs w:val="32"/>
          <w:lang w:val="en-US" w:eastAsia="zh-CN"/>
        </w:rPr>
        <w:t>6</w:t>
      </w:r>
      <w:r>
        <w:rPr>
          <w:rFonts w:hint="eastAsia" w:ascii="仿宋" w:hAnsi="仿宋" w:eastAsia="仿宋" w:cs="仿宋"/>
          <w:szCs w:val="32"/>
        </w:rPr>
        <w:t>年</w:t>
      </w:r>
      <w:r>
        <w:rPr>
          <w:rFonts w:hint="eastAsia" w:ascii="仿宋" w:hAnsi="仿宋" w:eastAsia="仿宋" w:cs="仿宋"/>
          <w:szCs w:val="32"/>
          <w:lang w:val="en-US" w:eastAsia="zh-CN"/>
        </w:rPr>
        <w:t>8</w:t>
      </w:r>
      <w:r>
        <w:rPr>
          <w:rFonts w:hint="eastAsia" w:ascii="仿宋" w:hAnsi="仿宋" w:eastAsia="仿宋" w:cs="仿宋"/>
          <w:szCs w:val="32"/>
        </w:rPr>
        <w:t>月</w:t>
      </w:r>
      <w:r>
        <w:rPr>
          <w:rFonts w:hint="eastAsia" w:ascii="仿宋" w:hAnsi="仿宋" w:eastAsia="仿宋" w:cs="仿宋"/>
          <w:szCs w:val="32"/>
          <w:lang w:val="en-US" w:eastAsia="zh-CN"/>
        </w:rPr>
        <w:t>4</w:t>
      </w:r>
      <w:r>
        <w:rPr>
          <w:rFonts w:hint="eastAsia" w:ascii="仿宋" w:hAnsi="仿宋" w:eastAsia="仿宋" w:cs="仿宋"/>
          <w:szCs w:val="32"/>
        </w:rPr>
        <w:t>日</w:t>
      </w:r>
    </w:p>
    <w:p w14:paraId="10652482">
      <w:pPr>
        <w:rPr>
          <w:rFonts w:ascii="仿宋" w:hAnsi="仿宋" w:eastAsia="仿宋" w:cs="仿宋"/>
          <w:szCs w:val="32"/>
        </w:rPr>
      </w:pPr>
      <w:r>
        <w:rPr>
          <w:rFonts w:hint="eastAsia" w:ascii="仿宋" w:hAnsi="仿宋" w:eastAsia="仿宋" w:cs="仿宋"/>
          <w:szCs w:val="32"/>
        </w:rPr>
        <w:t xml:space="preserve">    （此件</w:t>
      </w:r>
      <w:r>
        <w:rPr>
          <w:rFonts w:hint="eastAsia" w:ascii="仿宋" w:hAnsi="仿宋" w:eastAsia="仿宋" w:cs="仿宋"/>
          <w:szCs w:val="32"/>
          <w:lang w:eastAsia="zh-CN"/>
        </w:rPr>
        <w:t>主动公开</w:t>
      </w:r>
      <w:r>
        <w:rPr>
          <w:rFonts w:hint="eastAsia" w:ascii="仿宋" w:hAnsi="仿宋" w:eastAsia="仿宋" w:cs="仿宋"/>
          <w:szCs w:val="32"/>
        </w:rPr>
        <w:t>）</w:t>
      </w:r>
    </w:p>
    <w:p w14:paraId="4E4C10AC">
      <w:pPr>
        <w:spacing w:line="600" w:lineRule="exact"/>
        <w:ind w:firstLine="0" w:firstLineChars="0"/>
        <w:outlineLvl w:val="9"/>
        <w:rPr>
          <w:rFonts w:hint="eastAsia" w:ascii="方正细黑一_GBK" w:hAnsi="方正细黑一_GBK" w:eastAsia="方正细黑一_GBK" w:cs="方正细黑一_GBK"/>
          <w:sz w:val="32"/>
          <w:szCs w:val="32"/>
          <w:lang w:eastAsia="zh-CN"/>
        </w:rPr>
      </w:pPr>
      <w:r>
        <w:rPr>
          <w:rFonts w:hint="eastAsia" w:ascii="方正细黑一_GBK" w:hAnsi="方正细黑一_GBK" w:eastAsia="方正细黑一_GBK" w:cs="方正细黑一_GBK"/>
          <w:sz w:val="32"/>
          <w:szCs w:val="32"/>
          <w:lang w:eastAsia="zh-CN"/>
        </w:rPr>
        <w:t>附件</w:t>
      </w:r>
    </w:p>
    <w:p w14:paraId="3FBA13B2">
      <w:pPr>
        <w:pStyle w:val="9"/>
        <w:rPr>
          <w:rFonts w:hint="eastAsia"/>
          <w:lang w:eastAsia="zh-CN"/>
        </w:rPr>
      </w:pPr>
    </w:p>
    <w:p w14:paraId="7128C08B">
      <w:pPr>
        <w:jc w:val="center"/>
        <w:rPr>
          <w:rFonts w:hint="eastAsia"/>
          <w:lang w:eastAsia="zh-CN"/>
        </w:rPr>
      </w:pPr>
      <w:r>
        <w:rPr>
          <w:rFonts w:hint="eastAsia" w:eastAsia="方正小标宋简体" w:cs="Times New Roman"/>
          <w:sz w:val="44"/>
          <w:szCs w:val="44"/>
          <w:lang w:val="en-US" w:eastAsia="zh-CN"/>
        </w:rPr>
        <w:t>诚信承诺书</w:t>
      </w:r>
    </w:p>
    <w:p w14:paraId="0216DC96">
      <w:pPr>
        <w:pStyle w:val="9"/>
      </w:pPr>
    </w:p>
    <w:p w14:paraId="396D378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申报单位（</w:t>
      </w:r>
      <w:r>
        <w:rPr>
          <w:rFonts w:hint="default" w:ascii="仿宋_GB2312" w:hAnsi="仿宋_GB2312" w:eastAsia="仿宋_GB2312" w:cs="仿宋_GB2312"/>
          <w:spacing w:val="0"/>
          <w:w w:val="100"/>
          <w:sz w:val="32"/>
          <w:szCs w:val="32"/>
          <w:lang w:val="en-US" w:eastAsia="zh-CN"/>
        </w:rPr>
        <w:t>全称</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 xml:space="preserve">，统一社会信用代码 </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代码</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 xml:space="preserve">，作为 </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项目名称</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自主研发项目</w:t>
      </w:r>
      <w:r>
        <w:rPr>
          <w:rFonts w:hint="eastAsia" w:ascii="仿宋_GB2312" w:hAnsi="仿宋_GB2312" w:eastAsia="仿宋_GB2312" w:cs="仿宋_GB2312"/>
          <w:spacing w:val="0"/>
          <w:w w:val="100"/>
          <w:sz w:val="32"/>
          <w:szCs w:val="32"/>
          <w:lang w:val="en-US" w:eastAsia="zh-CN"/>
        </w:rPr>
        <w:t>或委托研发项目</w:t>
      </w:r>
      <w:r>
        <w:rPr>
          <w:rFonts w:hint="default" w:ascii="仿宋_GB2312" w:hAnsi="仿宋_GB2312" w:eastAsia="仿宋_GB2312" w:cs="仿宋_GB2312"/>
          <w:spacing w:val="0"/>
          <w:w w:val="100"/>
          <w:sz w:val="32"/>
          <w:szCs w:val="32"/>
          <w:lang w:val="en-US" w:eastAsia="zh-CN"/>
        </w:rPr>
        <w:t>的承担主体，为保障项目</w:t>
      </w:r>
      <w:r>
        <w:rPr>
          <w:rFonts w:hint="eastAsia" w:ascii="仿宋_GB2312" w:hAnsi="仿宋_GB2312" w:eastAsia="仿宋_GB2312" w:cs="仿宋_GB2312"/>
          <w:spacing w:val="0"/>
          <w:w w:val="100"/>
          <w:sz w:val="32"/>
          <w:szCs w:val="32"/>
          <w:lang w:val="en-US" w:eastAsia="zh-CN"/>
        </w:rPr>
        <w:t>申报</w:t>
      </w:r>
      <w:r>
        <w:rPr>
          <w:rFonts w:hint="default" w:ascii="仿宋_GB2312" w:hAnsi="仿宋_GB2312" w:eastAsia="仿宋_GB2312" w:cs="仿宋_GB2312"/>
          <w:spacing w:val="0"/>
          <w:w w:val="100"/>
          <w:sz w:val="32"/>
          <w:szCs w:val="32"/>
          <w:lang w:val="en-US" w:eastAsia="zh-CN"/>
        </w:rPr>
        <w:t>过程规范有序，现郑重承诺</w:t>
      </w:r>
      <w:r>
        <w:rPr>
          <w:rFonts w:hint="eastAsia" w:ascii="仿宋_GB2312" w:hAnsi="仿宋_GB2312" w:eastAsia="仿宋_GB2312" w:cs="仿宋_GB2312"/>
          <w:spacing w:val="0"/>
          <w:w w:val="100"/>
          <w:sz w:val="32"/>
          <w:szCs w:val="32"/>
          <w:lang w:val="en-US" w:eastAsia="zh-CN"/>
        </w:rPr>
        <w:t>申报单位</w:t>
      </w:r>
      <w:r>
        <w:rPr>
          <w:rFonts w:hint="eastAsia" w:ascii="Times New Roman" w:hAnsi="Times New Roman" w:eastAsia="仿宋_GB2312" w:cs="Times New Roman"/>
          <w:sz w:val="32"/>
          <w:szCs w:val="32"/>
          <w:lang w:val="en-US" w:eastAsia="zh-CN"/>
        </w:rPr>
        <w:t>没有逾期未验收的省级、市级科技计划项目。</w:t>
      </w:r>
      <w:r>
        <w:rPr>
          <w:rFonts w:hint="eastAsia" w:ascii="仿宋_GB2312" w:hAnsi="仿宋_GB2312" w:cs="仿宋_GB2312"/>
          <w:sz w:val="32"/>
          <w:szCs w:val="32"/>
          <w:lang w:eastAsia="zh-CN"/>
        </w:rPr>
        <w:t>项目组成员</w:t>
      </w:r>
      <w:r>
        <w:rPr>
          <w:rFonts w:ascii="仿宋_GB2312" w:hAnsi="仿宋_GB2312" w:eastAsia="仿宋_GB2312" w:cs="仿宋_GB2312"/>
          <w:sz w:val="32"/>
          <w:szCs w:val="32"/>
        </w:rPr>
        <w:t>、项目牵头单位和项目参与单位均</w:t>
      </w:r>
      <w:r>
        <w:rPr>
          <w:rFonts w:hint="eastAsia" w:ascii="仿宋_GB2312" w:hAnsi="仿宋_GB2312" w:cs="仿宋_GB2312"/>
          <w:sz w:val="32"/>
          <w:szCs w:val="32"/>
          <w:lang w:eastAsia="zh-CN"/>
        </w:rPr>
        <w:t>不存在惩戒期内</w:t>
      </w:r>
      <w:r>
        <w:rPr>
          <w:rFonts w:ascii="仿宋_GB2312" w:hAnsi="仿宋_GB2312" w:eastAsia="仿宋_GB2312" w:cs="仿宋_GB2312"/>
          <w:sz w:val="32"/>
          <w:szCs w:val="32"/>
        </w:rPr>
        <w:t>科研违规</w:t>
      </w:r>
      <w:r>
        <w:rPr>
          <w:rFonts w:hint="eastAsia" w:ascii="仿宋_GB2312" w:hAnsi="仿宋_GB2312" w:cs="仿宋_GB2312"/>
          <w:sz w:val="32"/>
          <w:szCs w:val="32"/>
          <w:lang w:eastAsia="zh-CN"/>
        </w:rPr>
        <w:t>和</w:t>
      </w:r>
      <w:r>
        <w:rPr>
          <w:rFonts w:ascii="仿宋_GB2312" w:hAnsi="仿宋_GB2312" w:eastAsia="仿宋_GB2312" w:cs="仿宋_GB2312"/>
          <w:sz w:val="32"/>
          <w:szCs w:val="32"/>
        </w:rPr>
        <w:t>失信</w:t>
      </w:r>
      <w:r>
        <w:rPr>
          <w:rFonts w:hint="eastAsia" w:ascii="仿宋_GB2312" w:hAnsi="仿宋_GB2312" w:cs="仿宋_GB2312"/>
          <w:sz w:val="32"/>
          <w:szCs w:val="32"/>
          <w:lang w:eastAsia="zh-CN"/>
        </w:rPr>
        <w:t>行为</w:t>
      </w:r>
      <w:r>
        <w:rPr>
          <w:rFonts w:ascii="仿宋_GB2312" w:hAnsi="仿宋_GB2312" w:eastAsia="仿宋_GB2312" w:cs="仿宋_GB2312"/>
          <w:sz w:val="32"/>
          <w:szCs w:val="32"/>
        </w:rPr>
        <w:t>。</w:t>
      </w:r>
      <w:r>
        <w:rPr>
          <w:rFonts w:hint="eastAsia" w:eastAsia="仿宋_GB2312" w:cs="Times New Roman"/>
          <w:sz w:val="32"/>
          <w:szCs w:val="32"/>
          <w:lang w:val="en-US" w:eastAsia="zh-CN"/>
        </w:rPr>
        <w:t>申报</w:t>
      </w:r>
      <w:r>
        <w:rPr>
          <w:rFonts w:hint="default" w:ascii="仿宋_GB2312" w:hAnsi="仿宋_GB2312" w:eastAsia="仿宋_GB2312" w:cs="仿宋_GB2312"/>
          <w:spacing w:val="0"/>
          <w:w w:val="100"/>
          <w:sz w:val="32"/>
          <w:szCs w:val="32"/>
          <w:lang w:val="en-US" w:eastAsia="zh-CN"/>
        </w:rPr>
        <w:t>项目</w:t>
      </w:r>
      <w:r>
        <w:rPr>
          <w:rFonts w:hint="eastAsia" w:ascii="Times New Roman" w:hAnsi="Times New Roman" w:eastAsia="仿宋_GB2312" w:cs="Times New Roman"/>
          <w:sz w:val="32"/>
          <w:szCs w:val="32"/>
          <w:lang w:val="en-US" w:eastAsia="zh-CN"/>
        </w:rPr>
        <w:t>未获得过国家、省、市级科技计划项目立项</w:t>
      </w:r>
      <w:r>
        <w:rPr>
          <w:rFonts w:hint="eastAsia" w:eastAsia="仿宋_GB2312" w:cs="Times New Roman"/>
          <w:sz w:val="32"/>
          <w:szCs w:val="32"/>
          <w:lang w:val="en-US" w:eastAsia="zh-CN"/>
        </w:rPr>
        <w:t>。</w:t>
      </w:r>
      <w:r>
        <w:rPr>
          <w:rFonts w:hint="eastAsia" w:ascii="仿宋_GB2312" w:hAnsi="仿宋_GB2312" w:eastAsia="仿宋_GB2312" w:cs="仿宋_GB2312"/>
          <w:spacing w:val="0"/>
          <w:w w:val="100"/>
          <w:sz w:val="32"/>
          <w:szCs w:val="32"/>
          <w:lang w:val="en-US" w:eastAsia="zh-CN"/>
        </w:rPr>
        <w:t>项目所提交的各种材料，填报的资料（数据）是真实有效的，如隐瞒有关情况或提供任何虚假材料，愿意承担因此产生的一切后果</w:t>
      </w:r>
      <w:r>
        <w:rPr>
          <w:rFonts w:hint="default" w:ascii="仿宋_GB2312" w:hAnsi="仿宋_GB2312" w:eastAsia="仿宋_GB2312" w:cs="仿宋_GB2312"/>
          <w:spacing w:val="0"/>
          <w:w w:val="100"/>
          <w:sz w:val="32"/>
          <w:szCs w:val="32"/>
          <w:lang w:val="en-US" w:eastAsia="zh-CN"/>
        </w:rPr>
        <w:t>。​</w:t>
      </w:r>
    </w:p>
    <w:p w14:paraId="4387CFC9">
      <w:pPr>
        <w:pStyle w:val="9"/>
        <w:rPr>
          <w:rFonts w:hint="default" w:ascii="仿宋_GB2312" w:hAnsi="仿宋_GB2312" w:eastAsia="仿宋_GB2312" w:cs="仿宋_GB2312"/>
          <w:spacing w:val="0"/>
          <w:w w:val="100"/>
          <w:sz w:val="32"/>
          <w:szCs w:val="32"/>
          <w:lang w:val="en-US" w:eastAsia="zh-CN"/>
        </w:rPr>
      </w:pPr>
    </w:p>
    <w:p w14:paraId="6C6202BD">
      <w:pPr>
        <w:rPr>
          <w:rFonts w:hint="default"/>
          <w:lang w:val="en-US" w:eastAsia="zh-CN"/>
        </w:rPr>
      </w:pPr>
    </w:p>
    <w:p w14:paraId="50FBCB3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法定代表人</w:t>
      </w:r>
      <w:r>
        <w:rPr>
          <w:rFonts w:hint="eastAsia" w:ascii="仿宋_GB2312" w:hAnsi="仿宋_GB2312" w:eastAsia="仿宋_GB2312" w:cs="仿宋_GB2312"/>
          <w:spacing w:val="0"/>
          <w:w w:val="100"/>
          <w:sz w:val="32"/>
          <w:szCs w:val="32"/>
          <w:lang w:val="en-US" w:eastAsia="zh-CN"/>
        </w:rPr>
        <w:t>/负责人</w:t>
      </w:r>
      <w:r>
        <w:rPr>
          <w:rFonts w:hint="default" w:ascii="仿宋_GB2312" w:hAnsi="仿宋_GB2312" w:eastAsia="仿宋_GB2312" w:cs="仿宋_GB2312"/>
          <w:spacing w:val="0"/>
          <w:w w:val="100"/>
          <w:sz w:val="32"/>
          <w:szCs w:val="32"/>
          <w:lang w:val="en-US" w:eastAsia="zh-CN"/>
        </w:rPr>
        <w:t>（签字）：</w:t>
      </w:r>
    </w:p>
    <w:p w14:paraId="39B448D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申请</w:t>
      </w:r>
      <w:r>
        <w:rPr>
          <w:rFonts w:hint="default" w:ascii="仿宋_GB2312" w:hAnsi="仿宋_GB2312" w:eastAsia="仿宋_GB2312" w:cs="仿宋_GB2312"/>
          <w:spacing w:val="0"/>
          <w:w w:val="100"/>
          <w:sz w:val="32"/>
          <w:szCs w:val="32"/>
          <w:lang w:val="en-US" w:eastAsia="zh-CN"/>
        </w:rPr>
        <w:t>单位（盖章）：</w:t>
      </w: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w:t>
      </w:r>
      <w:r>
        <w:rPr>
          <w:rFonts w:hint="eastAsia" w:ascii="仿宋_GB2312" w:hAnsi="仿宋_GB2312" w:eastAsia="仿宋_GB2312" w:cs="仿宋_GB2312"/>
          <w:spacing w:val="0"/>
          <w:w w:val="100"/>
          <w:sz w:val="32"/>
          <w:szCs w:val="32"/>
          <w:lang w:val="en-US" w:eastAsia="zh-CN"/>
        </w:rPr>
        <w:t xml:space="preserve"> </w:t>
      </w:r>
    </w:p>
    <w:p w14:paraId="7BE574B1">
      <w:pPr>
        <w:spacing w:line="600" w:lineRule="exact"/>
        <w:outlineLvl w:val="9"/>
        <w:rPr>
          <w:rFonts w:hint="default" w:ascii="仿宋_GB2312" w:hAnsi="仿宋_GB2312" w:eastAsia="仿宋_GB2312" w:cs="仿宋_GB2312"/>
          <w:kern w:val="2"/>
          <w:sz w:val="32"/>
          <w:szCs w:val="32"/>
        </w:rPr>
      </w:pP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日期：</w:t>
      </w:r>
      <w:r>
        <w:rPr>
          <w:rFonts w:hint="eastAsia" w:ascii="仿宋_GB2312" w:hAnsi="仿宋_GB2312" w:eastAsia="仿宋_GB2312" w:cs="仿宋_GB2312"/>
          <w:spacing w:val="0"/>
          <w:w w:val="100"/>
          <w:sz w:val="32"/>
          <w:szCs w:val="32"/>
          <w:lang w:val="en-US" w:eastAsia="zh-CN"/>
        </w:rPr>
        <w:t>202</w:t>
      </w:r>
      <w:r>
        <w:rPr>
          <w:rFonts w:hint="eastAsia" w:ascii="仿宋_GB2312" w:hAnsi="仿宋_GB2312" w:cs="仿宋_GB2312"/>
          <w:spacing w:val="0"/>
          <w:w w:val="100"/>
          <w:sz w:val="32"/>
          <w:szCs w:val="32"/>
          <w:lang w:val="en-US" w:eastAsia="zh-CN"/>
        </w:rPr>
        <w:t>6</w:t>
      </w:r>
      <w:r>
        <w:rPr>
          <w:rFonts w:hint="default" w:ascii="仿宋_GB2312" w:hAnsi="仿宋_GB2312" w:eastAsia="仿宋_GB2312" w:cs="仿宋_GB2312"/>
          <w:spacing w:val="0"/>
          <w:w w:val="100"/>
          <w:sz w:val="32"/>
          <w:szCs w:val="32"/>
          <w:lang w:val="en-US" w:eastAsia="zh-CN"/>
        </w:rPr>
        <w:t>年</w:t>
      </w: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月</w:t>
      </w: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日</w:t>
      </w:r>
    </w:p>
    <w:p w14:paraId="6F8D9F98">
      <w:pPr>
        <w:tabs>
          <w:tab w:val="left" w:pos="5742"/>
        </w:tabs>
        <w:jc w:val="left"/>
        <w:rPr>
          <w:rFonts w:ascii="仿宋" w:hAnsi="仿宋" w:eastAsia="仿宋" w:cs="仿宋"/>
          <w:szCs w:val="32"/>
        </w:rPr>
      </w:pPr>
    </w:p>
    <w:p w14:paraId="2894E56B">
      <w:pPr>
        <w:rPr>
          <w:rFonts w:ascii="仿宋" w:hAnsi="仿宋" w:eastAsia="仿宋" w:cs="仿宋"/>
          <w:szCs w:val="32"/>
        </w:rPr>
      </w:pPr>
    </w:p>
    <w:p w14:paraId="64D9BBA1">
      <w:pPr>
        <w:rPr>
          <w:rFonts w:ascii="仿宋" w:hAnsi="仿宋" w:eastAsia="仿宋" w:cs="仿宋"/>
          <w:szCs w:val="32"/>
        </w:rPr>
      </w:pPr>
    </w:p>
    <w:p w14:paraId="6C4DD795">
      <w:pPr>
        <w:rPr>
          <w:rFonts w:ascii="仿宋" w:hAnsi="仿宋" w:eastAsia="仿宋" w:cs="仿宋"/>
          <w:szCs w:val="32"/>
        </w:rPr>
      </w:pPr>
    </w:p>
    <w:p w14:paraId="3069152B">
      <w:pPr>
        <w:rPr>
          <w:rFonts w:ascii="仿宋" w:hAnsi="仿宋" w:eastAsia="仿宋" w:cs="仿宋"/>
          <w:szCs w:val="32"/>
        </w:rPr>
      </w:pPr>
    </w:p>
    <w:p w14:paraId="476F272E">
      <w:pPr>
        <w:tabs>
          <w:tab w:val="left" w:pos="2397"/>
        </w:tabs>
        <w:jc w:val="left"/>
        <w:rPr>
          <w:rFonts w:ascii="仿宋" w:hAnsi="仿宋" w:eastAsia="仿宋" w:cs="仿宋"/>
          <w:szCs w:val="32"/>
        </w:rPr>
      </w:pPr>
      <w:r>
        <w:rPr>
          <w:rFonts w:hint="eastAsia" w:ascii="仿宋" w:hAnsi="仿宋" w:eastAsia="仿宋" w:cs="仿宋"/>
          <w:szCs w:val="32"/>
        </w:rPr>
        <w:tab/>
      </w:r>
    </w:p>
    <w:p w14:paraId="523435AC">
      <w:pPr>
        <w:rPr>
          <w:rFonts w:ascii="仿宋" w:hAnsi="仿宋" w:eastAsia="仿宋" w:cs="仿宋"/>
          <w:szCs w:val="32"/>
        </w:rPr>
      </w:pPr>
    </w:p>
    <w:p w14:paraId="69410178">
      <w:pPr>
        <w:jc w:val="left"/>
      </w:pPr>
    </w:p>
    <w:p w14:paraId="04D65953">
      <w:pPr>
        <w:jc w:val="left"/>
      </w:pPr>
    </w:p>
    <w:p w14:paraId="5195B04A">
      <w:pPr>
        <w:jc w:val="left"/>
      </w:pPr>
    </w:p>
    <w:p w14:paraId="5B77BB75">
      <w:pPr>
        <w:jc w:val="left"/>
      </w:pPr>
      <w:r>
        <w:rPr>
          <w:rFonts w:ascii="仿宋" w:hAnsi="仿宋" w:eastAsia="仿宋" w:cs="仿宋"/>
          <w:szCs w:val="32"/>
        </w:rPr>
        <w:pict>
          <v:shape id="_x0000_s2134" o:spid="_x0000_s2134" o:spt="75" alt="http://portal.fj.cegn.cn:8081/lw-zwbg-cloud//core/upload/2026/08/05/20260805084942847.bmp" type="#_x0000_t75" style="position:absolute;left:0pt;margin-left:280.35pt;margin-top:641.15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78DC6880">
                            <w:pPr>
                              <w:pStyle w:val="18"/>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lang w:val="en" w:eastAsia="zh-CN"/>
                              </w:rPr>
                              <w:t>日</w:t>
                            </w:r>
                            <w:r>
                              <w:rPr>
                                <w:rFonts w:hint="eastAsia" w:ascii="仿宋" w:hAnsi="仿宋" w:eastAsia="仿宋" w:cs="仿宋"/>
                                <w:color w:val="000000"/>
                                <w:sz w:val="28"/>
                                <w:szCs w:val="28"/>
                                <w:lang w:eastAsia="zh-CN"/>
                              </w:rPr>
                              <w:t>印发</w:t>
                            </w:r>
                          </w:p>
                          <w:p w14:paraId="4357DDB7">
                            <w:pPr>
                              <w:pStyle w:val="18"/>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1FF96BA9">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78DC6880">
                      <w:pPr>
                        <w:pStyle w:val="18"/>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lang w:val="en" w:eastAsia="zh-CN"/>
                        </w:rPr>
                        <w:t>日</w:t>
                      </w:r>
                      <w:r>
                        <w:rPr>
                          <w:rFonts w:hint="eastAsia" w:ascii="仿宋" w:hAnsi="仿宋" w:eastAsia="仿宋" w:cs="仿宋"/>
                          <w:color w:val="000000"/>
                          <w:sz w:val="28"/>
                          <w:szCs w:val="28"/>
                          <w:lang w:eastAsia="zh-CN"/>
                        </w:rPr>
                        <w:t>印发</w:t>
                      </w:r>
                    </w:p>
                    <w:p w14:paraId="4357DDB7">
                      <w:pPr>
                        <w:pStyle w:val="18"/>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1FF96BA9">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细黑一_GBK">
    <w:altName w:val="华文细黑"/>
    <w:panose1 w:val="03000509000000000000"/>
    <w:charset w:val="86"/>
    <w:family w:val="auto"/>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51BAD">
    <w:pPr>
      <w:pStyle w:val="7"/>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6A117">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806A117">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8CF8F">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55E8CF8F">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3FF3B">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4C43FF3B">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A301">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404FC">
                          <w:pPr>
                            <w:pStyle w:val="7"/>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8A404FC">
                    <w:pPr>
                      <w:pStyle w:val="7"/>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00AE0">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7B900AE0">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52401">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A841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B5CC78"/>
    <w:multiLevelType w:val="singleLevel"/>
    <w:tmpl w:val="BAB5CC78"/>
    <w:lvl w:ilvl="0" w:tentative="0">
      <w:start w:val="1"/>
      <w:numFmt w:val="chineseCounting"/>
      <w:suff w:val="nothing"/>
      <w:lvlText w:val="（%1）"/>
      <w:lvlJc w:val="left"/>
      <w:rPr>
        <w:rFonts w:hint="eastAsia"/>
      </w:rPr>
    </w:lvl>
  </w:abstractNum>
  <w:abstractNum w:abstractNumId="1">
    <w:nsid w:val="DA3DA358"/>
    <w:multiLevelType w:val="singleLevel"/>
    <w:tmpl w:val="DA3DA358"/>
    <w:lvl w:ilvl="0" w:tentative="0">
      <w:start w:val="1"/>
      <w:numFmt w:val="chineseCounting"/>
      <w:suff w:val="nothing"/>
      <w:lvlText w:val="（%1）"/>
      <w:lvlJc w:val="left"/>
      <w:rPr>
        <w:rFonts w:hint="eastAsia"/>
      </w:rPr>
    </w:lvl>
  </w:abstractNum>
  <w:abstractNum w:abstractNumId="2">
    <w:nsid w:val="68633035"/>
    <w:multiLevelType w:val="singleLevel"/>
    <w:tmpl w:val="68633035"/>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HorizontalSpacing w:val="169"/>
  <w:drawingGridVerticalSpacing w:val="579"/>
  <w:displayHorizont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C36A33"/>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BEFB132"/>
    <w:rsid w:val="3C037495"/>
    <w:rsid w:val="3CC44E88"/>
    <w:rsid w:val="3F931636"/>
    <w:rsid w:val="3F960507"/>
    <w:rsid w:val="3FCFD3A4"/>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D82E2E"/>
    <w:rsid w:val="579851C1"/>
    <w:rsid w:val="57AF234D"/>
    <w:rsid w:val="57BB9809"/>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873160F"/>
    <w:rsid w:val="789F6213"/>
    <w:rsid w:val="78CC7121"/>
    <w:rsid w:val="79330058"/>
    <w:rsid w:val="79704DCF"/>
    <w:rsid w:val="7A795F15"/>
    <w:rsid w:val="7A7D5F36"/>
    <w:rsid w:val="7C2E139C"/>
    <w:rsid w:val="7D59721C"/>
    <w:rsid w:val="7D647E3A"/>
    <w:rsid w:val="7E9D7FFA"/>
    <w:rsid w:val="7EF433FC"/>
    <w:rsid w:val="7F370D2E"/>
    <w:rsid w:val="7FCF3178"/>
    <w:rsid w:val="7FED068C"/>
    <w:rsid w:val="7FFF1B46"/>
    <w:rsid w:val="7FFF3D2C"/>
    <w:rsid w:val="9BEEE9F2"/>
    <w:rsid w:val="ADFD553A"/>
    <w:rsid w:val="B63B6FD4"/>
    <w:rsid w:val="BEFA5065"/>
    <w:rsid w:val="BFDFFD7F"/>
    <w:rsid w:val="BFF798C2"/>
    <w:rsid w:val="C5FF0FDB"/>
    <w:rsid w:val="C6DEF02F"/>
    <w:rsid w:val="CED2A2CB"/>
    <w:rsid w:val="D69FE861"/>
    <w:rsid w:val="DEBBE1DE"/>
    <w:rsid w:val="E66F076F"/>
    <w:rsid w:val="F3FE1D6C"/>
    <w:rsid w:val="F563632A"/>
    <w:rsid w:val="F5FB8056"/>
    <w:rsid w:val="F89DB724"/>
    <w:rsid w:val="FABF11D9"/>
    <w:rsid w:val="FBD7082E"/>
    <w:rsid w:val="FE7963C8"/>
    <w:rsid w:val="FFDB530A"/>
    <w:rsid w:val="FFEF42D7"/>
    <w:rsid w:val="FFFB0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qFormat/>
    <w:uiPriority w:val="0"/>
    <w:pPr>
      <w:spacing w:line="440" w:lineRule="atLeast"/>
    </w:pPr>
    <w:rPr>
      <w:rFonts w:hint="eastAsia" w:ascii="宋体"/>
      <w:sz w:val="24"/>
      <w:szCs w:val="20"/>
    </w:rPr>
  </w:style>
  <w:style w:type="paragraph" w:styleId="4">
    <w:name w:val="Body Text 2"/>
    <w:basedOn w:val="1"/>
    <w:qFormat/>
    <w:uiPriority w:val="0"/>
    <w:pPr>
      <w:spacing w:after="120" w:line="480" w:lineRule="auto"/>
    </w:pPr>
  </w:style>
  <w:style w:type="paragraph" w:styleId="5">
    <w:name w:val="Date"/>
    <w:basedOn w:val="1"/>
    <w:next w:val="1"/>
    <w:link w:val="14"/>
    <w:qFormat/>
    <w:uiPriority w:val="0"/>
    <w:rPr>
      <w:rFonts w:ascii="仿宋_GB2312"/>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spacing w:line="600" w:lineRule="exact"/>
      <w:jc w:val="center"/>
    </w:pPr>
    <w:rPr>
      <w:rFonts w:ascii="楷体_GB2312" w:eastAsia="楷体_GB2312"/>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日期 字符"/>
    <w:basedOn w:val="12"/>
    <w:link w:val="5"/>
    <w:qFormat/>
    <w:uiPriority w:val="0"/>
    <w:rPr>
      <w:rFonts w:ascii="仿宋_GB2312" w:eastAsia="仿宋_GB2312"/>
      <w:kern w:val="2"/>
      <w:sz w:val="32"/>
      <w:szCs w:val="24"/>
    </w:rPr>
  </w:style>
  <w:style w:type="character" w:customStyle="1" w:styleId="15">
    <w:name w:val="批注框文本 字符"/>
    <w:basedOn w:val="12"/>
    <w:link w:val="6"/>
    <w:qFormat/>
    <w:uiPriority w:val="0"/>
    <w:rPr>
      <w:rFonts w:eastAsia="仿宋_GB2312"/>
      <w:kern w:val="2"/>
      <w:sz w:val="18"/>
      <w:szCs w:val="18"/>
    </w:rPr>
  </w:style>
  <w:style w:type="character" w:customStyle="1" w:styleId="16">
    <w:name w:val="页眉 字符"/>
    <w:basedOn w:val="12"/>
    <w:link w:val="8"/>
    <w:qFormat/>
    <w:uiPriority w:val="0"/>
    <w:rPr>
      <w:rFonts w:eastAsia="仿宋_GB2312"/>
      <w:kern w:val="2"/>
      <w:sz w:val="18"/>
      <w:szCs w:val="18"/>
    </w:rPr>
  </w:style>
  <w:style w:type="paragraph" w:customStyle="1" w:styleId="17">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8">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20">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21">
    <w:name w:val="Header or footer|1"/>
    <w:basedOn w:val="1"/>
    <w:qFormat/>
    <w:uiPriority w:val="0"/>
    <w:rPr>
      <w:rFonts w:ascii="宋体" w:hAnsi="宋体" w:eastAsia="宋体" w:cs="宋体"/>
      <w:sz w:val="30"/>
      <w:szCs w:val="30"/>
      <w:lang w:val="zh-TW" w:eastAsia="zh-TW" w:bidi="zh-TW"/>
    </w:rPr>
  </w:style>
  <w:style w:type="paragraph" w:customStyle="1" w:styleId="22">
    <w:name w:val=" Char"/>
    <w:basedOn w:val="1"/>
    <w:semiHidden/>
    <w:qFormat/>
    <w:uiPriority w:val="0"/>
    <w:rPr>
      <w:rFonts w:ascii="Times New Roman" w:hAnsi="Times New Roman"/>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8/05/20260805084942847.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10</Pages>
  <Words>132</Words>
  <Characters>754</Characters>
  <Lines>6</Lines>
  <Paragraphs>1</Paragraphs>
  <TotalTime>5</TotalTime>
  <ScaleCrop>false</ScaleCrop>
  <LinksUpToDate>false</LinksUpToDate>
  <CharactersWithSpaces>885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2013-10-18T01:18:00Z</dcterms:created>
  <dc:creator>hwenfeng</dc:creator>
  <cp:lastModifiedBy>zz洲</cp:lastModifiedBy>
  <cp:lastPrinted>2026-08-06T08:51:00Z</cp:lastPrinted>
  <dcterms:modified xsi:type="dcterms:W3CDTF">2026-08-05T16:39:16Z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C800BC2AFCC0BCC3B4F6726A4332AA5D_43</vt:lpwstr>
  </property>
</Properties>
</file>