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8920" w:type="dxa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876"/>
        <w:gridCol w:w="2044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83" w:hRule="exact"/>
        </w:trPr>
        <w:tc>
          <w:tcPr>
            <w:tcW w:w="89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hint="eastAsia" w:ascii="黑体" w:hAnsi="黑体" w:eastAsia="黑体"/>
                <w:sz w:val="32"/>
                <w:szCs w:val="36"/>
                <w:lang w:eastAsia="zh-CN"/>
              </w:rPr>
            </w:pPr>
            <w:bookmarkStart w:id="21" w:name="_GoBack"/>
            <w:bookmarkEnd w:id="21"/>
            <w:bookmarkStart w:id="0" w:name="PO_fhj"/>
            <w:r>
              <w:rPr>
                <w:rFonts w:hint="eastAsia" w:ascii="黑体" w:hAnsi="黑体" w:eastAsia="黑体"/>
                <w:sz w:val="32"/>
                <w:szCs w:val="36"/>
                <w:lang w:eastAsia="zh-CN"/>
              </w:rPr>
              <w:t xml:space="preserve"> </w:t>
            </w:r>
            <w:bookmarkEnd w:id="0"/>
          </w:p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hint="eastAsia" w:ascii="黑体" w:hAnsi="黑体" w:eastAsia="黑体"/>
                <w:sz w:val="32"/>
                <w:szCs w:val="36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632" w:hRule="exact"/>
        </w:trPr>
        <w:tc>
          <w:tcPr>
            <w:tcW w:w="89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eastAsia="黑体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60" w:hRule="atLeast"/>
        </w:trPr>
        <w:tc>
          <w:tcPr>
            <w:tcW w:w="6876" w:type="dxa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1180" w:lineRule="exact"/>
              <w:jc w:val="distribute"/>
              <w:textAlignment w:val="bottom"/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</w:pPr>
            <w:bookmarkStart w:id="1" w:name="PO_fhead1"/>
            <w:r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  <w:t>福建省财政厅</w:t>
            </w:r>
          </w:p>
          <w:p>
            <w:pPr>
              <w:adjustRightInd w:val="0"/>
              <w:snapToGrid w:val="0"/>
              <w:spacing w:before="100" w:beforeAutospacing="1" w:after="100" w:afterAutospacing="1" w:line="1180" w:lineRule="exact"/>
              <w:jc w:val="distribute"/>
              <w:textAlignment w:val="bottom"/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</w:pPr>
            <w:r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  <w:t>福建省科学技术厅</w:t>
            </w:r>
            <w:bookmarkEnd w:id="1"/>
          </w:p>
        </w:tc>
        <w:tc>
          <w:tcPr>
            <w:tcW w:w="2044" w:type="dxa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jc w:val="center"/>
              <w:textAlignment w:val="bottom"/>
              <w:rPr>
                <w:rFonts w:ascii="方正小标宋简体" w:eastAsia="方正小标宋简体"/>
                <w:b/>
                <w:bCs/>
                <w:sz w:val="84"/>
                <w:szCs w:val="84"/>
              </w:rPr>
            </w:pPr>
            <w:bookmarkStart w:id="2" w:name="PO_fhead2"/>
            <w:r>
              <w:rPr>
                <w:rFonts w:hint="eastAsia" w:ascii="方正小标宋简体" w:eastAsia="方正小标宋简体" w:cs="宋体"/>
                <w:b/>
                <w:bCs/>
                <w:color w:val="FF0000"/>
                <w:spacing w:val="52"/>
                <w:sz w:val="84"/>
                <w:szCs w:val="84"/>
              </w:rPr>
              <w:t>文件</w:t>
            </w:r>
            <w:bookmarkEnd w:id="2"/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31" w:hRule="exact"/>
        </w:trPr>
        <w:tc>
          <w:tcPr>
            <w:tcW w:w="8920" w:type="dxa"/>
            <w:gridSpan w:val="2"/>
            <w:noWrap w:val="0"/>
            <w:vAlign w:val="bottom"/>
          </w:tcPr>
          <w:p>
            <w:pPr>
              <w:adjustRightInd w:val="0"/>
              <w:snapToGrid w:val="0"/>
              <w:spacing w:before="120" w:line="318" w:lineRule="atLeast"/>
              <w:ind w:right="339" w:firstLine="253" w:firstLineChars="80"/>
              <w:jc w:val="center"/>
              <w:textAlignment w:val="bottom"/>
              <w:rPr>
                <w:rFonts w:hint="eastAsia" w:ascii="仿宋" w:hAnsi="仿宋" w:eastAsia="仿宋"/>
                <w:lang w:val="en-US" w:eastAsia="zh-CN"/>
              </w:rPr>
            </w:pPr>
            <w:bookmarkStart w:id="3" w:name="PO_fwh"/>
            <w:r>
              <w:rPr>
                <w:rFonts w:hint="eastAsia" w:ascii="仿宋" w:hAnsi="仿宋" w:eastAsia="仿宋" w:cs="仿宋"/>
                <w:sz w:val="32"/>
                <w:szCs w:val="36"/>
                <w:lang w:eastAsia="zh-CN"/>
              </w:rPr>
              <w:t xml:space="preserve">闽财指〔2026〕707号 </w:t>
            </w:r>
            <w:bookmarkEnd w:id="3"/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5" w:hRule="exact"/>
        </w:trPr>
        <w:tc>
          <w:tcPr>
            <w:tcW w:w="8920" w:type="dxa"/>
            <w:gridSpan w:val="2"/>
            <w:noWrap w:val="0"/>
            <w:vAlign w:val="top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ascii="仿宋" w:hAnsi="仿宋" w:cs="宋体"/>
                <w:sz w:val="10"/>
                <w:szCs w:val="10"/>
              </w:rPr>
            </w:pPr>
            <w:bookmarkStart w:id="4" w:name="PO_fline"/>
            <w:r>
              <w:rPr>
                <w:rFonts w:ascii="仿宋" w:hAnsi="仿宋" w:cs="宋体"/>
                <w:sz w:val="10"/>
                <w:szCs w:val="10"/>
              </w:rPr>
              <w:pict>
                <v:line id="_x0000_s1026" o:spid="_x0000_s1026" o:spt="20" style="position:absolute;left:0pt;margin-left:1.1pt;margin-top:3.4pt;height:0pt;width:441.05pt;mso-wrap-distance-left:9pt;mso-wrap-distance-right:9pt;z-index:-251657216;mso-width-relative:page;mso-height-relative:page;" filled="f" stroked="t" coordsize="21600,21600" wrapcoords="0 0 21600 0 0 0">
                  <v:path arrowok="t"/>
                  <v:fill on="f" focussize="0,0"/>
                  <v:stroke weight="3pt" color="#FF0000"/>
                  <v:imagedata o:title=""/>
                  <o:lock v:ext="edit"/>
                  <w10:wrap type="tight"/>
                </v:line>
              </w:pict>
            </w:r>
            <w:bookmarkEnd w:id="4"/>
          </w:p>
        </w:tc>
      </w:tr>
    </w:tbl>
    <w:p>
      <w:pPr>
        <w:rPr>
          <w:rFonts w:hint="eastAsia" w:ascii="仿宋" w:hAnsi="仿宋" w:eastAsia="仿宋"/>
          <w:sz w:val="32"/>
          <w:szCs w:val="32"/>
        </w:rPr>
      </w:pPr>
    </w:p>
    <w:p>
      <w:pPr>
        <w:snapToGrid w:val="0"/>
        <w:jc w:val="center"/>
        <w:rPr>
          <w:rFonts w:hint="eastAsia" w:ascii="方正小标宋简体" w:hAnsi="仿宋" w:eastAsia="方正小标宋简体"/>
          <w:sz w:val="44"/>
          <w:szCs w:val="44"/>
          <w:lang w:eastAsia="zh-CN"/>
        </w:rPr>
      </w:pPr>
      <w:bookmarkStart w:id="5" w:name="PO_fbt"/>
      <w:r>
        <w:rPr>
          <w:rFonts w:hint="eastAsia" w:ascii="方正小标宋简体" w:hAnsi="仿宋" w:eastAsia="方正小标宋简体"/>
          <w:sz w:val="44"/>
          <w:szCs w:val="44"/>
          <w:lang w:eastAsia="zh-CN"/>
        </w:rPr>
        <w:t>福建省财政厅 福建省科学技术厅关于安排 2026年省属公益类科研院所基本科研</w:t>
      </w:r>
    </w:p>
    <w:p>
      <w:pPr>
        <w:snapToGrid w:val="0"/>
        <w:jc w:val="center"/>
        <w:rPr>
          <w:rFonts w:hint="eastAsia" w:ascii="宋体" w:hAnsi="宋体" w:eastAsia="方正小标宋简体" w:cs="宋体"/>
          <w:sz w:val="44"/>
          <w:szCs w:val="44"/>
          <w:lang w:eastAsia="zh-CN"/>
        </w:rPr>
      </w:pPr>
      <w:r>
        <w:rPr>
          <w:rFonts w:hint="eastAsia" w:ascii="方正小标宋简体" w:hAnsi="仿宋" w:eastAsia="方正小标宋简体"/>
          <w:sz w:val="44"/>
          <w:szCs w:val="44"/>
          <w:lang w:eastAsia="zh-CN"/>
        </w:rPr>
        <w:t>项目经费的通知</w:t>
      </w:r>
      <w:bookmarkEnd w:id="5"/>
    </w:p>
    <w:p>
      <w:pPr>
        <w:spacing w:line="560" w:lineRule="exact"/>
        <w:rPr>
          <w:rFonts w:hint="eastAsia" w:ascii="仿宋" w:hAnsi="仿宋" w:eastAsia="仿宋"/>
          <w:sz w:val="32"/>
          <w:szCs w:val="32"/>
        </w:rPr>
      </w:pPr>
    </w:p>
    <w:p>
      <w:pPr>
        <w:spacing w:line="560" w:lineRule="exact"/>
        <w:jc w:val="left"/>
        <w:rPr>
          <w:rFonts w:hint="eastAsia" w:ascii="仿宋" w:hAnsi="仿宋" w:eastAsia="仿宋"/>
        </w:rPr>
      </w:pPr>
      <w:bookmarkStart w:id="6" w:name="PO_fzs"/>
      <w:r>
        <w:rPr>
          <w:rFonts w:hint="eastAsia" w:ascii="仿宋" w:hAnsi="仿宋" w:eastAsia="仿宋"/>
          <w:sz w:val="32"/>
          <w:szCs w:val="32"/>
          <w:lang w:eastAsia="zh-CN"/>
        </w:rPr>
        <w:t>有关单位</w:t>
      </w:r>
      <w:bookmarkEnd w:id="6"/>
      <w:r>
        <w:rPr>
          <w:rFonts w:hint="eastAsia" w:ascii="仿宋" w:hAnsi="仿宋" w:eastAsia="仿宋"/>
          <w:sz w:val="32"/>
          <w:szCs w:val="32"/>
        </w:rPr>
        <w:t>：</w:t>
      </w:r>
    </w:p>
    <w:p>
      <w:pPr>
        <w:widowControl/>
        <w:snapToGrid w:val="0"/>
        <w:spacing w:line="560" w:lineRule="exact"/>
        <w:ind w:firstLine="632" w:firstLineChars="200"/>
        <w:jc w:val="left"/>
        <w:rPr>
          <w:rFonts w:ascii="仿宋" w:hAnsi="仿宋" w:eastAsia="仿宋"/>
          <w:kern w:val="1"/>
        </w:rPr>
      </w:pPr>
      <w:bookmarkStart w:id="7" w:name="PO_zw"/>
      <w:bookmarkEnd w:id="7"/>
      <w:r>
        <w:rPr>
          <w:rFonts w:hint="eastAsia" w:ascii="仿宋" w:hAnsi="仿宋" w:eastAsia="仿宋"/>
        </w:rPr>
        <w:t>根据</w:t>
      </w:r>
      <w:r>
        <w:rPr>
          <w:rFonts w:hint="eastAsia" w:ascii="仿宋" w:hAnsi="仿宋" w:eastAsia="仿宋"/>
          <w:color w:val="000000"/>
        </w:rPr>
        <w:t>《福建省科学技术厅关于印发&lt;福建省科技计划项目管理办法&gt;的通知》（闽科计〔2019〕9号）等</w:t>
      </w:r>
      <w:r>
        <w:rPr>
          <w:rFonts w:hint="eastAsia" w:ascii="仿宋" w:hAnsi="仿宋" w:eastAsia="仿宋"/>
        </w:rPr>
        <w:t>有关规定</w:t>
      </w:r>
      <w:r>
        <w:rPr>
          <w:rFonts w:hint="eastAsia" w:ascii="仿宋" w:hAnsi="仿宋" w:eastAsia="仿宋"/>
          <w:kern w:val="1"/>
        </w:rPr>
        <w:t>，经</w:t>
      </w:r>
      <w:r>
        <w:rPr>
          <w:rFonts w:hint="eastAsia" w:ascii="仿宋" w:hAnsi="仿宋" w:eastAsia="仿宋"/>
        </w:rPr>
        <w:t>研究决定，对</w:t>
      </w:r>
      <w:r>
        <w:rPr>
          <w:rFonts w:hint="eastAsia" w:ascii="仿宋" w:hAnsi="仿宋" w:eastAsia="仿宋"/>
          <w:lang w:val="en-US" w:eastAsia="zh-CN"/>
        </w:rPr>
        <w:t>93</w:t>
      </w:r>
      <w:r>
        <w:rPr>
          <w:rFonts w:hint="eastAsia" w:ascii="仿宋" w:hAnsi="仿宋" w:eastAsia="仿宋"/>
        </w:rPr>
        <w:t>项科技计划项目予以立项</w:t>
      </w:r>
      <w:r>
        <w:rPr>
          <w:rFonts w:hint="eastAsia" w:ascii="仿宋" w:hAnsi="仿宋" w:eastAsia="仿宋"/>
          <w:kern w:val="1"/>
        </w:rPr>
        <w:t>。现将经费下达你们，</w:t>
      </w:r>
      <w:r>
        <w:rPr>
          <w:rFonts w:hint="eastAsia" w:ascii="仿宋" w:hAnsi="仿宋" w:eastAsia="仿宋"/>
          <w:kern w:val="1"/>
          <w:lang w:eastAsia="zh-CN"/>
        </w:rPr>
        <w:t>支出功能分类科目列“</w:t>
      </w:r>
      <w:r>
        <w:rPr>
          <w:rFonts w:hint="eastAsia" w:ascii="仿宋" w:hAnsi="仿宋" w:eastAsia="仿宋"/>
          <w:kern w:val="1"/>
          <w:lang w:val="en-US" w:eastAsia="zh-CN"/>
        </w:rPr>
        <w:t>2060299其他基础研究支出</w:t>
      </w:r>
      <w:r>
        <w:rPr>
          <w:rFonts w:hint="eastAsia" w:ascii="仿宋" w:hAnsi="仿宋" w:eastAsia="仿宋"/>
          <w:kern w:val="1"/>
          <w:lang w:eastAsia="zh-CN"/>
        </w:rPr>
        <w:t>”，部门经济分类科目</w:t>
      </w:r>
      <w:r>
        <w:rPr>
          <w:rFonts w:hint="eastAsia" w:ascii="仿宋" w:hAnsi="仿宋" w:eastAsia="仿宋"/>
          <w:kern w:val="1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4598670</wp:posOffset>
            </wp:positionH>
            <wp:positionV relativeFrom="page">
              <wp:posOffset>9622790</wp:posOffset>
            </wp:positionV>
            <wp:extent cx="1892300" cy="444500"/>
            <wp:effectExtent l="0" t="0" r="12700" b="12700"/>
            <wp:wrapNone/>
            <wp:docPr id="6" name="barcode" descr="90110012600187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rcode" descr="901100126001871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92300" cy="44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/>
          <w:kern w:val="1"/>
          <w:lang w:eastAsia="zh-CN"/>
        </w:rPr>
        <w:t>列“</w:t>
      </w:r>
      <w:r>
        <w:rPr>
          <w:rFonts w:hint="eastAsia" w:ascii="仿宋" w:hAnsi="仿宋" w:eastAsia="仿宋"/>
          <w:kern w:val="1"/>
          <w:lang w:val="en-US" w:eastAsia="zh-CN"/>
        </w:rPr>
        <w:t>30299其他商品和服务支出</w:t>
      </w:r>
      <w:r>
        <w:rPr>
          <w:rFonts w:hint="eastAsia" w:ascii="仿宋" w:hAnsi="仿宋" w:eastAsia="仿宋"/>
          <w:kern w:val="1"/>
          <w:lang w:eastAsia="zh-CN"/>
        </w:rPr>
        <w:t>”，政府经济分类科目列“</w:t>
      </w:r>
      <w:r>
        <w:rPr>
          <w:rFonts w:hint="eastAsia" w:ascii="仿宋" w:hAnsi="仿宋" w:eastAsia="仿宋"/>
          <w:kern w:val="1"/>
          <w:lang w:val="en-US" w:eastAsia="zh-CN"/>
        </w:rPr>
        <w:t>50502商品和服务支出</w:t>
      </w:r>
      <w:r>
        <w:rPr>
          <w:rFonts w:hint="eastAsia" w:ascii="仿宋" w:hAnsi="仿宋" w:eastAsia="仿宋"/>
          <w:kern w:val="1"/>
          <w:lang w:eastAsia="zh-CN"/>
        </w:rPr>
        <w:t>”，</w:t>
      </w:r>
      <w:r>
        <w:rPr>
          <w:rFonts w:hint="eastAsia" w:ascii="仿宋" w:hAnsi="仿宋" w:eastAsia="仿宋"/>
          <w:kern w:val="1"/>
        </w:rPr>
        <w:t>具体项目经费详见附件。</w:t>
      </w:r>
    </w:p>
    <w:p>
      <w:pPr>
        <w:spacing w:line="560" w:lineRule="exact"/>
        <w:ind w:firstLine="632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/>
          <w:kern w:val="1"/>
        </w:rPr>
        <w:t>请</w:t>
      </w:r>
      <w:r>
        <w:rPr>
          <w:rFonts w:hint="eastAsia" w:ascii="仿宋" w:hAnsi="仿宋" w:eastAsia="仿宋"/>
          <w:kern w:val="1"/>
          <w:lang w:eastAsia="zh-CN"/>
        </w:rPr>
        <w:t>严格</w:t>
      </w:r>
      <w:r>
        <w:rPr>
          <w:rFonts w:hint="eastAsia" w:ascii="仿宋" w:hAnsi="仿宋" w:eastAsia="仿宋"/>
          <w:kern w:val="1"/>
        </w:rPr>
        <w:t>按照《福建省财政厅 福建省科学技术厅关于印发&lt;科技创新专项资金管理办法&gt;等管理办法通知》（闽财规</w:t>
      </w:r>
      <w:r>
        <w:rPr>
          <w:rFonts w:hint="eastAsia" w:ascii="仿宋" w:hAnsi="仿宋" w:eastAsia="仿宋"/>
          <w:color w:val="000000"/>
        </w:rPr>
        <w:t>〔2024〕31号</w:t>
      </w:r>
      <w:r>
        <w:rPr>
          <w:rFonts w:hint="eastAsia" w:ascii="仿宋" w:hAnsi="仿宋" w:eastAsia="仿宋"/>
          <w:kern w:val="1"/>
        </w:rPr>
        <w:t>）和《福建省科学技术厅 福建省财政厅关于印发&lt;福建省级科技计划项目经费管理办法&gt;的通知》（闽科规</w:t>
      </w:r>
      <w:r>
        <w:rPr>
          <w:rFonts w:hint="eastAsia" w:ascii="仿宋" w:hAnsi="仿宋" w:eastAsia="仿宋"/>
          <w:color w:val="000000"/>
        </w:rPr>
        <w:t>〔2022〕8号</w:t>
      </w:r>
      <w:r>
        <w:rPr>
          <w:rFonts w:hint="eastAsia" w:ascii="仿宋" w:hAnsi="仿宋" w:eastAsia="仿宋"/>
          <w:kern w:val="1"/>
        </w:rPr>
        <w:t>）等规定执行，</w:t>
      </w:r>
      <w:r>
        <w:rPr>
          <w:rFonts w:hint="eastAsia" w:ascii="仿宋" w:hAnsi="仿宋" w:eastAsia="仿宋"/>
          <w:kern w:val="1"/>
          <w:lang w:eastAsia="zh-CN"/>
        </w:rPr>
        <w:t>资金专项用于科研项目</w:t>
      </w:r>
      <w:r>
        <w:rPr>
          <w:rFonts w:hint="eastAsia" w:ascii="仿宋" w:hAnsi="仿宋" w:eastAsia="仿宋"/>
          <w:kern w:val="1"/>
        </w:rPr>
        <w:t>，</w:t>
      </w:r>
      <w:r>
        <w:rPr>
          <w:rFonts w:hint="eastAsia" w:ascii="仿宋" w:hAnsi="仿宋" w:eastAsia="仿宋"/>
          <w:kern w:val="1"/>
          <w:lang w:eastAsia="zh-CN"/>
        </w:rPr>
        <w:t>加强科研项目资金使用</w:t>
      </w:r>
      <w:r>
        <w:rPr>
          <w:rFonts w:hint="eastAsia" w:ascii="仿宋" w:hAnsi="仿宋" w:eastAsia="仿宋"/>
          <w:kern w:val="1"/>
        </w:rPr>
        <w:t>监督和管理</w:t>
      </w:r>
      <w:r>
        <w:rPr>
          <w:rFonts w:hint="eastAsia" w:ascii="仿宋" w:hAnsi="仿宋" w:eastAsia="仿宋"/>
          <w:kern w:val="1"/>
          <w:lang w:eastAsia="zh-CN"/>
        </w:rPr>
        <w:t>，项目完成情况应及时报送省科技厅，验收结果报省科技厅备案</w:t>
      </w:r>
      <w:r>
        <w:rPr>
          <w:rFonts w:hint="eastAsia" w:ascii="仿宋" w:hAnsi="仿宋" w:eastAsia="仿宋"/>
          <w:kern w:val="1"/>
        </w:rPr>
        <w:t>。请对照绩效目标做好绩效管理，切实提高资金使用效益。</w:t>
      </w:r>
    </w:p>
    <w:p>
      <w:pPr>
        <w:spacing w:line="560" w:lineRule="exact"/>
        <w:rPr>
          <w:rFonts w:hint="eastAsia" w:ascii="仿宋" w:hAnsi="仿宋" w:eastAsia="仿宋"/>
          <w:color w:val="000000"/>
          <w:sz w:val="32"/>
          <w:szCs w:val="32"/>
        </w:rPr>
      </w:pP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34"/>
        <w:gridCol w:w="384"/>
        <w:gridCol w:w="692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8" w:name="PO_ffj"/>
            <w:bookmarkEnd w:id="8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 xml:space="preserve">    </w:t>
            </w:r>
            <w:bookmarkStart w:id="9" w:name="PO_ffjsm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附件：</w:t>
            </w:r>
            <w:bookmarkEnd w:id="9"/>
          </w:p>
        </w:tc>
        <w:tc>
          <w:tcPr>
            <w:tcW w:w="21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0" w:name="PO_ffjn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1.</w:t>
            </w:r>
            <w:bookmarkEnd w:id="10"/>
          </w:p>
        </w:tc>
        <w:tc>
          <w:tcPr>
            <w:tcW w:w="3916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1" w:name="PO_ffj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2026年福建省属公益类科研院所基本科研项目经费表</w:t>
            </w:r>
            <w:bookmarkEnd w:id="11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21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2" w:name="PO_ffjn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2.</w:t>
            </w:r>
            <w:bookmarkEnd w:id="12"/>
          </w:p>
        </w:tc>
        <w:tc>
          <w:tcPr>
            <w:tcW w:w="3916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3" w:name="PO_ffj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专项资金绩效目标表</w:t>
            </w:r>
            <w:bookmarkEnd w:id="13"/>
          </w:p>
        </w:tc>
      </w:tr>
    </w:tbl>
    <w:p>
      <w:pPr>
        <w:spacing w:line="560" w:lineRule="exact"/>
        <w:rPr>
          <w:rFonts w:hint="eastAsia" w:ascii="仿宋" w:hAnsi="仿宋" w:eastAsia="仿宋" w:cs="仿宋"/>
          <w:color w:val="000000"/>
          <w:sz w:val="32"/>
          <w:szCs w:val="32"/>
        </w:rPr>
      </w:pP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0"/>
        <w:gridCol w:w="453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500" w:type="pc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4" w:name="PO_fyz"/>
            <w:bookmarkEnd w:id="14"/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5" w:name="PO_fsm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福建省财政厅</w:t>
            </w:r>
            <w:bookmarkEnd w:id="15"/>
          </w:p>
        </w:tc>
        <w:tc>
          <w:tcPr>
            <w:tcW w:w="2500" w:type="pc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ind w:firstLine="632" w:firstLineChars="200"/>
              <w:jc w:val="both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6" w:name="PO_fsm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福建省科学技术厅</w:t>
            </w:r>
            <w:bookmarkEnd w:id="16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5000" w:type="pct"/>
            <w:gridSpan w:val="2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right"/>
              <w:textAlignment w:val="auto"/>
              <w:rPr>
                <w:rFonts w:hint="default" w:ascii="仿宋" w:hAnsi="仿宋" w:eastAsia="仿宋" w:cs="仿宋"/>
                <w:color w:val="000000"/>
                <w:sz w:val="32"/>
                <w:szCs w:val="32"/>
                <w:lang w:val="en-US"/>
              </w:rPr>
            </w:pPr>
            <w:bookmarkStart w:id="17" w:name="PO_fqfrq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2026年9月30日</w:t>
            </w:r>
            <w:bookmarkEnd w:id="17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 xml:space="preserve">       </w:t>
            </w:r>
          </w:p>
        </w:tc>
      </w:tr>
    </w:tbl>
    <w:p>
      <w:pPr>
        <w:spacing w:line="560" w:lineRule="exact"/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　　</w:t>
      </w:r>
      <w:bookmarkStart w:id="18" w:name="PO_ffz"/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 xml:space="preserve"> </w:t>
      </w:r>
      <w:bookmarkEnd w:id="18"/>
    </w:p>
    <w:tbl>
      <w:tblPr>
        <w:tblStyle w:val="4"/>
        <w:tblpPr w:leftFromText="180" w:rightFromText="180" w:horzAnchor="margin" w:tblpXSpec="center" w:tblpYSpec="bottom"/>
        <w:tblOverlap w:val="never"/>
        <w:tblW w:w="4886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220"/>
        <w:gridCol w:w="442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000" w:type="pct"/>
            <w:gridSpan w:val="2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after="100" w:afterAutospacing="1" w:line="460" w:lineRule="exact"/>
              <w:ind w:right="205" w:rightChars="65" w:firstLine="276" w:firstLineChars="100"/>
              <w:textAlignment w:val="bottom"/>
              <w:rPr>
                <w:rFonts w:hint="eastAsia" w:ascii="仿宋" w:hAnsi="仿宋" w:eastAsia="仿宋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_GB2312"/>
                <w:color w:val="000000"/>
                <w:sz w:val="28"/>
                <w:szCs w:val="28"/>
              </w:rPr>
              <w:t>信息公开类型：</w:t>
            </w:r>
            <w:bookmarkStart w:id="19" w:name="PO_fgklx"/>
            <w:r>
              <w:rPr>
                <w:rFonts w:hint="eastAsia" w:ascii="仿宋" w:hAnsi="仿宋" w:eastAsia="仿宋" w:cs="仿宋_GB2312"/>
                <w:color w:val="000000"/>
                <w:sz w:val="28"/>
                <w:szCs w:val="28"/>
                <w:lang w:eastAsia="zh-CN"/>
              </w:rPr>
              <w:t>主动公开</w:t>
            </w:r>
            <w:bookmarkEnd w:id="19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441" w:type="pct"/>
            <w:tcBorders>
              <w:top w:val="single" w:color="auto" w:sz="8" w:space="0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after="100" w:line="460" w:lineRule="exact"/>
              <w:ind w:right="205" w:rightChars="65" w:firstLine="276" w:firstLineChars="100"/>
              <w:rPr>
                <w:rFonts w:ascii="仿宋" w:hAnsi="仿宋" w:eastAsia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</w:rPr>
              <w:t>福建省财政厅办公室</w:t>
            </w:r>
          </w:p>
        </w:tc>
        <w:tc>
          <w:tcPr>
            <w:tcW w:w="2558" w:type="pct"/>
            <w:tcBorders>
              <w:top w:val="single" w:color="auto" w:sz="8" w:space="0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wordWrap w:val="0"/>
              <w:spacing w:after="100" w:afterAutospacing="1" w:line="460" w:lineRule="exact"/>
              <w:ind w:right="205" w:rightChars="65" w:firstLine="1104" w:firstLineChars="400"/>
              <w:jc w:val="right"/>
              <w:textAlignment w:val="bottom"/>
              <w:rPr>
                <w:rFonts w:ascii="仿宋_GB2312" w:eastAsia="仿宋_GB2312"/>
                <w:color w:val="000000"/>
                <w:sz w:val="32"/>
                <w:szCs w:val="32"/>
              </w:rPr>
            </w:pPr>
            <w:bookmarkStart w:id="20" w:name="PO_fyfrq"/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eastAsia="zh-CN"/>
              </w:rPr>
              <w:t>2026年9月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val="en-US" w:eastAsia="zh-CN"/>
              </w:rPr>
              <w:t>30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eastAsia="zh-CN"/>
              </w:rPr>
              <w:t>日</w:t>
            </w:r>
            <w:bookmarkEnd w:id="20"/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</w:rPr>
              <w:t>印发</w:t>
            </w:r>
          </w:p>
        </w:tc>
      </w:tr>
    </w:tbl>
    <w:p>
      <w:pPr>
        <w:ind w:firstLine="0" w:firstLineChars="0"/>
        <w:rPr>
          <w:rFonts w:hint="eastAsia" w:ascii="仿宋" w:hAnsi="仿宋" w:eastAsia="仿宋" w:cs="仿宋"/>
          <w:sz w:val="32"/>
          <w:szCs w:val="32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098" w:right="1474" w:bottom="1984" w:left="1587" w:header="851" w:footer="992" w:gutter="0"/>
      <w:pgNumType w:fmt="numberInDash"/>
      <w:cols w:space="0" w:num="1"/>
      <w:titlePg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华文中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altName w:val="汉仪仿宋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仿宋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汉仪仿宋S">
    <w:panose1 w:val="00020600040101000101"/>
    <w:charset w:val="86"/>
    <w:family w:val="auto"/>
    <w:pitch w:val="default"/>
    <w:sig w:usb0="A00002BF" w:usb1="38CF7CFA" w:usb2="00000016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ind w:right="360"/>
      <w:jc w:val="right"/>
      <w:rPr>
        <w:rFonts w:hint="eastAsia"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right="640" w:rightChars="200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BQAAAAIAIdO4kCKFGY80QAAAJQBAAALAAAAAAAA&#10;AAEAIAAAALYDAABfcmVscy8ucmVsc1BLAQIUAAoAAAAAAIdO4kAAAAAAAAAAAAAAAAAGAAAAAAAA&#10;AAAAEAAAAJIDAABfcmVscy9QSwECFAAKAAAAAACHTuJAAAAAAAAAAAAAAAAABAAAAAAAAAAAABAA&#10;AAAWAAAAZHJzL1BLAQIUABQAAAAIAIdO4kBrhfn7MQIAAGEEAAAOAAAAAAAAAAEAIAAAADUBAABk&#10;cnMvZTJvRG9jLnhtbFBLAQIUABQAAAAIAIdO4kCzSVju0AAAAAUBAAAPAAAAAAAAAAEAIAAAADgA&#10;AABkcnMvZG93bnJldi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right="640" w:rightChars="200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left="320" w:leftChars="100" w:right="0" w:firstLine="0" w:firstLineChars="0"/>
      <w:rPr>
        <w:rFonts w:hint="eastAsia"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left="320" w:leftChars="100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hgNOOMgIAAGEEAAAOAAAAZHJz&#10;L2Uyb0RvYy54bWytVM2O0zAQviPxDpbvNGkrVlXVdFW2KkKq2JUK4uw6ThPJf7LdJuUB4A04ceHO&#10;c/U59nN+umjhsAcuztgz/sbfNzNZ3DZKkpNwvjI6o+NRSonQ3OSVPmT086fNmxklPjCdM2m0yOhZ&#10;eHq7fP1qUdu5mJjSyFw4AhDt57XNaBmCnSeJ56VQzI+MFRrOwjjFArbukOSO1UBXMpmk6U1SG5db&#10;Z7jwHqfrzkl7RPcSQFMUFRdrw49K6NChOiFZACVfVtbTZfvaohA83BeFF4HIjIJpaFckgb2Pa7Jc&#10;sPnBMVtWvH8Ce8kTnnFSrNJIeoVas8DI0VV/QamKO+NNEUbcqKQj0ioCFuP0mTa7klnRcoHU3l5F&#10;9/8Pln88PThS5RmdUqKZQsEvP75ffv6+/PpGplGe2vo5onYWcaF5Zxo0zXDucRhZN4VT8Qs+BH6I&#10;e76KK5pAeLw0m8xmKVwcvmED/OTpunU+vBdGkWhk1KF6rajstPWhCx1CYjZtNpWUbQWlJnVGb6Zv&#10;0/bC1QNwqZEjkugeG63Q7Jue2d7kZxBzpusMb/mmQvIt8+GBObQCHoxhCfdYCmmQxPQWJaVxX/91&#10;HuNRIXgpqdFaGdWYJErkB43KATAMhhuM/WDoo7oz6NUxhtDy1sQFF+RgFs6oL5igVcwBF9McmTIa&#10;BvMudO2NCeRitWqDjtZVh7K7gL6zLGz1zvKYJgrp7eoYIGarcRSoU6XXDZ3XVqmfktjaf+7bqKc/&#10;w/IR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UAAAACACHTuJAihRmPNEAAACUAQAACwAAAAAA&#10;AAABACAAAAC3AwAAX3JlbHMvLnJlbHNQSwECFAAKAAAAAACHTuJAAAAAAAAAAAAAAAAABgAAAAAA&#10;AAAAABAAAACTAwAAX3JlbHMvUEsBAhQACgAAAAAAh07iQAAAAAAAAAAAAAAAAAQAAAAAAAAAAAAQ&#10;AAAAFgAAAGRycy9QSwECFAAUAAAACACHTuJA4YDTjjICAABhBAAADgAAAAAAAAABACAAAAA1AQAA&#10;ZHJzL2Uyb0RvYy54bWxQSwECFAAUAAAACACHTuJAs0lY7tAAAAAFAQAADwAAAAAAAAABACAAAAA4&#10;AAAAZHJzL2Rvd25yZXYueG1sUEsFBgAAAAAGAAYAWQEAANk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left="320" w:leftChars="100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left="320" w:leftChars="100" w:right="0" w:firstLine="0" w:firstLineChars="0"/>
                          </w:pPr>
                        </w:p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kgka0MQIAAGEEAAAOAAAAZHJz&#10;L2Uyb0RvYy54bWytVEuOEzEQ3SNxB8t70kkQoyhKZxQmCkKKmJECYu243WlL/sl20h0OADdgxYY9&#10;58o5eO5PBg0sZsHGXXaVX/m9qurFbaMVOQkfpDU5nYzGlAjDbSHNIaefPm5ezSgJkZmCKWtETs8i&#10;0NvlyxeL2s3F1FZWFcITgJgwr11OqxjdPMsCr4RmYWSdMHCW1msWsfWHrPCsBrpW2XQ8vslq6wvn&#10;LRch4HTdOWmP6J8DaMtScrG2/KiFiR2qF4pFUAqVdIEu29eWpeDxviyDiETlFExjuyIJ7H1as+WC&#10;zQ+euUry/gnsOU94wkkzaZD0CrVmkZGjl39Bacm9DbaMI2511hFpFQGLyfiJNruKOdFygdTBXUUP&#10;/w+Wfzg9eCKLnE4pMUyj4Jfv3y4/fl1+fiXTJE/twhxRO4e42Ly1DZpmOA84TKyb0uv0BR8CP8Q9&#10;X8UVTSQ8XZpNZ7MxXBy+YQP87PG68yG+E1aTZOTUo3qtqOy0DbELHUJSNmM3Uqm2gsqQOqc3r9+M&#10;2wtXD8CVQY5EontssmKzb3pme1ucQczbrjOC4xuJ5FsW4gPzaAU8GMMS77GUyiKJ7S1KKuu//Os8&#10;xaNC8FJSo7VyajBJlKj3BpUDYBwMPxj7wTBHfWfRqxMMoeOtiQs+qsEsvdWfMUGrlAMuZjgy5TQO&#10;5l3s2hsTyMVq1QYdnZeHqruAvnMsbs3O8ZQmCRnc6hghZqtxEqhTpdcNnddWqZ+S1Np/7tuoxz/D&#10;8j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BQAAAAIAIdO4kCKFGY80QAAAJQBAAALAAAAAAAA&#10;AAEAIAAAALYDAABfcmVscy8ucmVsc1BLAQIUAAoAAAAAAIdO4kAAAAAAAAAAAAAAAAAGAAAAAAAA&#10;AAAAEAAAAJIDAABfcmVscy9QSwECFAAKAAAAAACHTuJAAAAAAAAAAAAAAAAABAAAAAAAAAAAABAA&#10;AAAWAAAAZHJzL1BLAQIUABQAAAAIAIdO4kAkgka0MQIAAGEEAAAOAAAAAAAAAAEAIAAAADUBAABk&#10;cnMvZTJvRG9jLnhtbFBLAQIUABQAAAAIAIdO4kCzSVju0AAAAAUBAAAPAAAAAAAAAAEAIAAAADgA&#10;AABkcnMvZG93bnJldi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left="320" w:leftChars="100" w:right="0" w:firstLine="0" w:firstLineChars="0"/>
                    </w:pPr>
                  </w:p>
                  <w:p/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742950</wp:posOffset>
              </wp:positionH>
              <wp:positionV relativeFrom="paragraph">
                <wp:posOffset>-177165</wp:posOffset>
              </wp:positionV>
              <wp:extent cx="6120130" cy="0"/>
              <wp:effectExtent l="0" t="31750" r="6350" b="44450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0" cap="flat" cmpd="thinThick">
                        <a:solidFill>
                          <a:schemeClr val="bg1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58.5pt;margin-top:-13.95pt;height:0pt;width:481.9pt;mso-position-horizontal-relative:page;z-index:251663360;mso-width-relative:page;mso-height-relative:page;" filled="f" stroked="t" coordsize="21600,21600" o:gfxdata="UEsFBgAAAAAAAAAAAAAAAAAAAAAAAFBLAwQKAAAAAACHTuJAAAAAAAAAAAAAAAAABAAAAGRycy9Q&#10;SwMEFAAAAAgAh07iQJksWATYAAAADAEAAA8AAABkcnMvZG93bnJldi54bWxNj8FOwzAQRO9I/IO1&#10;SNxaOz20JsSpEBKIC4imHDg68ZIE7HVkO235e1wJCY4zO5qdV21PzrIDhjh6UlAsBTCkzpuRegVv&#10;+4eFBBaTJqOtJ1TwjRG29eVFpUvjj7TDQ5N6lksollrBkNJUch67AZ2OSz8h5duHD06nLEPPTdDH&#10;XO4sXwmx5k6PlD8MesL7AbuvZnYKZNus7TzL3WP4fN4/yffX9BLvlLq+KsQtsISn9BeG8/w8Heq8&#10;qfUzmchs1sUmsyQFi9XmBtg5IaTINO2vxeuK/4eofwBQSwMEFAAAAAgAh07iQJKeZZb5AQAA6wMA&#10;AA4AAABkcnMvZTJvRG9jLnhtbK1TvY4TMRDukXgHyz3Z5E45oVU2V1wIDYJIHA8wsb1ZC//J42ST&#10;l+AFkOigoqTnbbh7DMbeXA6OJgVbeMee8TfzfTOeXe+tYTsVUXvX8MlozJlywkvtNg3/cLt88ZIz&#10;TOAkGO9Uww8K+fX8+bNZH2p14TtvpIqMQBzWfWh4l1KoqwpFpyzgyAflyNn6aCHRNm4qGaEndGuq&#10;i/H4qup9lCF6oRDpdDE4+RExngPo21YLtfBia5VLA2pUBhJRwk4H5PNSbdsqkd61LarETMOJaSor&#10;JSF7nddqPoN6EyF0WhxLgHNKeMLJgnaU9AS1gARsG/U/UFaL6NG3aSS8rQYiRRFiMRk/0eZ9B0EV&#10;LiQ1hpPo+P9gxdvdKjItGz7lzIGlht99/vHr09f7n19ovfv+jU2zSH3AmmJv3CoedxhWMTPet9Hm&#10;P3Fh+yLs4SSs2icm6PBqQuwuSXPx4KseL4aI6bXylmWj4Ua7zBlq2L3BRMko9CEkHxvHekK8nI4z&#10;HtAEttR5Mm0gFqnT7pZ6+bFAoDdaLrUx+SLGzfrGRLYDmoVl+TIzgv8rLOdaAHZDXHENU9IpkK+c&#10;ZOkQSCVHj4PnSqySnBlFbylbBAh1Am3OiaTUxlEFWdxBzmytvTxQT7Yh6k1HgkxKldlDM1DqPc5r&#10;HrI/9wXp8Y3Of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BQAAAAIAIdO4kCKFGY80QAAAJQB&#10;AAALAAAAAAAAAAEAIAAAAIYDAABfcmVscy8ucmVsc1BLAQIUAAoAAAAAAIdO4kAAAAAAAAAAAAAA&#10;AAAGAAAAAAAAAAAAEAAAAGIDAABfcmVscy9QSwECFAAKAAAAAACHTuJAAAAAAAAAAAAAAAAABAAA&#10;AAAAAAAAABAAAAAWAAAAZHJzL1BLAQIUABQAAAAIAIdO4kCSnmWW+QEAAOsDAAAOAAAAAAAAAAEA&#10;IAAAAD0BAABkcnMvZTJvRG9jLnhtbFBLAQIUABQAAAAIAIdO4kCZLFgE2AAAAAwBAAAPAAAAAAAA&#10;AAEAIAAAADgAAABkcnMvZG93bnJldi54bWxQSwUGAAAAAAYABgBZAQAAqAUAAAAA&#10;">
              <v:fill on="f" focussize="0,0"/>
              <v:stroke weight="5pt" color="#FFFFFF [3212]" linestyle="thinThick" joinstyle="round"/>
              <v:imagedata o:title=""/>
              <o:lock v:ext="edit" aspectratio="f"/>
            </v:lin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right="320" w:rightChars="100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6jDgrMgIAAGEEAAAOAAAAZHJz&#10;L2Uyb0RvYy54bWytVM2O0zAQviPxDpbvNGlZVlXVdFW2KkKq2JUWxNl1nCaS/2S7TcoDwBtw4sKd&#10;5+pz8NlpumjhsAcuztgz/sbfNzOZ33RKkoNwvjG6oONRTonQ3JSN3hX008f1qyklPjBdMmm0KOhR&#10;eHqzePli3tqZmJjayFI4AhDtZ60taB2CnWWZ57VQzI+MFRrOyjjFArZul5WOtUBXMpvk+XXWGlda&#10;Z7jwHqer3knPiO45gKaqGi5Whu+V0KFHdUKyAEq+bqyni/TaqhI83FWVF4HIgoJpSCuSwN7GNVvM&#10;2WznmK0bfn4Ce84TnnBSrNFIeoFascDI3jV/QamGO+NNFUbcqKwnkhQBi3H+RJuHmlmRuEBqby+i&#10;+/8Hyz8c7h1pyoJeUaKZQsFP37+dfvw6/fxKrqI8rfUzRD1YxIXurenQNMO5x2Fk3VVOxS/4EPgh&#10;7vEirugC4fHSdDKd5nBx+IYN8LPH69b58E4YRaJRUIfqJVHZYeNDHzqExGzarBspUwWlJm1Br1+/&#10;ydOFiwfgUiNHJNE/Nlqh23ZnZltTHkHMmb4zvOXrBsk3zId75tAKeDCGJdxhqaRBEnO2KKmN+/Kv&#10;8xiPCsFLSYvWKqjGJFEi32tUDoBhMNxgbAdD79WtQa+OMYSWJxMXXJCDWTmjPmOCljEHXExzZCpo&#10;GMzb0Lc3JpCL5TIF7a1rdnV/AX1nWdjoB8tjmiikt8t9gJhJ4yhQr8pZN3ReqtJ5SmJr/7lPUY9/&#10;hsV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UAAAACACHTuJAihRmPNEAAACUAQAACwAAAAAA&#10;AAABACAAAAC3AwAAX3JlbHMvLnJlbHNQSwECFAAKAAAAAACHTuJAAAAAAAAAAAAAAAAABgAAAAAA&#10;AAAAABAAAACTAwAAX3JlbHMvUEsBAhQACgAAAAAAh07iQAAAAAAAAAAAAAAAAAQAAAAAAAAAAAAQ&#10;AAAAFgAAAGRycy9QSwECFAAUAAAACACHTuJAuow4KzICAABhBAAADgAAAAAAAAABACAAAAA1AQAA&#10;ZHJzL2Uyb0RvYy54bWxQSwECFAAUAAAACACHTuJAs0lY7tAAAAAFAQAADwAAAAAAAAABACAAAAA4&#10;AAAAZHJzL2Rvd25yZXYueG1sUEsFBgAAAAAGAAYAWQEAANk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right="320" w:rightChars="100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0"/>
      </w:pBdr>
      <w:rPr>
        <w:rFonts w:hint="eastAsia"/>
      </w:rPr>
    </w:pPr>
    <w:r>
      <w:rPr>
        <w:rFonts w:hint="eastAsia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0"/>
      </w:pBdr>
      <w:rPr>
        <w:rFonts w:hint="eastAsia"/>
      </w:rPr>
    </w:pPr>
    <w:r>
      <w:rPr>
        <w:rFonts w:hint="eastAsia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revisionView w:markup="0"/>
  <w:trackRevisions w:val="1"/>
  <w:documentProtection w:enforcement="0"/>
  <w:defaultTabStop w:val="420"/>
  <w:evenAndOddHeaders w:val="1"/>
  <w:drawingGridHorizontalSpacing w:val="158"/>
  <w:drawingGridVerticalSpacing w:val="29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243"/>
    <w:rsid w:val="000253FA"/>
    <w:rsid w:val="00050AC5"/>
    <w:rsid w:val="00072E52"/>
    <w:rsid w:val="000B3399"/>
    <w:rsid w:val="000E291E"/>
    <w:rsid w:val="000E6968"/>
    <w:rsid w:val="00116C7A"/>
    <w:rsid w:val="00121B6F"/>
    <w:rsid w:val="001325DA"/>
    <w:rsid w:val="00145C75"/>
    <w:rsid w:val="001538F6"/>
    <w:rsid w:val="001745DC"/>
    <w:rsid w:val="001801EC"/>
    <w:rsid w:val="001851DD"/>
    <w:rsid w:val="001865AB"/>
    <w:rsid w:val="00195B6A"/>
    <w:rsid w:val="001B667D"/>
    <w:rsid w:val="0020458B"/>
    <w:rsid w:val="00223499"/>
    <w:rsid w:val="002269D4"/>
    <w:rsid w:val="00231764"/>
    <w:rsid w:val="00245BD9"/>
    <w:rsid w:val="00253BD6"/>
    <w:rsid w:val="00277BE2"/>
    <w:rsid w:val="00283713"/>
    <w:rsid w:val="002C0472"/>
    <w:rsid w:val="002D060D"/>
    <w:rsid w:val="002D17D8"/>
    <w:rsid w:val="00317448"/>
    <w:rsid w:val="003219F6"/>
    <w:rsid w:val="003407EA"/>
    <w:rsid w:val="00354EA9"/>
    <w:rsid w:val="003828FA"/>
    <w:rsid w:val="00396E4C"/>
    <w:rsid w:val="003A09E7"/>
    <w:rsid w:val="003A6D6E"/>
    <w:rsid w:val="003C3C58"/>
    <w:rsid w:val="00410875"/>
    <w:rsid w:val="00430145"/>
    <w:rsid w:val="00461224"/>
    <w:rsid w:val="00472F9E"/>
    <w:rsid w:val="00475982"/>
    <w:rsid w:val="0048765D"/>
    <w:rsid w:val="004A15F3"/>
    <w:rsid w:val="004A5365"/>
    <w:rsid w:val="004B2FE4"/>
    <w:rsid w:val="004D3B32"/>
    <w:rsid w:val="004E4405"/>
    <w:rsid w:val="004F62F7"/>
    <w:rsid w:val="005666FD"/>
    <w:rsid w:val="005911D6"/>
    <w:rsid w:val="00594095"/>
    <w:rsid w:val="005978EB"/>
    <w:rsid w:val="005D42F2"/>
    <w:rsid w:val="005D5EA3"/>
    <w:rsid w:val="005E7243"/>
    <w:rsid w:val="005E7BDD"/>
    <w:rsid w:val="006614BA"/>
    <w:rsid w:val="0066178F"/>
    <w:rsid w:val="006859E6"/>
    <w:rsid w:val="00691574"/>
    <w:rsid w:val="00692022"/>
    <w:rsid w:val="006A3DF8"/>
    <w:rsid w:val="006C73D7"/>
    <w:rsid w:val="00712027"/>
    <w:rsid w:val="00726EF9"/>
    <w:rsid w:val="007316B8"/>
    <w:rsid w:val="00750D7C"/>
    <w:rsid w:val="0079728D"/>
    <w:rsid w:val="007C193A"/>
    <w:rsid w:val="007C569E"/>
    <w:rsid w:val="007E5E0D"/>
    <w:rsid w:val="007F3A72"/>
    <w:rsid w:val="00804A05"/>
    <w:rsid w:val="0082723C"/>
    <w:rsid w:val="0087156E"/>
    <w:rsid w:val="008744A7"/>
    <w:rsid w:val="0088476D"/>
    <w:rsid w:val="008A0FF1"/>
    <w:rsid w:val="008B6098"/>
    <w:rsid w:val="008E2231"/>
    <w:rsid w:val="00982794"/>
    <w:rsid w:val="009C7120"/>
    <w:rsid w:val="009E611E"/>
    <w:rsid w:val="009E7ED0"/>
    <w:rsid w:val="009F6E0B"/>
    <w:rsid w:val="00A239A5"/>
    <w:rsid w:val="00A26E0B"/>
    <w:rsid w:val="00A32370"/>
    <w:rsid w:val="00A733C4"/>
    <w:rsid w:val="00A75DE6"/>
    <w:rsid w:val="00A8598A"/>
    <w:rsid w:val="00A9035B"/>
    <w:rsid w:val="00AB00BB"/>
    <w:rsid w:val="00B00248"/>
    <w:rsid w:val="00B0084A"/>
    <w:rsid w:val="00B31BED"/>
    <w:rsid w:val="00B34692"/>
    <w:rsid w:val="00B47EE3"/>
    <w:rsid w:val="00B67C9E"/>
    <w:rsid w:val="00BC54D6"/>
    <w:rsid w:val="00BD04F8"/>
    <w:rsid w:val="00BD6C8F"/>
    <w:rsid w:val="00BE0177"/>
    <w:rsid w:val="00BE1B1F"/>
    <w:rsid w:val="00BF17B9"/>
    <w:rsid w:val="00C37F2A"/>
    <w:rsid w:val="00C52395"/>
    <w:rsid w:val="00C60497"/>
    <w:rsid w:val="00C7277C"/>
    <w:rsid w:val="00C8215B"/>
    <w:rsid w:val="00C909AD"/>
    <w:rsid w:val="00C95624"/>
    <w:rsid w:val="00CB6A69"/>
    <w:rsid w:val="00CB78F6"/>
    <w:rsid w:val="00CC1487"/>
    <w:rsid w:val="00D841E3"/>
    <w:rsid w:val="00DA3F99"/>
    <w:rsid w:val="00DB5F77"/>
    <w:rsid w:val="00DC0D99"/>
    <w:rsid w:val="00DE1F26"/>
    <w:rsid w:val="00DE3ED6"/>
    <w:rsid w:val="00DF3572"/>
    <w:rsid w:val="00E06983"/>
    <w:rsid w:val="00E11C95"/>
    <w:rsid w:val="00E32094"/>
    <w:rsid w:val="00E503FB"/>
    <w:rsid w:val="00F21A3F"/>
    <w:rsid w:val="00F4723B"/>
    <w:rsid w:val="00F845DE"/>
    <w:rsid w:val="00F954E9"/>
    <w:rsid w:val="00FC58D3"/>
    <w:rsid w:val="02015531"/>
    <w:rsid w:val="028528E4"/>
    <w:rsid w:val="03352888"/>
    <w:rsid w:val="04AC5B5A"/>
    <w:rsid w:val="13F58674"/>
    <w:rsid w:val="216915F0"/>
    <w:rsid w:val="2EE4E1E9"/>
    <w:rsid w:val="33FFB359"/>
    <w:rsid w:val="36D5C617"/>
    <w:rsid w:val="3C732D21"/>
    <w:rsid w:val="3C7671BF"/>
    <w:rsid w:val="4103650A"/>
    <w:rsid w:val="47D7E3AE"/>
    <w:rsid w:val="4AB32DE6"/>
    <w:rsid w:val="4B3C5314"/>
    <w:rsid w:val="4BD227FC"/>
    <w:rsid w:val="4E776090"/>
    <w:rsid w:val="570E6174"/>
    <w:rsid w:val="59DAC90D"/>
    <w:rsid w:val="5A815D32"/>
    <w:rsid w:val="5DF5346E"/>
    <w:rsid w:val="69FBF1A1"/>
    <w:rsid w:val="76FFAB4D"/>
    <w:rsid w:val="7BADFED1"/>
    <w:rsid w:val="7BF62545"/>
    <w:rsid w:val="7EFF6425"/>
    <w:rsid w:val="AFB70324"/>
    <w:rsid w:val="BDFE70C5"/>
    <w:rsid w:val="BFEBF0C9"/>
    <w:rsid w:val="D1AD8180"/>
    <w:rsid w:val="D1B4302B"/>
    <w:rsid w:val="DEBF93F8"/>
    <w:rsid w:val="E5F5EE91"/>
    <w:rsid w:val="EF4BED2C"/>
    <w:rsid w:val="F5D9E138"/>
    <w:rsid w:val="F9D92642"/>
    <w:rsid w:val="FCFE878C"/>
    <w:rsid w:val="FDC24822"/>
    <w:rsid w:val="FDFE8642"/>
    <w:rsid w:val="FE9F8ABC"/>
    <w:rsid w:val="FEFBF4F9"/>
    <w:rsid w:val="FF7406BB"/>
    <w:rsid w:val="FFC9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仿宋" w:asciiTheme="minorHAnsi" w:hAnsiTheme="minorHAnsi" w:eastAsiaTheme="minorEastAsia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仿宋" w:cs="Times New Roman"/>
      <w:color w:val="000000"/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仿宋" w:cs="Times New Roman"/>
      <w:color w:val="000000"/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page number"/>
    <w:basedOn w:val="6"/>
    <w:qFormat/>
    <w:uiPriority w:val="0"/>
    <w:rPr>
      <w:rFonts w:ascii="Times New Roman" w:hAnsi="Times New Roman" w:eastAsia="宋体" w:cs="Times New Roman"/>
    </w:rPr>
  </w:style>
  <w:style w:type="paragraph" w:customStyle="1" w:styleId="8">
    <w:name w:val="正文 + 仿宋_GB2312"/>
    <w:basedOn w:val="1"/>
    <w:qFormat/>
    <w:uiPriority w:val="0"/>
    <w:pPr>
      <w:framePr w:hSpace="180" w:wrap="around" w:vAnchor="text" w:hAnchor="text" w:y="1"/>
      <w:spacing w:before="120" w:line="318" w:lineRule="atLeast"/>
      <w:jc w:val="center"/>
      <w:textAlignment w:val="bottom"/>
    </w:pPr>
    <w:rPr>
      <w:rFonts w:ascii="Times New Roman" w:hAnsi="Times New Roman" w:eastAsia="仿宋_GB2312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471</Words>
  <Characters>510</Characters>
  <Lines>1</Lines>
  <Paragraphs>1</Paragraphs>
  <TotalTime>1</TotalTime>
  <ScaleCrop>false</ScaleCrop>
  <LinksUpToDate>false</LinksUpToDate>
  <CharactersWithSpaces>532</CharactersWithSpaces>
  <Application>WPS Office_11.8.2.11625_F1E327BC-269C-435d-A152-05C5408002CA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2019-12-26T12:26:00Z</dcterms:created>
  <dc:creator>duan z</dc:creator>
  <cp:lastModifiedBy>陈锋</cp:lastModifiedBy>
  <dcterms:modified xsi:type="dcterms:W3CDTF">2026-10-13T10:36:57Z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2052-11.8.2.11625</vt:lpwstr>
  </property>
</Properties>
</file>