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eastAsia="zh-CN"/>
        </w:rPr>
      </w:pPr>
      <w:bookmarkStart w:id="1" w:name="_GoBack"/>
      <w:bookmarkEnd w:id="1"/>
    </w:p>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line="660" w:lineRule="exact"/>
        <w:ind w:left="0" w:leftChars="0" w:right="0" w:rightChars="0" w:firstLine="0" w:firstLineChars="0"/>
        <w:jc w:val="righ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闽科高函〔2026〕</w:t>
      </w:r>
      <w:r>
        <w:rPr>
          <w:rFonts w:hint="eastAsia" w:ascii="仿宋_GB2312" w:hAnsi="仿宋_GB2312" w:cs="仿宋_GB2312"/>
          <w:sz w:val="32"/>
          <w:szCs w:val="32"/>
          <w:lang w:val="en-US" w:eastAsia="zh-CN"/>
        </w:rPr>
        <w:t>354</w:t>
      </w:r>
      <w:r>
        <w:rPr>
          <w:rFonts w:hint="eastAsia" w:ascii="仿宋_GB2312" w:hAnsi="仿宋_GB2312" w:eastAsia="仿宋_GB2312" w:cs="仿宋_GB2312"/>
          <w:sz w:val="32"/>
          <w:szCs w:val="32"/>
          <w:lang w:eastAsia="zh-CN"/>
        </w:rPr>
        <w:t>号</w:t>
      </w:r>
    </w:p>
    <w:p>
      <w:pPr>
        <w:keepNext w:val="0"/>
        <w:keepLines w:val="0"/>
        <w:pageBreakBefore w:val="0"/>
        <w:widowControl w:val="0"/>
        <w:kinsoku/>
        <w:wordWrap/>
        <w:overflowPunct/>
        <w:topLinePunct w:val="0"/>
        <w:autoSpaceDE/>
        <w:autoSpaceDN/>
        <w:bidi w:val="0"/>
        <w:adjustRightInd/>
        <w:snapToGrid/>
        <w:spacing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福建省科学技术厅关于征求《福建省技术</w:t>
      </w:r>
    </w:p>
    <w:p>
      <w:pPr>
        <w:keepNext w:val="0"/>
        <w:keepLines w:val="0"/>
        <w:pageBreakBefore w:val="0"/>
        <w:widowControl w:val="0"/>
        <w:kinsoku/>
        <w:wordWrap/>
        <w:overflowPunct/>
        <w:topLinePunct w:val="0"/>
        <w:autoSpaceDE/>
        <w:autoSpaceDN/>
        <w:bidi w:val="0"/>
        <w:adjustRightInd/>
        <w:snapToGrid/>
        <w:spacing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先进型服务企业认定管理办法》</w:t>
      </w:r>
    </w:p>
    <w:p>
      <w:pPr>
        <w:keepNext w:val="0"/>
        <w:keepLines w:val="0"/>
        <w:pageBreakBefore w:val="0"/>
        <w:widowControl w:val="0"/>
        <w:kinsoku/>
        <w:wordWrap/>
        <w:overflowPunct/>
        <w:topLinePunct w:val="0"/>
        <w:autoSpaceDE/>
        <w:autoSpaceDN/>
        <w:bidi w:val="0"/>
        <w:adjustRightInd/>
        <w:snapToGrid/>
        <w:spacing w:line="6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意见的通知</w:t>
      </w:r>
    </w:p>
    <w:p>
      <w:pPr>
        <w:keepNext w:val="0"/>
        <w:keepLines w:val="0"/>
        <w:pageBreakBefore w:val="0"/>
        <w:widowControl w:val="0"/>
        <w:kinsoku/>
        <w:wordWrap/>
        <w:overflowPunct/>
        <w:topLinePunct w:val="0"/>
        <w:autoSpaceDE/>
        <w:autoSpaceDN/>
        <w:bidi w:val="0"/>
        <w:adjustRightInd/>
        <w:snapToGrid/>
        <w:spacing w:line="66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660" w:lineRule="exact"/>
        <w:ind w:left="0" w:leftChars="0" w:right="0" w:rightChars="0" w:firstLine="0" w:firstLineChars="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各设区市科技局，平潭综合实验区经发局：</w:t>
      </w:r>
    </w:p>
    <w:p>
      <w:pPr>
        <w:keepNext w:val="0"/>
        <w:keepLines w:val="0"/>
        <w:pageBreakBefore w:val="0"/>
        <w:widowControl w:val="0"/>
        <w:kinsoku/>
        <w:wordWrap/>
        <w:overflowPunct/>
        <w:topLinePunct w:val="0"/>
        <w:autoSpaceDE/>
        <w:autoSpaceDN/>
        <w:bidi w:val="0"/>
        <w:adjustRightInd/>
        <w:snapToGrid/>
        <w:spacing w:beforeLines="0" w:afterLines="0" w:line="660" w:lineRule="exact"/>
        <w:ind w:right="0" w:rightChars="0"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为进一步完善福建省技术先进型服务企业认定管理机制，我厅</w:t>
      </w:r>
      <w:r>
        <w:rPr>
          <w:rFonts w:hint="eastAsia" w:ascii="仿宋_GB2312" w:hAnsi="仿宋_GB2312" w:cs="仿宋_GB2312"/>
          <w:b w:val="0"/>
          <w:bCs w:val="0"/>
          <w:sz w:val="32"/>
          <w:szCs w:val="32"/>
          <w:lang w:eastAsia="zh-CN"/>
        </w:rPr>
        <w:t>拟</w:t>
      </w:r>
      <w:r>
        <w:rPr>
          <w:rFonts w:hint="eastAsia" w:ascii="仿宋_GB2312" w:hAnsi="仿宋_GB2312" w:cs="仿宋_GB2312"/>
          <w:b w:val="0"/>
          <w:bCs w:val="0"/>
          <w:sz w:val="32"/>
          <w:szCs w:val="32"/>
          <w:lang w:val="en-US" w:eastAsia="zh-CN"/>
        </w:rPr>
        <w:t>开展关于</w:t>
      </w:r>
      <w:r>
        <w:rPr>
          <w:rFonts w:hint="eastAsia" w:ascii="仿宋_GB2312" w:hAnsi="仿宋_GB2312" w:eastAsia="仿宋_GB2312" w:cs="仿宋_GB2312"/>
          <w:b w:val="0"/>
          <w:bCs w:val="0"/>
          <w:sz w:val="32"/>
          <w:szCs w:val="32"/>
          <w:lang w:eastAsia="zh-CN"/>
        </w:rPr>
        <w:t>《福建省技术先进型服务企业认定管理办法》</w:t>
      </w:r>
      <w:r>
        <w:rPr>
          <w:rFonts w:hint="eastAsia" w:ascii="仿宋_GB2312" w:hAnsi="仿宋_GB2312" w:cs="仿宋_GB2312"/>
          <w:b w:val="0"/>
          <w:bCs w:val="0"/>
          <w:sz w:val="32"/>
          <w:szCs w:val="32"/>
          <w:lang w:val="en-US" w:eastAsia="zh-CN"/>
        </w:rPr>
        <w:t>的</w:t>
      </w:r>
      <w:r>
        <w:rPr>
          <w:rFonts w:hint="eastAsia" w:ascii="仿宋_GB2312" w:hAnsi="仿宋_GB2312" w:cs="仿宋_GB2312"/>
          <w:b w:val="0"/>
          <w:bCs w:val="0"/>
          <w:sz w:val="32"/>
          <w:szCs w:val="32"/>
          <w:lang w:eastAsia="zh-CN"/>
        </w:rPr>
        <w:t>修订工作，</w:t>
      </w:r>
      <w:r>
        <w:rPr>
          <w:rFonts w:hint="eastAsia" w:ascii="仿宋_GB2312" w:hAnsi="仿宋_GB2312" w:eastAsia="仿宋_GB2312" w:cs="仿宋_GB2312"/>
          <w:b w:val="0"/>
          <w:bCs w:val="0"/>
          <w:sz w:val="32"/>
          <w:szCs w:val="32"/>
          <w:lang w:eastAsia="zh-CN"/>
        </w:rPr>
        <w:t>草拟了《福建省技术先进型服务企业认定管理办法（征求意见稿）》（附件</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eastAsia="zh-CN"/>
        </w:rPr>
        <w:t>），现向你局，并通过你局向辖区</w:t>
      </w:r>
      <w:r>
        <w:rPr>
          <w:rFonts w:hint="eastAsia" w:ascii="仿宋_GB2312" w:hAnsi="仿宋_GB2312" w:cs="仿宋_GB2312"/>
          <w:b w:val="0"/>
          <w:bCs w:val="0"/>
          <w:sz w:val="32"/>
          <w:szCs w:val="32"/>
          <w:lang w:eastAsia="zh-CN"/>
        </w:rPr>
        <w:t>相关单位</w:t>
      </w:r>
      <w:r>
        <w:rPr>
          <w:rFonts w:hint="eastAsia" w:ascii="仿宋_GB2312" w:hAnsi="仿宋_GB2312" w:eastAsia="仿宋_GB2312" w:cs="仿宋_GB2312"/>
          <w:b w:val="0"/>
          <w:bCs w:val="0"/>
          <w:sz w:val="32"/>
          <w:szCs w:val="32"/>
          <w:lang w:eastAsia="zh-CN"/>
        </w:rPr>
        <w:t>征求意见，请于</w:t>
      </w:r>
      <w:r>
        <w:rPr>
          <w:rFonts w:hint="eastAsia" w:ascii="仿宋_GB2312" w:hAnsi="仿宋_GB2312" w:eastAsia="仿宋_GB2312" w:cs="仿宋_GB2312"/>
          <w:b w:val="0"/>
          <w:bCs w:val="0"/>
          <w:sz w:val="32"/>
          <w:szCs w:val="32"/>
          <w:lang w:val="en-US" w:eastAsia="zh-CN"/>
        </w:rPr>
        <w:t>10月30日前反馈</w:t>
      </w:r>
      <w:r>
        <w:rPr>
          <w:rFonts w:hint="eastAsia" w:ascii="仿宋_GB2312" w:hAnsi="仿宋_GB2312" w:cs="仿宋_GB2312"/>
          <w:b w:val="0"/>
          <w:bCs w:val="0"/>
          <w:sz w:val="32"/>
          <w:szCs w:val="32"/>
          <w:lang w:val="en-US" w:eastAsia="zh-CN"/>
        </w:rPr>
        <w:t>省</w:t>
      </w:r>
      <w:r>
        <w:rPr>
          <w:rFonts w:hint="eastAsia" w:ascii="仿宋_GB2312" w:hAnsi="仿宋_GB2312" w:eastAsia="仿宋_GB2312" w:cs="仿宋_GB2312"/>
          <w:b w:val="0"/>
          <w:bCs w:val="0"/>
          <w:sz w:val="32"/>
          <w:szCs w:val="32"/>
          <w:lang w:val="en-US" w:eastAsia="zh-CN"/>
        </w:rPr>
        <w:t>科技厅高新处。</w:t>
      </w:r>
    </w:p>
    <w:p>
      <w:pPr>
        <w:keepNext w:val="0"/>
        <w:keepLines w:val="0"/>
        <w:pageBreakBefore w:val="0"/>
        <w:widowControl w:val="0"/>
        <w:kinsoku/>
        <w:wordWrap/>
        <w:overflowPunct/>
        <w:topLinePunct w:val="0"/>
        <w:autoSpaceDE/>
        <w:autoSpaceDN/>
        <w:bidi w:val="0"/>
        <w:adjustRightInd/>
        <w:snapToGrid/>
        <w:spacing w:line="660" w:lineRule="exact"/>
        <w:ind w:left="0" w:leftChars="0" w:right="0" w:rightChars="0" w:firstLine="640" w:firstLineChars="200"/>
        <w:jc w:val="both"/>
        <w:textAlignment w:val="auto"/>
        <w:outlineLvl w:val="9"/>
        <w:rPr>
          <w:rFonts w:hint="eastAsia" w:ascii="仿宋_GB2312" w:hAnsi="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lang w:val="en-US" w:eastAsia="zh-CN"/>
        </w:rPr>
        <w:t>联系人：曾志森，联系电话：0591-87881293</w:t>
      </w:r>
      <w:r>
        <w:rPr>
          <w:rFonts w:hint="eastAsia" w:ascii="仿宋_GB2312" w:hAnsi="仿宋_GB2312" w:cs="仿宋_GB2312"/>
          <w:b w:val="0"/>
          <w:bCs w:val="0"/>
          <w:sz w:val="32"/>
          <w:szCs w:val="32"/>
          <w:lang w:val="en-US" w:eastAsia="zh-CN"/>
        </w:rPr>
        <w:t>，电子邮箱：</w:t>
      </w:r>
      <w:r>
        <w:rPr>
          <w:rStyle w:val="8"/>
          <w:rFonts w:hint="eastAsia" w:ascii="仿宋_GB2312" w:hAnsi="仿宋_GB2312" w:cs="仿宋_GB2312"/>
          <w:b w:val="0"/>
          <w:bCs w:val="0"/>
          <w:color w:val="auto"/>
          <w:sz w:val="32"/>
          <w:szCs w:val="32"/>
          <w:lang w:val="en-US" w:eastAsia="zh-CN"/>
        </w:rPr>
        <w:t>zengzs@kjt.fujian.cn。</w:t>
      </w:r>
    </w:p>
    <w:p>
      <w:pPr>
        <w:pStyle w:val="2"/>
        <w:spacing w:line="660" w:lineRule="exact"/>
        <w:ind w:firstLine="0" w:firstLineChars="0"/>
        <w:rPr>
          <w:rFonts w:hint="eastAsia" w:ascii="仿宋_GB2312" w:hAnsi="仿宋_GB2312" w:eastAsia="仿宋_GB2312" w:cs="仿宋_GB2312"/>
          <w:b w:val="0"/>
          <w:bCs w:val="0"/>
          <w:sz w:val="32"/>
          <w:szCs w:val="32"/>
          <w:lang w:val="en-US" w:eastAsia="zh-CN"/>
        </w:rPr>
      </w:pPr>
    </w:p>
    <w:p>
      <w:pPr>
        <w:pStyle w:val="2"/>
        <w:spacing w:beforeLines="0" w:afterLines="0" w:line="660" w:lineRule="exact"/>
        <w:ind w:firstLine="64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附件：1.福建省技术先进型服务企业认定管理办法（征求意</w:t>
      </w:r>
    </w:p>
    <w:p>
      <w:pPr>
        <w:pStyle w:val="2"/>
        <w:spacing w:beforeLines="0" w:afterLines="0" w:line="660" w:lineRule="exact"/>
        <w:ind w:firstLine="1920" w:firstLineChars="60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见稿）</w:t>
      </w:r>
    </w:p>
    <w:p>
      <w:pPr>
        <w:pStyle w:val="2"/>
        <w:numPr>
          <w:ilvl w:val="0"/>
          <w:numId w:val="1"/>
        </w:numPr>
        <w:spacing w:beforeLines="0" w:afterLines="0" w:line="660" w:lineRule="exact"/>
        <w:ind w:firstLine="1600" w:firstLineChars="50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《福建省技术先进型服务企业认定管理办法》修订</w:t>
      </w:r>
    </w:p>
    <w:p>
      <w:pPr>
        <w:pStyle w:val="2"/>
        <w:numPr>
          <w:ilvl w:val="-1"/>
          <w:numId w:val="0"/>
        </w:numPr>
        <w:spacing w:beforeLines="0" w:afterLines="0" w:line="660" w:lineRule="exact"/>
        <w:ind w:firstLine="1920" w:firstLineChars="60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说明</w:t>
      </w:r>
    </w:p>
    <w:p>
      <w:pPr>
        <w:pStyle w:val="2"/>
        <w:numPr>
          <w:ilvl w:val="-1"/>
          <w:numId w:val="0"/>
        </w:numPr>
        <w:spacing w:beforeLines="0" w:afterLines="0" w:line="660" w:lineRule="exact"/>
        <w:ind w:firstLine="1920" w:firstLineChars="600"/>
        <w:rPr>
          <w:rFonts w:hint="eastAsia" w:ascii="仿宋_GB2312" w:hAnsi="仿宋_GB2312" w:cs="仿宋_GB2312"/>
          <w:b w:val="0"/>
          <w:bCs w:val="0"/>
          <w:sz w:val="32"/>
          <w:szCs w:val="32"/>
          <w:lang w:val="en-US" w:eastAsia="zh-CN"/>
        </w:rPr>
      </w:pPr>
    </w:p>
    <w:p>
      <w:pPr>
        <w:pStyle w:val="2"/>
        <w:numPr>
          <w:ilvl w:val="-1"/>
          <w:numId w:val="0"/>
        </w:numPr>
        <w:spacing w:beforeLines="0" w:afterLines="0" w:line="660" w:lineRule="exact"/>
        <w:ind w:firstLine="1920" w:firstLineChars="600"/>
        <w:rPr>
          <w:rFonts w:hint="eastAsia" w:ascii="仿宋_GB2312" w:hAnsi="仿宋_GB2312" w:cs="仿宋_GB2312"/>
          <w:b w:val="0"/>
          <w:bCs w:val="0"/>
          <w:sz w:val="32"/>
          <w:szCs w:val="32"/>
          <w:lang w:val="en-US" w:eastAsia="zh-CN"/>
        </w:rPr>
      </w:pPr>
    </w:p>
    <w:p>
      <w:pPr>
        <w:pStyle w:val="2"/>
        <w:numPr>
          <w:ilvl w:val="-1"/>
          <w:numId w:val="0"/>
        </w:numPr>
        <w:spacing w:beforeLines="0" w:afterLines="0" w:line="660" w:lineRule="exact"/>
        <w:ind w:firstLine="4160" w:firstLineChars="130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福建省科学技术厅</w:t>
      </w:r>
    </w:p>
    <w:p>
      <w:pPr>
        <w:pStyle w:val="2"/>
        <w:numPr>
          <w:ilvl w:val="-1"/>
          <w:numId w:val="0"/>
        </w:numPr>
        <w:spacing w:beforeLines="0" w:afterLines="0" w:line="660" w:lineRule="exact"/>
        <w:ind w:firstLine="4160" w:firstLineChars="130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2026年10月27日</w:t>
      </w:r>
    </w:p>
    <w:p>
      <w:pPr>
        <w:pStyle w:val="2"/>
        <w:numPr>
          <w:ilvl w:val="-1"/>
          <w:numId w:val="0"/>
        </w:numPr>
        <w:spacing w:beforeLines="0" w:afterLines="0" w:line="660" w:lineRule="exact"/>
        <w:ind w:firstLine="64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（此件主动公开）</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outlineLvl w:val="9"/>
        <w:rPr>
          <w:rFonts w:hint="eastAsia" w:ascii="仿宋_GB2312" w:hAnsi="仿宋_GB2312" w:eastAsia="仿宋_GB2312" w:cs="仿宋_GB2312"/>
          <w:sz w:val="32"/>
          <w:szCs w:val="32"/>
          <w:lang w:eastAsia="zh-CN"/>
        </w:rPr>
      </w:pPr>
    </w:p>
    <w:p>
      <w:pPr>
        <w:jc w:val="both"/>
        <w:rPr>
          <w:rFonts w:hint="eastAsia" w:ascii="黑体" w:hAnsi="黑体" w:eastAsia="黑体" w:cs="黑体"/>
          <w:b/>
          <w:color w:val="2A2A2A"/>
          <w:kern w:val="0"/>
          <w:sz w:val="32"/>
          <w:szCs w:val="32"/>
          <w:lang w:eastAsia="zh-CN"/>
        </w:rPr>
      </w:pPr>
      <w:r>
        <w:rPr>
          <w:rFonts w:hint="eastAsia" w:ascii="黑体" w:hAnsi="黑体" w:eastAsia="黑体" w:cs="黑体"/>
          <w:b/>
          <w:color w:val="2A2A2A"/>
          <w:kern w:val="0"/>
          <w:sz w:val="32"/>
          <w:szCs w:val="32"/>
          <w:lang w:eastAsia="zh-CN"/>
        </w:rPr>
        <w:br w:type="page"/>
      </w:r>
    </w:p>
    <w:p>
      <w:pPr>
        <w:jc w:val="both"/>
        <w:rPr>
          <w:rFonts w:hint="eastAsia" w:ascii="黑体" w:hAnsi="黑体" w:eastAsia="黑体" w:cs="黑体"/>
          <w:b/>
          <w:color w:val="2A2A2A"/>
          <w:kern w:val="0"/>
          <w:sz w:val="32"/>
          <w:szCs w:val="32"/>
          <w:lang w:eastAsia="zh-CN"/>
        </w:rPr>
      </w:pPr>
      <w:r>
        <w:rPr>
          <w:rFonts w:hint="eastAsia" w:ascii="黑体" w:hAnsi="黑体" w:eastAsia="黑体" w:cs="黑体"/>
          <w:b/>
          <w:color w:val="2A2A2A"/>
          <w:kern w:val="0"/>
          <w:sz w:val="32"/>
          <w:szCs w:val="32"/>
          <w:lang w:eastAsia="zh-CN"/>
        </w:rPr>
        <w:t>附件</w:t>
      </w:r>
      <w:r>
        <w:rPr>
          <w:rFonts w:hint="eastAsia" w:ascii="黑体" w:hAnsi="黑体" w:eastAsia="黑体" w:cs="黑体"/>
          <w:b/>
          <w:color w:val="2A2A2A"/>
          <w:kern w:val="0"/>
          <w:sz w:val="32"/>
          <w:szCs w:val="32"/>
          <w:lang w:val="en-US" w:eastAsia="zh-CN"/>
        </w:rPr>
        <w:t>1</w:t>
      </w:r>
    </w:p>
    <w:p>
      <w:pPr>
        <w:jc w:val="center"/>
        <w:rPr>
          <w:rFonts w:hint="eastAsia" w:ascii="方正小标宋简体" w:hAnsi="方正小标宋简体" w:eastAsia="方正小标宋简体" w:cs="方正小标宋简体"/>
          <w:b/>
          <w:color w:val="2A2A2A"/>
          <w:kern w:val="0"/>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color w:val="2A2A2A"/>
          <w:kern w:val="0"/>
          <w:sz w:val="44"/>
          <w:szCs w:val="44"/>
        </w:rPr>
      </w:pPr>
      <w:r>
        <w:rPr>
          <w:rFonts w:hint="eastAsia" w:ascii="方正小标宋简体" w:hAnsi="方正小标宋简体" w:eastAsia="方正小标宋简体" w:cs="方正小标宋简体"/>
          <w:b w:val="0"/>
          <w:bCs/>
          <w:color w:val="2A2A2A"/>
          <w:kern w:val="0"/>
          <w:sz w:val="44"/>
          <w:szCs w:val="44"/>
        </w:rPr>
        <w:t>福建省技术先进型服务企业认定管理办法</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color w:val="2A2A2A"/>
          <w:kern w:val="0"/>
          <w:sz w:val="44"/>
          <w:szCs w:val="44"/>
        </w:rPr>
      </w:pPr>
      <w:r>
        <w:rPr>
          <w:rFonts w:hint="eastAsia" w:ascii="方正小标宋简体" w:hAnsi="方正小标宋简体" w:eastAsia="方正小标宋简体" w:cs="方正小标宋简体"/>
          <w:b w:val="0"/>
          <w:bCs/>
          <w:color w:val="2A2A2A"/>
          <w:kern w:val="0"/>
          <w:sz w:val="44"/>
          <w:szCs w:val="44"/>
          <w:lang w:eastAsia="zh-CN"/>
        </w:rPr>
        <w:t>（征求意见稿）</w:t>
      </w:r>
    </w:p>
    <w:p>
      <w:pPr>
        <w:jc w:val="center"/>
        <w:rPr>
          <w:rFonts w:hint="eastAsia" w:ascii="仿宋_GB2312" w:hAnsi="宋体" w:cs="宋体"/>
          <w:color w:val="2A2A2A"/>
          <w:kern w:val="0"/>
          <w:sz w:val="32"/>
          <w:szCs w:val="32"/>
        </w:rPr>
      </w:pPr>
    </w:p>
    <w:p>
      <w:pPr>
        <w:jc w:val="center"/>
        <w:rPr>
          <w:rFonts w:hint="eastAsia" w:ascii="仿宋" w:hAnsi="仿宋" w:eastAsia="仿宋" w:cs="仿宋"/>
          <w:b/>
          <w:bCs/>
          <w:color w:val="2A2A2A"/>
          <w:kern w:val="0"/>
          <w:sz w:val="32"/>
          <w:szCs w:val="32"/>
        </w:rPr>
      </w:pPr>
      <w:r>
        <w:rPr>
          <w:rFonts w:hint="eastAsia" w:ascii="仿宋" w:hAnsi="仿宋" w:eastAsia="仿宋" w:cs="仿宋"/>
          <w:b/>
          <w:bCs/>
          <w:color w:val="2A2A2A"/>
          <w:kern w:val="0"/>
          <w:sz w:val="32"/>
          <w:szCs w:val="32"/>
        </w:rPr>
        <w:t>第一章 总则</w:t>
      </w:r>
    </w:p>
    <w:p>
      <w:pPr>
        <w:widowControl/>
        <w:shd w:val="clear" w:color="auto" w:fill="FFFFFF"/>
        <w:spacing w:beforeLines="0" w:afterLines="0" w:line="600" w:lineRule="exact"/>
        <w:ind w:firstLine="480"/>
        <w:jc w:val="left"/>
        <w:rPr>
          <w:rFonts w:hint="eastAsia" w:ascii="仿宋" w:hAnsi="仿宋" w:eastAsia="仿宋" w:cs="仿宋"/>
          <w:color w:val="2A2A2A"/>
          <w:kern w:val="0"/>
          <w:sz w:val="32"/>
          <w:szCs w:val="32"/>
        </w:rPr>
      </w:pPr>
      <w:r>
        <w:rPr>
          <w:rFonts w:hint="eastAsia" w:ascii="仿宋" w:hAnsi="仿宋" w:eastAsia="仿宋" w:cs="仿宋"/>
          <w:b/>
          <w:color w:val="2A2A2A"/>
          <w:kern w:val="0"/>
          <w:sz w:val="32"/>
          <w:szCs w:val="32"/>
        </w:rPr>
        <w:t>第一条</w:t>
      </w:r>
      <w:r>
        <w:rPr>
          <w:rFonts w:hint="eastAsia" w:ascii="仿宋" w:hAnsi="仿宋" w:eastAsia="仿宋" w:cs="仿宋"/>
          <w:color w:val="2A2A2A"/>
          <w:kern w:val="0"/>
          <w:sz w:val="32"/>
          <w:szCs w:val="32"/>
        </w:rPr>
        <w:t> 为促进我省技术先进型服务企业的发展，提升企业技术创新和技术服务能力，根据《财政部</w:t>
      </w:r>
      <w:r>
        <w:rPr>
          <w:rFonts w:hint="eastAsia" w:ascii="仿宋" w:hAnsi="仿宋" w:eastAsia="仿宋" w:cs="仿宋"/>
          <w:color w:val="2A2A2A"/>
          <w:kern w:val="0"/>
          <w:sz w:val="32"/>
          <w:szCs w:val="32"/>
          <w:lang w:val="en-US" w:eastAsia="zh-CN"/>
        </w:rPr>
        <w:t xml:space="preserve"> </w:t>
      </w:r>
      <w:r>
        <w:rPr>
          <w:rFonts w:hint="eastAsia" w:ascii="仿宋" w:hAnsi="仿宋" w:eastAsia="仿宋" w:cs="仿宋"/>
          <w:color w:val="2A2A2A"/>
          <w:kern w:val="0"/>
          <w:sz w:val="32"/>
          <w:szCs w:val="32"/>
        </w:rPr>
        <w:t>税务总局</w:t>
      </w:r>
      <w:r>
        <w:rPr>
          <w:rFonts w:hint="eastAsia" w:ascii="仿宋" w:hAnsi="仿宋" w:eastAsia="仿宋" w:cs="仿宋"/>
          <w:color w:val="2A2A2A"/>
          <w:kern w:val="0"/>
          <w:sz w:val="32"/>
          <w:szCs w:val="32"/>
          <w:lang w:val="en-US" w:eastAsia="zh-CN"/>
        </w:rPr>
        <w:t xml:space="preserve"> </w:t>
      </w:r>
      <w:r>
        <w:rPr>
          <w:rFonts w:hint="eastAsia" w:ascii="仿宋" w:hAnsi="仿宋" w:eastAsia="仿宋" w:cs="仿宋"/>
          <w:color w:val="2A2A2A"/>
          <w:kern w:val="0"/>
          <w:sz w:val="32"/>
          <w:szCs w:val="32"/>
        </w:rPr>
        <w:t>商务部</w:t>
      </w:r>
      <w:r>
        <w:rPr>
          <w:rFonts w:hint="eastAsia" w:ascii="仿宋" w:hAnsi="仿宋" w:eastAsia="仿宋" w:cs="仿宋"/>
          <w:color w:val="2A2A2A"/>
          <w:kern w:val="0"/>
          <w:sz w:val="32"/>
          <w:szCs w:val="32"/>
          <w:lang w:val="en-US" w:eastAsia="zh-CN"/>
        </w:rPr>
        <w:t xml:space="preserve"> </w:t>
      </w:r>
      <w:r>
        <w:rPr>
          <w:rFonts w:hint="eastAsia" w:ascii="仿宋" w:hAnsi="仿宋" w:eastAsia="仿宋" w:cs="仿宋"/>
          <w:color w:val="2A2A2A"/>
          <w:kern w:val="0"/>
          <w:sz w:val="32"/>
          <w:szCs w:val="32"/>
        </w:rPr>
        <w:t>科技部</w:t>
      </w:r>
      <w:r>
        <w:rPr>
          <w:rFonts w:hint="eastAsia" w:ascii="仿宋" w:hAnsi="仿宋" w:eastAsia="仿宋" w:cs="仿宋"/>
          <w:color w:val="2A2A2A"/>
          <w:kern w:val="0"/>
          <w:sz w:val="32"/>
          <w:szCs w:val="32"/>
          <w:lang w:val="en-US" w:eastAsia="zh-CN"/>
        </w:rPr>
        <w:t xml:space="preserve"> </w:t>
      </w:r>
      <w:r>
        <w:rPr>
          <w:rFonts w:hint="eastAsia" w:ascii="仿宋" w:hAnsi="仿宋" w:eastAsia="仿宋" w:cs="仿宋"/>
          <w:color w:val="2A2A2A"/>
          <w:kern w:val="0"/>
          <w:sz w:val="32"/>
          <w:szCs w:val="32"/>
        </w:rPr>
        <w:t>国家发展改革委关于将技术先进型服务企业所得税政策推广至全国实施的通知》（财税〔2017〕79号）</w:t>
      </w:r>
      <w:r>
        <w:rPr>
          <w:rFonts w:hint="eastAsia" w:ascii="仿宋" w:hAnsi="仿宋" w:eastAsia="仿宋" w:cs="仿宋"/>
          <w:color w:val="2A2A2A"/>
          <w:kern w:val="0"/>
          <w:sz w:val="32"/>
          <w:szCs w:val="32"/>
          <w:lang w:eastAsia="zh-CN"/>
        </w:rPr>
        <w:t>、</w:t>
      </w:r>
      <w:r>
        <w:rPr>
          <w:rFonts w:hint="eastAsia" w:ascii="仿宋" w:hAnsi="仿宋" w:eastAsia="仿宋" w:cs="仿宋"/>
          <w:color w:val="2A2A2A"/>
          <w:kern w:val="0"/>
          <w:sz w:val="32"/>
          <w:szCs w:val="32"/>
        </w:rPr>
        <w:t>《财政部 税务总局 商务部 科技部 国家发展改革委关于将服务贸易创新发展试点地区技术先进型服务企业所得税政策推广至全国实施的通知》（财税〔2018〕44号）</w:t>
      </w:r>
      <w:r>
        <w:rPr>
          <w:rFonts w:hint="eastAsia" w:ascii="仿宋" w:hAnsi="仿宋" w:eastAsia="仿宋" w:cs="仿宋"/>
          <w:color w:val="2A2A2A"/>
          <w:kern w:val="0"/>
          <w:sz w:val="32"/>
          <w:szCs w:val="32"/>
          <w:lang w:eastAsia="zh-CN"/>
        </w:rPr>
        <w:t>有关规定</w:t>
      </w:r>
      <w:r>
        <w:rPr>
          <w:rFonts w:hint="eastAsia" w:ascii="仿宋" w:hAnsi="仿宋" w:eastAsia="仿宋" w:cs="仿宋"/>
          <w:color w:val="2A2A2A"/>
          <w:kern w:val="0"/>
          <w:sz w:val="32"/>
          <w:szCs w:val="32"/>
        </w:rPr>
        <w:t>，特制定本办法。</w:t>
      </w:r>
    </w:p>
    <w:p>
      <w:pPr>
        <w:widowControl/>
        <w:numPr>
          <w:ilvl w:val="0"/>
          <w:numId w:val="2"/>
        </w:numPr>
        <w:shd w:val="clear" w:color="auto" w:fill="FFFFFF"/>
        <w:spacing w:beforeLines="0" w:afterLines="0" w:line="600" w:lineRule="exact"/>
        <w:ind w:firstLine="480"/>
        <w:jc w:val="center"/>
        <w:rPr>
          <w:rFonts w:hint="eastAsia" w:ascii="仿宋" w:hAnsi="仿宋" w:eastAsia="仿宋" w:cs="仿宋"/>
          <w:b/>
          <w:bCs/>
          <w:color w:val="2A2A2A"/>
          <w:kern w:val="0"/>
          <w:sz w:val="32"/>
          <w:szCs w:val="32"/>
        </w:rPr>
      </w:pPr>
      <w:r>
        <w:rPr>
          <w:rFonts w:hint="eastAsia" w:ascii="仿宋" w:hAnsi="仿宋" w:eastAsia="仿宋" w:cs="仿宋"/>
          <w:b/>
          <w:bCs/>
          <w:color w:val="2A2A2A"/>
          <w:kern w:val="0"/>
          <w:sz w:val="32"/>
          <w:szCs w:val="32"/>
        </w:rPr>
        <w:t>组织与实施</w:t>
      </w:r>
    </w:p>
    <w:p>
      <w:pPr>
        <w:widowControl/>
        <w:numPr>
          <w:ilvl w:val="0"/>
          <w:numId w:val="3"/>
        </w:numPr>
        <w:shd w:val="clear" w:color="auto" w:fill="FFFFFF"/>
        <w:spacing w:beforeLines="0" w:afterLines="0" w:line="600" w:lineRule="exact"/>
        <w:ind w:firstLine="480"/>
        <w:jc w:val="left"/>
        <w:rPr>
          <w:rFonts w:hint="eastAsia" w:ascii="仿宋" w:hAnsi="仿宋" w:eastAsia="仿宋" w:cs="仿宋"/>
          <w:color w:val="2A2A2A"/>
          <w:kern w:val="0"/>
          <w:sz w:val="32"/>
          <w:szCs w:val="32"/>
          <w:lang w:eastAsia="zh-CN"/>
        </w:rPr>
      </w:pPr>
      <w:r>
        <w:rPr>
          <w:rFonts w:hint="eastAsia" w:ascii="仿宋" w:hAnsi="仿宋" w:eastAsia="仿宋" w:cs="仿宋"/>
          <w:color w:val="2A2A2A"/>
          <w:kern w:val="0"/>
          <w:sz w:val="32"/>
          <w:szCs w:val="32"/>
        </w:rPr>
        <w:t> </w:t>
      </w:r>
      <w:r>
        <w:rPr>
          <w:rFonts w:hint="eastAsia" w:ascii="仿宋" w:hAnsi="仿宋" w:eastAsia="仿宋" w:cs="仿宋"/>
          <w:color w:val="2A2A2A"/>
          <w:kern w:val="0"/>
          <w:sz w:val="32"/>
          <w:szCs w:val="32"/>
          <w:lang w:val="en-US" w:eastAsia="zh-CN"/>
        </w:rPr>
        <w:t xml:space="preserve"> </w:t>
      </w:r>
      <w:r>
        <w:rPr>
          <w:rFonts w:hint="eastAsia" w:ascii="仿宋" w:hAnsi="仿宋" w:eastAsia="仿宋" w:cs="仿宋"/>
          <w:color w:val="2A2A2A"/>
          <w:kern w:val="0"/>
          <w:sz w:val="32"/>
          <w:szCs w:val="32"/>
          <w:lang w:eastAsia="zh-CN"/>
        </w:rPr>
        <w:t>福建省科学技术厅</w:t>
      </w:r>
      <w:r>
        <w:rPr>
          <w:rFonts w:hint="eastAsia" w:ascii="仿宋" w:hAnsi="仿宋" w:eastAsia="仿宋" w:cs="仿宋"/>
          <w:color w:val="2A2A2A"/>
          <w:kern w:val="0"/>
          <w:sz w:val="32"/>
          <w:szCs w:val="32"/>
        </w:rPr>
        <w:t>会同</w:t>
      </w:r>
      <w:r>
        <w:rPr>
          <w:rFonts w:hint="eastAsia" w:ascii="仿宋" w:hAnsi="仿宋" w:eastAsia="仿宋" w:cs="仿宋"/>
          <w:color w:val="2A2A2A"/>
          <w:kern w:val="0"/>
          <w:sz w:val="32"/>
          <w:szCs w:val="32"/>
          <w:lang w:eastAsia="zh-CN"/>
        </w:rPr>
        <w:t>福建</w:t>
      </w:r>
      <w:r>
        <w:rPr>
          <w:rFonts w:hint="eastAsia" w:ascii="仿宋" w:hAnsi="仿宋" w:eastAsia="仿宋" w:cs="仿宋"/>
          <w:color w:val="2A2A2A"/>
          <w:kern w:val="0"/>
          <w:sz w:val="32"/>
          <w:szCs w:val="32"/>
        </w:rPr>
        <w:t>省财政厅、</w:t>
      </w:r>
      <w:r>
        <w:rPr>
          <w:rFonts w:hint="eastAsia" w:ascii="仿宋" w:hAnsi="仿宋" w:eastAsia="仿宋" w:cs="仿宋"/>
          <w:i w:val="0"/>
          <w:caps w:val="0"/>
          <w:color w:val="333333"/>
          <w:spacing w:val="0"/>
          <w:kern w:val="0"/>
          <w:sz w:val="32"/>
          <w:szCs w:val="32"/>
          <w:shd w:val="clear" w:fill="auto"/>
        </w:rPr>
        <w:t>国家税务总局福建省税务局</w:t>
      </w:r>
      <w:r>
        <w:rPr>
          <w:rFonts w:hint="eastAsia" w:ascii="仿宋" w:hAnsi="仿宋" w:eastAsia="仿宋" w:cs="仿宋"/>
          <w:color w:val="2A2A2A"/>
          <w:kern w:val="0"/>
          <w:sz w:val="32"/>
          <w:szCs w:val="32"/>
        </w:rPr>
        <w:t>、</w:t>
      </w:r>
      <w:r>
        <w:rPr>
          <w:rFonts w:hint="eastAsia" w:ascii="仿宋" w:hAnsi="仿宋" w:eastAsia="仿宋" w:cs="仿宋"/>
          <w:color w:val="2A2A2A"/>
          <w:kern w:val="0"/>
          <w:sz w:val="32"/>
          <w:szCs w:val="32"/>
          <w:lang w:eastAsia="zh-CN"/>
        </w:rPr>
        <w:t>福建</w:t>
      </w:r>
      <w:r>
        <w:rPr>
          <w:rFonts w:hint="eastAsia" w:ascii="仿宋" w:hAnsi="仿宋" w:eastAsia="仿宋" w:cs="仿宋"/>
          <w:color w:val="2A2A2A"/>
          <w:kern w:val="0"/>
          <w:sz w:val="32"/>
          <w:szCs w:val="32"/>
        </w:rPr>
        <w:t>省商务厅</w:t>
      </w:r>
      <w:r>
        <w:rPr>
          <w:rFonts w:hint="eastAsia" w:ascii="仿宋" w:hAnsi="仿宋" w:eastAsia="仿宋" w:cs="仿宋"/>
          <w:color w:val="2A2A2A"/>
          <w:kern w:val="0"/>
          <w:sz w:val="32"/>
          <w:szCs w:val="32"/>
          <w:lang w:eastAsia="zh-CN"/>
        </w:rPr>
        <w:t>、福建</w:t>
      </w:r>
      <w:r>
        <w:rPr>
          <w:rFonts w:hint="eastAsia" w:ascii="仿宋" w:hAnsi="仿宋" w:eastAsia="仿宋" w:cs="仿宋"/>
          <w:color w:val="2A2A2A"/>
          <w:kern w:val="0"/>
          <w:sz w:val="32"/>
          <w:szCs w:val="32"/>
        </w:rPr>
        <w:t>省发展</w:t>
      </w:r>
      <w:r>
        <w:rPr>
          <w:rFonts w:hint="eastAsia" w:ascii="仿宋" w:hAnsi="仿宋" w:eastAsia="仿宋" w:cs="仿宋"/>
          <w:color w:val="2A2A2A"/>
          <w:kern w:val="0"/>
          <w:sz w:val="32"/>
          <w:szCs w:val="32"/>
          <w:lang w:eastAsia="zh-CN"/>
        </w:rPr>
        <w:t>和</w:t>
      </w:r>
      <w:r>
        <w:rPr>
          <w:rFonts w:hint="eastAsia" w:ascii="仿宋" w:hAnsi="仿宋" w:eastAsia="仿宋" w:cs="仿宋"/>
          <w:color w:val="2A2A2A"/>
          <w:kern w:val="0"/>
          <w:sz w:val="32"/>
          <w:szCs w:val="32"/>
        </w:rPr>
        <w:t>改革委</w:t>
      </w:r>
      <w:r>
        <w:rPr>
          <w:rFonts w:hint="eastAsia" w:ascii="仿宋" w:hAnsi="仿宋" w:eastAsia="仿宋" w:cs="仿宋"/>
          <w:color w:val="2A2A2A"/>
          <w:kern w:val="0"/>
          <w:sz w:val="32"/>
          <w:szCs w:val="32"/>
          <w:lang w:eastAsia="zh-CN"/>
        </w:rPr>
        <w:t>员会</w:t>
      </w:r>
      <w:r>
        <w:rPr>
          <w:rFonts w:hint="eastAsia" w:ascii="仿宋" w:hAnsi="仿宋" w:eastAsia="仿宋" w:cs="仿宋"/>
          <w:color w:val="2A2A2A"/>
          <w:kern w:val="0"/>
          <w:sz w:val="32"/>
          <w:szCs w:val="32"/>
        </w:rPr>
        <w:t>负责技术先进型服务企业的认定管理工作。</w:t>
      </w:r>
      <w:r>
        <w:rPr>
          <w:rFonts w:hint="eastAsia" w:ascii="仿宋" w:hAnsi="仿宋" w:eastAsia="仿宋" w:cs="仿宋"/>
          <w:color w:val="2A2A2A"/>
          <w:kern w:val="0"/>
          <w:sz w:val="32"/>
          <w:szCs w:val="32"/>
          <w:lang w:eastAsia="zh-CN"/>
        </w:rPr>
        <w:t>必要时可以委托专业机构承担全省技术先进型服务企业认定管理的事务性工作。</w:t>
      </w:r>
    </w:p>
    <w:p>
      <w:pPr>
        <w:widowControl/>
        <w:numPr>
          <w:ilvl w:val="0"/>
          <w:numId w:val="3"/>
        </w:numPr>
        <w:shd w:val="clear" w:color="auto" w:fill="FFFFFF"/>
        <w:spacing w:beforeLines="0" w:afterLines="0" w:line="600" w:lineRule="exact"/>
        <w:ind w:firstLine="480"/>
        <w:jc w:val="left"/>
        <w:rPr>
          <w:rFonts w:hint="eastAsia" w:ascii="仿宋" w:hAnsi="仿宋" w:eastAsia="仿宋" w:cs="仿宋"/>
          <w:color w:val="2A2A2A"/>
          <w:kern w:val="0"/>
          <w:sz w:val="32"/>
          <w:szCs w:val="32"/>
        </w:rPr>
      </w:pPr>
      <w:r>
        <w:rPr>
          <w:rFonts w:hint="eastAsia" w:ascii="仿宋" w:hAnsi="仿宋" w:eastAsia="仿宋" w:cs="仿宋"/>
          <w:color w:val="000000"/>
          <w:spacing w:val="0"/>
          <w:w w:val="100"/>
          <w:position w:val="0"/>
          <w:szCs w:val="32"/>
          <w:lang w:val="en-US" w:eastAsia="zh-CN"/>
        </w:rPr>
        <w:t xml:space="preserve">  </w:t>
      </w:r>
      <w:r>
        <w:rPr>
          <w:rFonts w:hint="eastAsia" w:ascii="仿宋" w:hAnsi="仿宋" w:eastAsia="仿宋" w:cs="仿宋"/>
          <w:color w:val="2A2A2A"/>
          <w:kern w:val="0"/>
          <w:sz w:val="32"/>
          <w:szCs w:val="32"/>
        </w:rPr>
        <w:t>省科技厅会同省财政厅、省税务局、省商务厅</w:t>
      </w:r>
      <w:r>
        <w:rPr>
          <w:rFonts w:hint="eastAsia" w:ascii="仿宋" w:hAnsi="仿宋" w:eastAsia="仿宋" w:cs="仿宋"/>
          <w:color w:val="2A2A2A"/>
          <w:kern w:val="0"/>
          <w:sz w:val="32"/>
          <w:szCs w:val="32"/>
          <w:lang w:eastAsia="zh-CN"/>
        </w:rPr>
        <w:t>、</w:t>
      </w:r>
      <w:r>
        <w:rPr>
          <w:rFonts w:hint="eastAsia" w:ascii="仿宋" w:hAnsi="仿宋" w:eastAsia="仿宋" w:cs="仿宋"/>
          <w:color w:val="2A2A2A"/>
          <w:kern w:val="0"/>
          <w:sz w:val="32"/>
          <w:szCs w:val="32"/>
        </w:rPr>
        <w:t>省发改委</w:t>
      </w:r>
      <w:r>
        <w:rPr>
          <w:rFonts w:hint="eastAsia" w:ascii="仿宋" w:hAnsi="仿宋" w:eastAsia="仿宋" w:cs="仿宋"/>
          <w:color w:val="000000"/>
          <w:spacing w:val="0"/>
          <w:w w:val="100"/>
          <w:position w:val="0"/>
          <w:szCs w:val="32"/>
        </w:rPr>
        <w:t>建立</w:t>
      </w:r>
      <w:r>
        <w:rPr>
          <w:rFonts w:hint="eastAsia" w:ascii="仿宋" w:hAnsi="仿宋" w:eastAsia="仿宋" w:cs="仿宋"/>
          <w:color w:val="000000"/>
          <w:spacing w:val="0"/>
          <w:w w:val="100"/>
          <w:position w:val="0"/>
          <w:szCs w:val="32"/>
          <w:lang w:eastAsia="zh-CN"/>
        </w:rPr>
        <w:t>福建省</w:t>
      </w:r>
      <w:r>
        <w:rPr>
          <w:rFonts w:hint="eastAsia" w:ascii="仿宋" w:hAnsi="仿宋" w:eastAsia="仿宋" w:cs="仿宋"/>
          <w:color w:val="2A2A2A"/>
          <w:kern w:val="0"/>
          <w:sz w:val="32"/>
          <w:szCs w:val="32"/>
        </w:rPr>
        <w:t>技术先进型服务企业</w:t>
      </w:r>
      <w:r>
        <w:rPr>
          <w:rFonts w:hint="eastAsia" w:ascii="仿宋" w:hAnsi="仿宋" w:eastAsia="仿宋" w:cs="仿宋"/>
          <w:color w:val="2A2A2A"/>
          <w:kern w:val="0"/>
          <w:sz w:val="32"/>
          <w:szCs w:val="32"/>
          <w:lang w:eastAsia="zh-CN"/>
        </w:rPr>
        <w:t>认定管理</w:t>
      </w:r>
      <w:r>
        <w:rPr>
          <w:rFonts w:hint="eastAsia" w:ascii="仿宋" w:hAnsi="仿宋" w:eastAsia="仿宋" w:cs="仿宋"/>
          <w:color w:val="2A2A2A"/>
          <w:kern w:val="0"/>
          <w:sz w:val="32"/>
          <w:szCs w:val="32"/>
        </w:rPr>
        <w:t>工作机制</w:t>
      </w:r>
      <w:r>
        <w:rPr>
          <w:rFonts w:hint="eastAsia" w:ascii="仿宋" w:hAnsi="仿宋" w:eastAsia="仿宋" w:cs="仿宋"/>
          <w:color w:val="2A2A2A"/>
          <w:kern w:val="0"/>
          <w:sz w:val="32"/>
          <w:szCs w:val="32"/>
          <w:lang w:eastAsia="zh-CN"/>
        </w:rPr>
        <w:t>（以下简称“技先工作机制”），有关规则由</w:t>
      </w:r>
      <w:r>
        <w:rPr>
          <w:rFonts w:hint="eastAsia" w:ascii="仿宋" w:hAnsi="仿宋" w:eastAsia="仿宋" w:cs="仿宋"/>
          <w:color w:val="2A2A2A"/>
          <w:kern w:val="0"/>
          <w:sz w:val="32"/>
          <w:szCs w:val="32"/>
        </w:rPr>
        <w:t>省科技厅会同省财政厅、省税务局、省商务厅</w:t>
      </w:r>
      <w:r>
        <w:rPr>
          <w:rFonts w:hint="eastAsia" w:ascii="仿宋" w:hAnsi="仿宋" w:eastAsia="仿宋" w:cs="仿宋"/>
          <w:color w:val="2A2A2A"/>
          <w:kern w:val="0"/>
          <w:sz w:val="32"/>
          <w:szCs w:val="32"/>
          <w:lang w:eastAsia="zh-CN"/>
        </w:rPr>
        <w:t>、</w:t>
      </w:r>
      <w:r>
        <w:rPr>
          <w:rFonts w:hint="eastAsia" w:ascii="仿宋" w:hAnsi="仿宋" w:eastAsia="仿宋" w:cs="仿宋"/>
          <w:color w:val="2A2A2A"/>
          <w:kern w:val="0"/>
          <w:sz w:val="32"/>
          <w:szCs w:val="32"/>
        </w:rPr>
        <w:t>省</w:t>
      </w:r>
      <w:r>
        <w:rPr>
          <w:rFonts w:hint="eastAsia" w:ascii="仿宋" w:hAnsi="仿宋" w:eastAsia="仿宋" w:cs="仿宋"/>
          <w:color w:val="2A2A2A"/>
          <w:kern w:val="0"/>
          <w:sz w:val="32"/>
          <w:szCs w:val="32"/>
          <w:lang w:eastAsia="zh-CN"/>
        </w:rPr>
        <w:t>发改</w:t>
      </w:r>
      <w:r>
        <w:rPr>
          <w:rFonts w:hint="eastAsia" w:ascii="仿宋" w:hAnsi="仿宋" w:eastAsia="仿宋" w:cs="仿宋"/>
          <w:color w:val="2A2A2A"/>
          <w:kern w:val="0"/>
          <w:sz w:val="32"/>
          <w:szCs w:val="32"/>
        </w:rPr>
        <w:t>委</w:t>
      </w:r>
      <w:r>
        <w:rPr>
          <w:rFonts w:hint="eastAsia" w:ascii="仿宋" w:hAnsi="仿宋" w:eastAsia="仿宋" w:cs="仿宋"/>
          <w:color w:val="2A2A2A"/>
          <w:kern w:val="0"/>
          <w:sz w:val="32"/>
          <w:szCs w:val="32"/>
          <w:lang w:eastAsia="zh-CN"/>
        </w:rPr>
        <w:t>另行制定。</w:t>
      </w:r>
    </w:p>
    <w:p>
      <w:pPr>
        <w:widowControl/>
        <w:shd w:val="clear" w:color="auto" w:fill="FFFFFF"/>
        <w:spacing w:beforeLines="0" w:afterLines="0" w:line="600" w:lineRule="exact"/>
        <w:jc w:val="center"/>
        <w:rPr>
          <w:rFonts w:hint="eastAsia" w:ascii="仿宋" w:hAnsi="仿宋" w:eastAsia="仿宋" w:cs="仿宋"/>
          <w:color w:val="2A2A2A"/>
          <w:kern w:val="0"/>
          <w:sz w:val="32"/>
          <w:szCs w:val="32"/>
        </w:rPr>
      </w:pPr>
      <w:r>
        <w:rPr>
          <w:rFonts w:hint="eastAsia" w:ascii="仿宋" w:hAnsi="仿宋" w:eastAsia="仿宋" w:cs="仿宋"/>
          <w:b/>
          <w:bCs/>
          <w:color w:val="2A2A2A"/>
          <w:kern w:val="0"/>
          <w:sz w:val="32"/>
          <w:szCs w:val="32"/>
        </w:rPr>
        <w:t xml:space="preserve">      第三章  认定条件和程序</w:t>
      </w:r>
    </w:p>
    <w:p>
      <w:pPr>
        <w:widowControl/>
        <w:shd w:val="clear" w:color="auto" w:fill="FFFFFF"/>
        <w:spacing w:beforeLines="0" w:afterLines="0" w:line="600" w:lineRule="exact"/>
        <w:ind w:firstLine="480"/>
        <w:jc w:val="left"/>
        <w:rPr>
          <w:rFonts w:hint="eastAsia" w:ascii="仿宋" w:hAnsi="仿宋" w:eastAsia="仿宋" w:cs="仿宋"/>
          <w:color w:val="2A2A2A"/>
          <w:kern w:val="0"/>
          <w:sz w:val="32"/>
          <w:szCs w:val="32"/>
        </w:rPr>
      </w:pPr>
      <w:r>
        <w:rPr>
          <w:rFonts w:hint="eastAsia" w:ascii="仿宋" w:hAnsi="仿宋" w:eastAsia="仿宋" w:cs="仿宋"/>
          <w:b/>
          <w:bCs/>
          <w:color w:val="2A2A2A"/>
          <w:kern w:val="0"/>
          <w:sz w:val="32"/>
          <w:szCs w:val="32"/>
        </w:rPr>
        <w:t>第</w:t>
      </w:r>
      <w:r>
        <w:rPr>
          <w:rFonts w:hint="eastAsia" w:ascii="仿宋" w:hAnsi="仿宋" w:eastAsia="仿宋" w:cs="仿宋"/>
          <w:b/>
          <w:bCs/>
          <w:color w:val="2A2A2A"/>
          <w:kern w:val="0"/>
          <w:sz w:val="32"/>
          <w:szCs w:val="32"/>
          <w:lang w:eastAsia="zh-CN"/>
        </w:rPr>
        <w:t>四</w:t>
      </w:r>
      <w:r>
        <w:rPr>
          <w:rFonts w:hint="eastAsia" w:ascii="仿宋" w:hAnsi="仿宋" w:eastAsia="仿宋" w:cs="仿宋"/>
          <w:b/>
          <w:bCs/>
          <w:color w:val="2A2A2A"/>
          <w:kern w:val="0"/>
          <w:sz w:val="32"/>
          <w:szCs w:val="32"/>
        </w:rPr>
        <w:t>条</w:t>
      </w:r>
      <w:r>
        <w:rPr>
          <w:rFonts w:hint="eastAsia" w:ascii="仿宋" w:hAnsi="仿宋" w:eastAsia="仿宋" w:cs="仿宋"/>
          <w:color w:val="2A2A2A"/>
          <w:kern w:val="0"/>
          <w:sz w:val="32"/>
          <w:szCs w:val="32"/>
        </w:rPr>
        <w:t> 技术先进型服务企业必须同时符合以下条件：</w:t>
      </w:r>
    </w:p>
    <w:p>
      <w:pPr>
        <w:pStyle w:val="10"/>
        <w:widowControl/>
        <w:numPr>
          <w:ilvl w:val="-1"/>
          <w:numId w:val="0"/>
        </w:numPr>
        <w:shd w:val="clear" w:color="auto" w:fill="FFFFFF"/>
        <w:spacing w:beforeLines="0" w:afterLines="0" w:line="600" w:lineRule="exact"/>
        <w:ind w:left="480" w:firstLine="0" w:firstLineChars="0"/>
        <w:jc w:val="left"/>
        <w:rPr>
          <w:rFonts w:hint="eastAsia" w:ascii="仿宋" w:hAnsi="仿宋" w:eastAsia="仿宋" w:cs="仿宋"/>
          <w:color w:val="2A2A2A"/>
          <w:kern w:val="0"/>
          <w:sz w:val="32"/>
          <w:szCs w:val="32"/>
        </w:rPr>
      </w:pPr>
      <w:r>
        <w:rPr>
          <w:rFonts w:hint="eastAsia" w:ascii="仿宋" w:hAnsi="仿宋" w:eastAsia="仿宋" w:cs="仿宋"/>
          <w:color w:val="2A2A2A"/>
          <w:kern w:val="0"/>
          <w:sz w:val="32"/>
          <w:szCs w:val="32"/>
          <w:lang w:eastAsia="zh-CN"/>
        </w:rPr>
        <w:t>（一）</w:t>
      </w:r>
      <w:r>
        <w:rPr>
          <w:rFonts w:hint="eastAsia" w:ascii="仿宋" w:hAnsi="仿宋" w:eastAsia="仿宋" w:cs="仿宋"/>
          <w:color w:val="2A2A2A"/>
          <w:kern w:val="0"/>
          <w:sz w:val="32"/>
          <w:szCs w:val="32"/>
        </w:rPr>
        <w:t>在福建省（不含厦门）内注册的法人企业；</w:t>
      </w:r>
    </w:p>
    <w:p>
      <w:pPr>
        <w:widowControl/>
        <w:shd w:val="clear" w:color="auto" w:fill="FFFFFF"/>
        <w:spacing w:beforeLines="0" w:afterLines="0" w:line="600" w:lineRule="exact"/>
        <w:ind w:firstLine="480"/>
        <w:jc w:val="left"/>
        <w:rPr>
          <w:rFonts w:hint="eastAsia" w:ascii="仿宋" w:hAnsi="仿宋" w:eastAsia="仿宋" w:cs="仿宋"/>
          <w:color w:val="2A2A2A"/>
          <w:kern w:val="0"/>
          <w:sz w:val="32"/>
          <w:szCs w:val="32"/>
        </w:rPr>
      </w:pPr>
      <w:r>
        <w:rPr>
          <w:rFonts w:hint="eastAsia" w:ascii="仿宋" w:hAnsi="仿宋" w:eastAsia="仿宋" w:cs="仿宋"/>
          <w:color w:val="2A2A2A"/>
          <w:kern w:val="0"/>
          <w:sz w:val="32"/>
          <w:szCs w:val="32"/>
        </w:rPr>
        <w:t>（二）从事</w:t>
      </w:r>
      <w:r>
        <w:rPr>
          <w:rFonts w:hint="eastAsia" w:ascii="仿宋" w:hAnsi="仿宋" w:eastAsia="仿宋" w:cs="仿宋"/>
          <w:color w:val="2A2A2A"/>
          <w:kern w:val="0"/>
          <w:sz w:val="32"/>
          <w:szCs w:val="32"/>
          <w:lang w:eastAsia="zh-CN"/>
        </w:rPr>
        <w:t>国家有关部门确定的《</w:t>
      </w:r>
      <w:r>
        <w:rPr>
          <w:rFonts w:hint="eastAsia" w:ascii="仿宋" w:hAnsi="仿宋" w:eastAsia="仿宋" w:cs="仿宋"/>
          <w:color w:val="2A2A2A"/>
          <w:kern w:val="0"/>
          <w:sz w:val="32"/>
          <w:szCs w:val="32"/>
        </w:rPr>
        <w:t>技术先进型服务业务</w:t>
      </w:r>
      <w:r>
        <w:rPr>
          <w:rFonts w:hint="eastAsia" w:ascii="仿宋" w:hAnsi="仿宋" w:eastAsia="仿宋" w:cs="仿宋"/>
          <w:color w:val="2A2A2A"/>
          <w:kern w:val="0"/>
          <w:sz w:val="32"/>
          <w:szCs w:val="32"/>
          <w:lang w:val="en-US" w:eastAsia="zh-CN"/>
        </w:rPr>
        <w:t>认定</w:t>
      </w:r>
      <w:r>
        <w:rPr>
          <w:rFonts w:hint="eastAsia" w:ascii="仿宋" w:hAnsi="仿宋" w:eastAsia="仿宋" w:cs="仿宋"/>
          <w:color w:val="2A2A2A"/>
          <w:kern w:val="0"/>
          <w:sz w:val="32"/>
          <w:szCs w:val="32"/>
          <w:lang w:eastAsia="zh-CN"/>
        </w:rPr>
        <w:t>范围（</w:t>
      </w:r>
      <w:r>
        <w:rPr>
          <w:rFonts w:hint="eastAsia" w:ascii="仿宋" w:hAnsi="仿宋" w:eastAsia="仿宋" w:cs="仿宋"/>
          <w:color w:val="2A2A2A"/>
          <w:kern w:val="0"/>
          <w:sz w:val="32"/>
          <w:szCs w:val="32"/>
          <w:lang w:val="en-US" w:eastAsia="zh-CN"/>
        </w:rPr>
        <w:t>试行）》</w:t>
      </w:r>
      <w:r>
        <w:rPr>
          <w:rFonts w:hint="eastAsia" w:ascii="仿宋" w:hAnsi="仿宋" w:eastAsia="仿宋" w:cs="仿宋"/>
          <w:color w:val="2A2A2A"/>
          <w:kern w:val="0"/>
          <w:sz w:val="32"/>
          <w:szCs w:val="32"/>
        </w:rPr>
        <w:t>（详见附件1）中的一种或多种技术先进型服务业务，采用先进技术或具备较强的研发能力</w:t>
      </w:r>
      <w:r>
        <w:rPr>
          <w:rFonts w:hint="eastAsia" w:ascii="仿宋" w:hAnsi="仿宋" w:eastAsia="仿宋" w:cs="仿宋"/>
          <w:color w:val="2A2A2A"/>
          <w:kern w:val="0"/>
          <w:sz w:val="32"/>
          <w:szCs w:val="32"/>
          <w:lang w:eastAsia="zh-CN"/>
        </w:rPr>
        <w:t>；</w:t>
      </w:r>
    </w:p>
    <w:p>
      <w:pPr>
        <w:widowControl/>
        <w:shd w:val="clear" w:color="auto" w:fill="FFFFFF"/>
        <w:spacing w:beforeLines="0" w:afterLines="0" w:line="600" w:lineRule="exact"/>
        <w:ind w:firstLine="480"/>
        <w:jc w:val="left"/>
        <w:rPr>
          <w:rFonts w:hint="eastAsia" w:ascii="仿宋" w:hAnsi="仿宋" w:eastAsia="仿宋" w:cs="仿宋"/>
          <w:color w:val="2A2A2A"/>
          <w:kern w:val="0"/>
          <w:sz w:val="32"/>
          <w:szCs w:val="32"/>
        </w:rPr>
      </w:pPr>
      <w:r>
        <w:rPr>
          <w:rFonts w:hint="eastAsia" w:ascii="仿宋" w:hAnsi="仿宋" w:eastAsia="仿宋" w:cs="仿宋"/>
          <w:color w:val="2A2A2A"/>
          <w:kern w:val="0"/>
          <w:sz w:val="32"/>
          <w:szCs w:val="32"/>
        </w:rPr>
        <w:t>（三）具有大专以上学历的员工占企业职工总数的50%以上；</w:t>
      </w:r>
    </w:p>
    <w:p>
      <w:pPr>
        <w:widowControl/>
        <w:shd w:val="clear" w:color="auto" w:fill="FFFFFF"/>
        <w:spacing w:beforeLines="0" w:afterLines="0" w:line="600" w:lineRule="exact"/>
        <w:ind w:firstLine="480"/>
        <w:jc w:val="left"/>
        <w:rPr>
          <w:rFonts w:hint="eastAsia" w:ascii="仿宋" w:hAnsi="仿宋" w:eastAsia="仿宋" w:cs="仿宋"/>
          <w:color w:val="2A2A2A"/>
          <w:kern w:val="0"/>
          <w:sz w:val="32"/>
          <w:szCs w:val="32"/>
        </w:rPr>
      </w:pPr>
      <w:r>
        <w:rPr>
          <w:rFonts w:hint="eastAsia" w:ascii="仿宋" w:hAnsi="仿宋" w:eastAsia="仿宋" w:cs="仿宋"/>
          <w:color w:val="2A2A2A"/>
          <w:kern w:val="0"/>
          <w:sz w:val="32"/>
          <w:szCs w:val="32"/>
        </w:rPr>
        <w:t>（四）从事</w:t>
      </w:r>
      <w:r>
        <w:rPr>
          <w:rFonts w:hint="eastAsia" w:ascii="仿宋" w:hAnsi="仿宋" w:eastAsia="仿宋" w:cs="仿宋"/>
          <w:color w:val="2A2A2A"/>
          <w:kern w:val="0"/>
          <w:sz w:val="32"/>
          <w:szCs w:val="32"/>
          <w:lang w:eastAsia="zh-CN"/>
        </w:rPr>
        <w:t>国家有关部门确定的《</w:t>
      </w:r>
      <w:r>
        <w:rPr>
          <w:rFonts w:hint="eastAsia" w:ascii="仿宋" w:hAnsi="仿宋" w:eastAsia="仿宋" w:cs="仿宋"/>
          <w:color w:val="2A2A2A"/>
          <w:kern w:val="0"/>
          <w:sz w:val="32"/>
          <w:szCs w:val="32"/>
        </w:rPr>
        <w:t>技术先进型服务业务</w:t>
      </w:r>
      <w:r>
        <w:rPr>
          <w:rFonts w:hint="eastAsia" w:ascii="仿宋" w:hAnsi="仿宋" w:eastAsia="仿宋" w:cs="仿宋"/>
          <w:color w:val="2A2A2A"/>
          <w:kern w:val="0"/>
          <w:sz w:val="32"/>
          <w:szCs w:val="32"/>
          <w:lang w:val="en-US" w:eastAsia="zh-CN"/>
        </w:rPr>
        <w:t>认定</w:t>
      </w:r>
      <w:r>
        <w:rPr>
          <w:rFonts w:hint="eastAsia" w:ascii="仿宋" w:hAnsi="仿宋" w:eastAsia="仿宋" w:cs="仿宋"/>
          <w:color w:val="2A2A2A"/>
          <w:kern w:val="0"/>
          <w:sz w:val="32"/>
          <w:szCs w:val="32"/>
          <w:lang w:eastAsia="zh-CN"/>
        </w:rPr>
        <w:t>范围（</w:t>
      </w:r>
      <w:r>
        <w:rPr>
          <w:rFonts w:hint="eastAsia" w:ascii="仿宋" w:hAnsi="仿宋" w:eastAsia="仿宋" w:cs="仿宋"/>
          <w:color w:val="2A2A2A"/>
          <w:kern w:val="0"/>
          <w:sz w:val="32"/>
          <w:szCs w:val="32"/>
          <w:lang w:val="en-US" w:eastAsia="zh-CN"/>
        </w:rPr>
        <w:t>试行）》</w:t>
      </w:r>
      <w:r>
        <w:rPr>
          <w:rFonts w:hint="eastAsia" w:ascii="仿宋" w:hAnsi="仿宋" w:eastAsia="仿宋" w:cs="仿宋"/>
          <w:color w:val="2A2A2A"/>
          <w:kern w:val="0"/>
          <w:sz w:val="32"/>
          <w:szCs w:val="32"/>
        </w:rPr>
        <w:t>中的技术先进型服务业务取得的收入占企业当年总收入的50%以上；</w:t>
      </w:r>
    </w:p>
    <w:p>
      <w:pPr>
        <w:widowControl/>
        <w:shd w:val="clear" w:color="auto" w:fill="FFFFFF"/>
        <w:spacing w:beforeLines="0" w:afterLines="0" w:line="600" w:lineRule="exact"/>
        <w:ind w:firstLine="480"/>
        <w:jc w:val="left"/>
        <w:rPr>
          <w:rFonts w:hint="eastAsia" w:ascii="仿宋" w:hAnsi="仿宋" w:eastAsia="仿宋" w:cs="仿宋"/>
          <w:color w:val="2A2A2A"/>
          <w:kern w:val="0"/>
          <w:sz w:val="32"/>
          <w:szCs w:val="32"/>
        </w:rPr>
      </w:pPr>
      <w:r>
        <w:rPr>
          <w:rFonts w:hint="eastAsia" w:ascii="仿宋" w:hAnsi="仿宋" w:eastAsia="仿宋" w:cs="仿宋"/>
          <w:color w:val="2A2A2A"/>
          <w:kern w:val="0"/>
          <w:sz w:val="32"/>
          <w:szCs w:val="32"/>
        </w:rPr>
        <w:t>（五）从事离岸服务外包业务取得的收入不低于企业当年总收入的35%。</w:t>
      </w:r>
    </w:p>
    <w:p>
      <w:pPr>
        <w:widowControl/>
        <w:shd w:val="clear" w:color="auto" w:fill="FFFFFF"/>
        <w:spacing w:beforeLines="0" w:afterLines="0" w:line="600" w:lineRule="exact"/>
        <w:ind w:firstLine="480"/>
        <w:jc w:val="left"/>
        <w:rPr>
          <w:rFonts w:hint="eastAsia" w:ascii="仿宋" w:hAnsi="仿宋" w:eastAsia="仿宋" w:cs="仿宋"/>
          <w:color w:val="2A2A2A"/>
          <w:kern w:val="0"/>
          <w:sz w:val="32"/>
          <w:szCs w:val="32"/>
          <w:lang w:eastAsia="zh-CN"/>
        </w:rPr>
      </w:pPr>
      <w:r>
        <w:rPr>
          <w:rFonts w:hint="eastAsia" w:ascii="仿宋" w:hAnsi="仿宋" w:eastAsia="仿宋" w:cs="仿宋"/>
          <w:color w:val="2A2A2A"/>
          <w:kern w:val="0"/>
          <w:sz w:val="32"/>
          <w:szCs w:val="32"/>
          <w:lang w:eastAsia="zh-CN"/>
        </w:rPr>
        <w:t xml:space="preserve"> 从事离岸服务外包业务取得的收入，是指企业根据境外单位与其签订的委托合同，由本企业或其直接转包的企业为境外单位提供本办法附件</w:t>
      </w:r>
      <w:r>
        <w:rPr>
          <w:rFonts w:hint="eastAsia" w:ascii="仿宋" w:hAnsi="仿宋" w:eastAsia="仿宋" w:cs="仿宋"/>
          <w:color w:val="2A2A2A"/>
          <w:kern w:val="0"/>
          <w:sz w:val="32"/>
          <w:szCs w:val="32"/>
          <w:lang w:val="en-US" w:eastAsia="zh-CN"/>
        </w:rPr>
        <w:t>1规定</w:t>
      </w:r>
      <w:r>
        <w:rPr>
          <w:rFonts w:hint="eastAsia" w:ascii="仿宋" w:hAnsi="仿宋" w:eastAsia="仿宋" w:cs="仿宋"/>
          <w:color w:val="2A2A2A"/>
          <w:kern w:val="0"/>
          <w:sz w:val="32"/>
          <w:szCs w:val="32"/>
          <w:lang w:eastAsia="zh-CN"/>
        </w:rPr>
        <w:t>的服务业务，而从上述境外单位取得的收入。</w:t>
      </w:r>
    </w:p>
    <w:p>
      <w:pPr>
        <w:widowControl/>
        <w:shd w:val="clear" w:color="auto" w:fill="FFFFFF"/>
        <w:spacing w:beforeLines="0" w:afterLines="0" w:line="600" w:lineRule="exact"/>
        <w:ind w:firstLine="480"/>
        <w:jc w:val="left"/>
        <w:rPr>
          <w:rFonts w:hint="eastAsia" w:ascii="仿宋" w:hAnsi="仿宋" w:eastAsia="仿宋" w:cs="仿宋"/>
          <w:color w:val="2A2A2A"/>
          <w:kern w:val="0"/>
          <w:sz w:val="32"/>
          <w:szCs w:val="32"/>
        </w:rPr>
      </w:pPr>
      <w:r>
        <w:rPr>
          <w:rFonts w:hint="eastAsia" w:ascii="仿宋" w:hAnsi="仿宋" w:eastAsia="仿宋" w:cs="仿宋"/>
          <w:color w:val="2A2A2A"/>
          <w:kern w:val="0"/>
          <w:sz w:val="32"/>
          <w:szCs w:val="32"/>
        </w:rPr>
        <w:t xml:space="preserve"> </w:t>
      </w:r>
      <w:r>
        <w:rPr>
          <w:rFonts w:hint="eastAsia" w:ascii="仿宋" w:hAnsi="仿宋" w:eastAsia="仿宋" w:cs="仿宋"/>
          <w:b/>
          <w:color w:val="2A2A2A"/>
          <w:kern w:val="0"/>
          <w:sz w:val="32"/>
          <w:szCs w:val="32"/>
        </w:rPr>
        <w:t>第</w:t>
      </w:r>
      <w:r>
        <w:rPr>
          <w:rFonts w:hint="eastAsia" w:ascii="仿宋" w:hAnsi="仿宋" w:eastAsia="仿宋" w:cs="仿宋"/>
          <w:b/>
          <w:color w:val="2A2A2A"/>
          <w:kern w:val="0"/>
          <w:sz w:val="32"/>
          <w:szCs w:val="32"/>
          <w:lang w:eastAsia="zh-CN"/>
        </w:rPr>
        <w:t>五</w:t>
      </w:r>
      <w:r>
        <w:rPr>
          <w:rFonts w:hint="eastAsia" w:ascii="仿宋" w:hAnsi="仿宋" w:eastAsia="仿宋" w:cs="仿宋"/>
          <w:b/>
          <w:color w:val="2A2A2A"/>
          <w:kern w:val="0"/>
          <w:sz w:val="32"/>
          <w:szCs w:val="32"/>
        </w:rPr>
        <w:t>条</w:t>
      </w:r>
      <w:r>
        <w:rPr>
          <w:rFonts w:hint="eastAsia" w:ascii="仿宋" w:hAnsi="仿宋" w:eastAsia="仿宋" w:cs="仿宋"/>
          <w:color w:val="2A2A2A"/>
          <w:kern w:val="0"/>
          <w:sz w:val="32"/>
          <w:szCs w:val="32"/>
        </w:rPr>
        <w:t> 技术先进型服务企业认定程序：</w:t>
      </w:r>
    </w:p>
    <w:p>
      <w:pPr>
        <w:topLinePunct/>
        <w:adjustRightInd w:val="0"/>
        <w:snapToGrid w:val="0"/>
        <w:spacing w:beforeLines="0" w:afterLines="0" w:line="600" w:lineRule="exact"/>
        <w:ind w:firstLine="643" w:firstLineChars="200"/>
        <w:jc w:val="left"/>
        <w:rPr>
          <w:rFonts w:hint="eastAsia" w:ascii="仿宋" w:hAnsi="仿宋" w:eastAsia="仿宋" w:cs="仿宋"/>
          <w:color w:val="2A2A2A"/>
          <w:kern w:val="0"/>
          <w:sz w:val="32"/>
          <w:szCs w:val="32"/>
        </w:rPr>
      </w:pPr>
      <w:r>
        <w:rPr>
          <w:rFonts w:hint="eastAsia" w:ascii="仿宋" w:hAnsi="仿宋" w:eastAsia="仿宋" w:cs="仿宋"/>
          <w:b/>
          <w:bCs/>
          <w:color w:val="2A2A2A"/>
          <w:kern w:val="0"/>
          <w:sz w:val="32"/>
          <w:szCs w:val="32"/>
        </w:rPr>
        <w:t>（一）注册登记。</w:t>
      </w:r>
      <w:r>
        <w:rPr>
          <w:rFonts w:hint="eastAsia" w:ascii="仿宋" w:hAnsi="仿宋" w:eastAsia="仿宋" w:cs="仿宋"/>
          <w:color w:val="2A2A2A"/>
          <w:kern w:val="0"/>
          <w:sz w:val="32"/>
          <w:szCs w:val="32"/>
        </w:rPr>
        <w:t>自我评价符合认定条件的企业，本着自愿原则，登录“全国技术先进型服务企业业务办理管理平台”（以下简称“技先平台”，网址：https://hjrz.chinatorch.org.cn/login</w:t>
      </w:r>
      <w:r>
        <w:rPr>
          <w:rFonts w:hint="eastAsia" w:ascii="仿宋" w:hAnsi="仿宋" w:eastAsia="仿宋" w:cs="仿宋"/>
          <w:color w:val="2A2A2A"/>
          <w:kern w:val="0"/>
          <w:sz w:val="32"/>
          <w:szCs w:val="32"/>
          <w:lang w:eastAsia="zh-CN"/>
        </w:rPr>
        <w:t>，如网址发生变更，另行通知</w:t>
      </w:r>
      <w:r>
        <w:rPr>
          <w:rFonts w:hint="eastAsia" w:ascii="仿宋" w:hAnsi="仿宋" w:eastAsia="仿宋" w:cs="仿宋"/>
          <w:color w:val="2A2A2A"/>
          <w:kern w:val="0"/>
          <w:sz w:val="32"/>
          <w:szCs w:val="32"/>
        </w:rPr>
        <w:t>），按要求填写《企业注册登记表》，并通过“技先平台”提交至认定机构。认定机构核对企业注册信息，在“技先平台”上确认激活后，企业开展后续申报工作。</w:t>
      </w:r>
    </w:p>
    <w:p>
      <w:pPr>
        <w:widowControl/>
        <w:shd w:val="clear" w:color="auto" w:fill="FFFFFF"/>
        <w:spacing w:beforeLines="0" w:afterLines="0" w:line="600" w:lineRule="exact"/>
        <w:ind w:firstLine="480"/>
        <w:jc w:val="left"/>
        <w:rPr>
          <w:rFonts w:hint="eastAsia" w:ascii="仿宋" w:hAnsi="仿宋" w:eastAsia="仿宋" w:cs="仿宋"/>
          <w:color w:val="2A2A2A"/>
          <w:kern w:val="0"/>
          <w:sz w:val="32"/>
          <w:szCs w:val="32"/>
        </w:rPr>
      </w:pPr>
      <w:r>
        <w:rPr>
          <w:rFonts w:hint="eastAsia" w:ascii="仿宋" w:hAnsi="仿宋" w:eastAsia="仿宋" w:cs="仿宋"/>
          <w:b/>
          <w:bCs/>
          <w:color w:val="2A2A2A"/>
          <w:kern w:val="0"/>
          <w:sz w:val="32"/>
          <w:szCs w:val="32"/>
        </w:rPr>
        <w:t>（二）企业申报。</w:t>
      </w:r>
      <w:r>
        <w:rPr>
          <w:rFonts w:hint="eastAsia" w:ascii="仿宋" w:hAnsi="仿宋" w:eastAsia="仿宋" w:cs="仿宋"/>
          <w:color w:val="2A2A2A"/>
          <w:kern w:val="0"/>
          <w:sz w:val="32"/>
          <w:szCs w:val="32"/>
        </w:rPr>
        <w:t>注册成功的企业进入“技先平台”，按要求在线填写《全国技术先进型服务企业认定（复核）申请表》（以下简称《申请表》）及上传相关证明文件，同时报送纸质材料（一式二份，加盖企业印章）至所在设区市（</w:t>
      </w:r>
      <w:r>
        <w:rPr>
          <w:rFonts w:hint="eastAsia" w:ascii="仿宋" w:hAnsi="仿宋" w:eastAsia="仿宋" w:cs="仿宋"/>
          <w:color w:val="2A2A2A"/>
          <w:kern w:val="0"/>
          <w:sz w:val="32"/>
          <w:szCs w:val="32"/>
          <w:lang w:val="en-US" w:eastAsia="zh-CN"/>
        </w:rPr>
        <w:t>含</w:t>
      </w:r>
      <w:r>
        <w:rPr>
          <w:rFonts w:hint="eastAsia" w:ascii="仿宋" w:hAnsi="仿宋" w:eastAsia="仿宋" w:cs="仿宋"/>
          <w:color w:val="2A2A2A"/>
          <w:kern w:val="0"/>
          <w:sz w:val="32"/>
          <w:szCs w:val="32"/>
        </w:rPr>
        <w:t>平潭综合实验区</w:t>
      </w:r>
      <w:r>
        <w:rPr>
          <w:rFonts w:hint="eastAsia" w:ascii="仿宋" w:hAnsi="仿宋" w:eastAsia="仿宋" w:cs="仿宋"/>
          <w:color w:val="2A2A2A"/>
          <w:kern w:val="0"/>
          <w:sz w:val="32"/>
          <w:szCs w:val="32"/>
          <w:lang w:eastAsia="zh-CN"/>
        </w:rPr>
        <w:t>，</w:t>
      </w:r>
      <w:r>
        <w:rPr>
          <w:rFonts w:hint="eastAsia" w:ascii="仿宋" w:hAnsi="仿宋" w:eastAsia="仿宋" w:cs="仿宋"/>
          <w:color w:val="2A2A2A"/>
          <w:kern w:val="0"/>
          <w:sz w:val="32"/>
          <w:szCs w:val="32"/>
          <w:lang w:val="en-US" w:eastAsia="zh-CN"/>
        </w:rPr>
        <w:t>下同</w:t>
      </w:r>
      <w:r>
        <w:rPr>
          <w:rFonts w:hint="eastAsia" w:ascii="仿宋" w:hAnsi="仿宋" w:eastAsia="仿宋" w:cs="仿宋"/>
          <w:color w:val="2A2A2A"/>
          <w:kern w:val="0"/>
          <w:sz w:val="32"/>
          <w:szCs w:val="32"/>
        </w:rPr>
        <w:t>）科技</w:t>
      </w:r>
      <w:r>
        <w:rPr>
          <w:rFonts w:hint="eastAsia" w:ascii="仿宋" w:hAnsi="仿宋" w:eastAsia="仿宋" w:cs="仿宋"/>
          <w:color w:val="2A2A2A"/>
          <w:kern w:val="0"/>
          <w:sz w:val="32"/>
          <w:szCs w:val="32"/>
          <w:lang w:val="en-US" w:eastAsia="zh-CN"/>
        </w:rPr>
        <w:t>管理</w:t>
      </w:r>
      <w:r>
        <w:rPr>
          <w:rFonts w:hint="eastAsia" w:ascii="仿宋" w:hAnsi="仿宋" w:eastAsia="仿宋" w:cs="仿宋"/>
          <w:color w:val="2A2A2A"/>
          <w:kern w:val="0"/>
          <w:sz w:val="32"/>
          <w:szCs w:val="32"/>
        </w:rPr>
        <w:t>部门。</w:t>
      </w:r>
    </w:p>
    <w:p>
      <w:pPr>
        <w:spacing w:beforeLines="0" w:afterLines="0" w:line="600" w:lineRule="exact"/>
        <w:ind w:firstLine="472" w:firstLineChars="147"/>
        <w:rPr>
          <w:rFonts w:hint="eastAsia" w:ascii="仿宋" w:hAnsi="仿宋" w:eastAsia="仿宋" w:cs="仿宋"/>
          <w:color w:val="2A2A2A"/>
          <w:kern w:val="0"/>
          <w:sz w:val="32"/>
          <w:szCs w:val="32"/>
        </w:rPr>
      </w:pPr>
      <w:r>
        <w:rPr>
          <w:rFonts w:hint="eastAsia" w:ascii="仿宋" w:hAnsi="仿宋" w:eastAsia="仿宋" w:cs="仿宋"/>
          <w:b/>
          <w:bCs/>
          <w:color w:val="2A2A2A"/>
          <w:kern w:val="0"/>
          <w:sz w:val="32"/>
          <w:szCs w:val="32"/>
        </w:rPr>
        <w:t>（三）初审推荐。</w:t>
      </w:r>
      <w:r>
        <w:rPr>
          <w:rFonts w:hint="eastAsia" w:ascii="仿宋" w:hAnsi="仿宋" w:eastAsia="仿宋" w:cs="仿宋"/>
          <w:color w:val="2A2A2A"/>
          <w:kern w:val="0"/>
          <w:sz w:val="32"/>
          <w:szCs w:val="32"/>
        </w:rPr>
        <w:t>各设区市科技</w:t>
      </w:r>
      <w:r>
        <w:rPr>
          <w:rFonts w:hint="eastAsia" w:ascii="仿宋" w:hAnsi="仿宋" w:eastAsia="仿宋" w:cs="仿宋"/>
          <w:color w:val="2A2A2A"/>
          <w:kern w:val="0"/>
          <w:sz w:val="32"/>
          <w:szCs w:val="32"/>
          <w:lang w:val="en-US" w:eastAsia="zh-CN"/>
        </w:rPr>
        <w:t>管理</w:t>
      </w:r>
      <w:r>
        <w:rPr>
          <w:rFonts w:hint="eastAsia" w:ascii="仿宋" w:hAnsi="仿宋" w:eastAsia="仿宋" w:cs="仿宋"/>
          <w:color w:val="2A2A2A"/>
          <w:kern w:val="0"/>
          <w:sz w:val="32"/>
          <w:szCs w:val="32"/>
        </w:rPr>
        <w:t>部门对企业的申报材料进行初步审查，检查《申请表》是否完整、信息与相关证明文档是否一致、首页是否加盖企业公章以及其他问题，符合条件的，向省科技厅提出</w:t>
      </w:r>
      <w:r>
        <w:rPr>
          <w:rFonts w:hint="eastAsia" w:ascii="仿宋" w:hAnsi="仿宋" w:eastAsia="仿宋" w:cs="仿宋"/>
          <w:color w:val="2A2A2A"/>
          <w:kern w:val="0"/>
          <w:sz w:val="32"/>
          <w:szCs w:val="32"/>
          <w:lang w:eastAsia="zh-CN"/>
        </w:rPr>
        <w:t>初审</w:t>
      </w:r>
      <w:r>
        <w:rPr>
          <w:rFonts w:hint="eastAsia" w:ascii="仿宋" w:hAnsi="仿宋" w:eastAsia="仿宋" w:cs="仿宋"/>
          <w:color w:val="2A2A2A"/>
          <w:kern w:val="0"/>
          <w:sz w:val="32"/>
          <w:szCs w:val="32"/>
        </w:rPr>
        <w:t>推荐意见。</w:t>
      </w:r>
    </w:p>
    <w:p>
      <w:pPr>
        <w:widowControl/>
        <w:shd w:val="clear" w:color="auto" w:fill="FFFFFF"/>
        <w:spacing w:beforeLines="0" w:afterLines="0" w:line="600" w:lineRule="exact"/>
        <w:ind w:firstLine="480"/>
        <w:jc w:val="left"/>
        <w:rPr>
          <w:rFonts w:hint="eastAsia" w:ascii="仿宋" w:hAnsi="仿宋" w:eastAsia="仿宋" w:cs="仿宋"/>
          <w:color w:val="2A2A2A"/>
          <w:kern w:val="0"/>
          <w:sz w:val="32"/>
          <w:szCs w:val="32"/>
        </w:rPr>
      </w:pPr>
      <w:r>
        <w:rPr>
          <w:rFonts w:hint="eastAsia" w:ascii="仿宋" w:hAnsi="仿宋" w:eastAsia="仿宋" w:cs="仿宋"/>
          <w:b/>
          <w:bCs/>
          <w:color w:val="2A2A2A"/>
          <w:kern w:val="0"/>
          <w:sz w:val="32"/>
          <w:szCs w:val="32"/>
        </w:rPr>
        <w:t>（四）评审认定。</w:t>
      </w:r>
      <w:r>
        <w:rPr>
          <w:rFonts w:hint="eastAsia" w:ascii="仿宋" w:hAnsi="仿宋" w:eastAsia="仿宋" w:cs="仿宋"/>
          <w:color w:val="2A2A2A"/>
          <w:kern w:val="0"/>
          <w:sz w:val="32"/>
          <w:szCs w:val="32"/>
        </w:rPr>
        <w:t>根据初审推荐意见，省科技厅会同省财政厅、省税务局、省商务厅</w:t>
      </w:r>
      <w:r>
        <w:rPr>
          <w:rFonts w:hint="eastAsia" w:ascii="仿宋" w:hAnsi="仿宋" w:eastAsia="仿宋" w:cs="仿宋"/>
          <w:color w:val="2A2A2A"/>
          <w:kern w:val="0"/>
          <w:sz w:val="32"/>
          <w:szCs w:val="32"/>
          <w:lang w:eastAsia="zh-CN"/>
        </w:rPr>
        <w:t>、</w:t>
      </w:r>
      <w:r>
        <w:rPr>
          <w:rFonts w:hint="eastAsia" w:ascii="仿宋" w:hAnsi="仿宋" w:eastAsia="仿宋" w:cs="仿宋"/>
          <w:color w:val="2A2A2A"/>
          <w:kern w:val="0"/>
          <w:sz w:val="32"/>
          <w:szCs w:val="32"/>
        </w:rPr>
        <w:t>省</w:t>
      </w:r>
      <w:r>
        <w:rPr>
          <w:rFonts w:hint="eastAsia" w:ascii="仿宋" w:hAnsi="仿宋" w:eastAsia="仿宋" w:cs="仿宋"/>
          <w:color w:val="2A2A2A"/>
          <w:kern w:val="0"/>
          <w:sz w:val="32"/>
          <w:szCs w:val="32"/>
          <w:lang w:eastAsia="zh-CN"/>
        </w:rPr>
        <w:t>发改</w:t>
      </w:r>
      <w:r>
        <w:rPr>
          <w:rFonts w:hint="eastAsia" w:ascii="仿宋" w:hAnsi="仿宋" w:eastAsia="仿宋" w:cs="仿宋"/>
          <w:color w:val="2A2A2A"/>
          <w:kern w:val="0"/>
          <w:sz w:val="32"/>
          <w:szCs w:val="32"/>
        </w:rPr>
        <w:t>委</w:t>
      </w:r>
      <w:r>
        <w:rPr>
          <w:rFonts w:hint="eastAsia" w:ascii="仿宋" w:hAnsi="仿宋" w:eastAsia="仿宋" w:cs="仿宋"/>
          <w:color w:val="2A2A2A"/>
          <w:kern w:val="0"/>
          <w:sz w:val="32"/>
          <w:szCs w:val="32"/>
          <w:lang w:eastAsia="zh-CN"/>
        </w:rPr>
        <w:t>按技先工作机制有关规定，根据</w:t>
      </w:r>
      <w:r>
        <w:rPr>
          <w:rFonts w:hint="eastAsia" w:ascii="仿宋" w:hAnsi="仿宋" w:eastAsia="仿宋" w:cs="仿宋"/>
          <w:color w:val="2A2A2A"/>
          <w:kern w:val="0"/>
          <w:sz w:val="32"/>
          <w:szCs w:val="32"/>
        </w:rPr>
        <w:t>技术领域和服务行业，组织不少于5名相关技术领域和财务专家进行评审，提出认定意见</w:t>
      </w:r>
      <w:r>
        <w:rPr>
          <w:rFonts w:hint="eastAsia" w:ascii="仿宋" w:hAnsi="仿宋" w:eastAsia="仿宋" w:cs="仿宋"/>
          <w:color w:val="2A2A2A"/>
          <w:kern w:val="0"/>
          <w:sz w:val="32"/>
          <w:szCs w:val="32"/>
          <w:lang w:eastAsia="zh-CN"/>
        </w:rPr>
        <w:t>，</w:t>
      </w:r>
      <w:r>
        <w:rPr>
          <w:rFonts w:hint="eastAsia" w:ascii="仿宋" w:hAnsi="仿宋" w:eastAsia="仿宋" w:cs="仿宋"/>
          <w:color w:val="2A2A2A"/>
          <w:kern w:val="0"/>
          <w:sz w:val="32"/>
          <w:szCs w:val="32"/>
        </w:rPr>
        <w:t>经省科技厅</w:t>
      </w:r>
      <w:r>
        <w:rPr>
          <w:rFonts w:hint="eastAsia" w:ascii="仿宋" w:hAnsi="仿宋" w:eastAsia="仿宋" w:cs="仿宋"/>
          <w:color w:val="2A2A2A"/>
          <w:kern w:val="0"/>
          <w:sz w:val="32"/>
          <w:szCs w:val="32"/>
          <w:lang w:eastAsia="zh-CN"/>
        </w:rPr>
        <w:t>、</w:t>
      </w:r>
      <w:r>
        <w:rPr>
          <w:rFonts w:hint="eastAsia" w:ascii="仿宋" w:hAnsi="仿宋" w:eastAsia="仿宋" w:cs="仿宋"/>
          <w:color w:val="2A2A2A"/>
          <w:kern w:val="0"/>
          <w:sz w:val="32"/>
          <w:szCs w:val="32"/>
        </w:rPr>
        <w:t>省财政厅、省税务局、省商务厅</w:t>
      </w:r>
      <w:r>
        <w:rPr>
          <w:rFonts w:hint="eastAsia" w:ascii="仿宋" w:hAnsi="仿宋" w:eastAsia="仿宋" w:cs="仿宋"/>
          <w:color w:val="2A2A2A"/>
          <w:kern w:val="0"/>
          <w:sz w:val="32"/>
          <w:szCs w:val="32"/>
          <w:lang w:eastAsia="zh-CN"/>
        </w:rPr>
        <w:t>、</w:t>
      </w:r>
      <w:r>
        <w:rPr>
          <w:rFonts w:hint="eastAsia" w:ascii="仿宋" w:hAnsi="仿宋" w:eastAsia="仿宋" w:cs="仿宋"/>
          <w:color w:val="2A2A2A"/>
          <w:kern w:val="0"/>
          <w:sz w:val="32"/>
          <w:szCs w:val="32"/>
        </w:rPr>
        <w:t>省</w:t>
      </w:r>
      <w:r>
        <w:rPr>
          <w:rFonts w:hint="eastAsia" w:ascii="仿宋" w:hAnsi="仿宋" w:eastAsia="仿宋" w:cs="仿宋"/>
          <w:color w:val="2A2A2A"/>
          <w:kern w:val="0"/>
          <w:sz w:val="32"/>
          <w:szCs w:val="32"/>
          <w:lang w:eastAsia="zh-CN"/>
        </w:rPr>
        <w:t>发改</w:t>
      </w:r>
      <w:r>
        <w:rPr>
          <w:rFonts w:hint="eastAsia" w:ascii="仿宋" w:hAnsi="仿宋" w:eastAsia="仿宋" w:cs="仿宋"/>
          <w:color w:val="2A2A2A"/>
          <w:kern w:val="0"/>
          <w:sz w:val="32"/>
          <w:szCs w:val="32"/>
        </w:rPr>
        <w:t>委会商后，确定认定企业名单。</w:t>
      </w:r>
    </w:p>
    <w:p>
      <w:pPr>
        <w:widowControl/>
        <w:shd w:val="clear" w:color="auto" w:fill="FFFFFF"/>
        <w:spacing w:beforeLines="0" w:afterLines="0" w:line="600" w:lineRule="exact"/>
        <w:ind w:firstLine="480"/>
        <w:jc w:val="left"/>
        <w:rPr>
          <w:rFonts w:hint="eastAsia" w:ascii="仿宋" w:hAnsi="仿宋" w:eastAsia="仿宋" w:cs="仿宋"/>
          <w:color w:val="2A2A2A"/>
          <w:kern w:val="0"/>
          <w:sz w:val="32"/>
          <w:szCs w:val="32"/>
        </w:rPr>
      </w:pPr>
      <w:r>
        <w:rPr>
          <w:rFonts w:hint="eastAsia" w:ascii="仿宋" w:hAnsi="仿宋" w:eastAsia="仿宋" w:cs="仿宋"/>
          <w:b/>
          <w:bCs/>
          <w:color w:val="2A2A2A"/>
          <w:kern w:val="0"/>
          <w:sz w:val="32"/>
          <w:szCs w:val="32"/>
        </w:rPr>
        <w:t>（五）公示结果。</w:t>
      </w:r>
      <w:r>
        <w:rPr>
          <w:rFonts w:hint="eastAsia" w:ascii="仿宋" w:hAnsi="仿宋" w:eastAsia="仿宋" w:cs="仿宋"/>
          <w:color w:val="2A2A2A"/>
          <w:kern w:val="0"/>
          <w:sz w:val="32"/>
          <w:szCs w:val="32"/>
        </w:rPr>
        <w:t>认定企业名单在省科技厅等网站上公示10个工作日。公示有异议的，由省科技厅会同省财政厅、省税务局、省商务厅</w:t>
      </w:r>
      <w:r>
        <w:rPr>
          <w:rFonts w:hint="eastAsia" w:ascii="仿宋" w:hAnsi="仿宋" w:eastAsia="仿宋" w:cs="仿宋"/>
          <w:color w:val="2A2A2A"/>
          <w:kern w:val="0"/>
          <w:sz w:val="32"/>
          <w:szCs w:val="32"/>
          <w:lang w:eastAsia="zh-CN"/>
        </w:rPr>
        <w:t>、</w:t>
      </w:r>
      <w:r>
        <w:rPr>
          <w:rFonts w:hint="eastAsia" w:ascii="仿宋" w:hAnsi="仿宋" w:eastAsia="仿宋" w:cs="仿宋"/>
          <w:color w:val="2A2A2A"/>
          <w:kern w:val="0"/>
          <w:sz w:val="32"/>
          <w:szCs w:val="32"/>
        </w:rPr>
        <w:t>省</w:t>
      </w:r>
      <w:r>
        <w:rPr>
          <w:rFonts w:hint="eastAsia" w:ascii="仿宋" w:hAnsi="仿宋" w:eastAsia="仿宋" w:cs="仿宋"/>
          <w:color w:val="2A2A2A"/>
          <w:kern w:val="0"/>
          <w:sz w:val="32"/>
          <w:szCs w:val="32"/>
          <w:lang w:eastAsia="zh-CN"/>
        </w:rPr>
        <w:t>发改</w:t>
      </w:r>
      <w:r>
        <w:rPr>
          <w:rFonts w:hint="eastAsia" w:ascii="仿宋" w:hAnsi="仿宋" w:eastAsia="仿宋" w:cs="仿宋"/>
          <w:color w:val="2A2A2A"/>
          <w:kern w:val="0"/>
          <w:sz w:val="32"/>
          <w:szCs w:val="32"/>
        </w:rPr>
        <w:t>委</w:t>
      </w:r>
      <w:r>
        <w:rPr>
          <w:rFonts w:hint="eastAsia" w:ascii="仿宋" w:hAnsi="仿宋" w:eastAsia="仿宋" w:cs="仿宋"/>
          <w:color w:val="2A2A2A"/>
          <w:kern w:val="0"/>
          <w:sz w:val="32"/>
          <w:szCs w:val="32"/>
          <w:lang w:eastAsia="zh-CN"/>
        </w:rPr>
        <w:t>按照技先工作机制规定，组织</w:t>
      </w:r>
      <w:r>
        <w:rPr>
          <w:rFonts w:hint="eastAsia" w:ascii="仿宋" w:hAnsi="仿宋" w:eastAsia="仿宋" w:cs="仿宋"/>
          <w:color w:val="2A2A2A"/>
          <w:kern w:val="0"/>
          <w:sz w:val="32"/>
          <w:szCs w:val="32"/>
        </w:rPr>
        <w:t>对有关问题进行核实处理。公示无异议的，由省科技厅</w:t>
      </w:r>
      <w:r>
        <w:rPr>
          <w:rFonts w:hint="eastAsia" w:ascii="仿宋" w:hAnsi="仿宋" w:eastAsia="仿宋" w:cs="仿宋"/>
          <w:color w:val="2A2A2A"/>
          <w:kern w:val="0"/>
          <w:sz w:val="32"/>
          <w:szCs w:val="32"/>
          <w:lang w:eastAsia="zh-CN"/>
        </w:rPr>
        <w:t>、</w:t>
      </w:r>
      <w:r>
        <w:rPr>
          <w:rFonts w:hint="eastAsia" w:ascii="仿宋" w:hAnsi="仿宋" w:eastAsia="仿宋" w:cs="仿宋"/>
          <w:color w:val="2A2A2A"/>
          <w:kern w:val="0"/>
          <w:sz w:val="32"/>
          <w:szCs w:val="32"/>
        </w:rPr>
        <w:t>省财政厅、省税务局、省商务厅</w:t>
      </w:r>
      <w:r>
        <w:rPr>
          <w:rFonts w:hint="eastAsia" w:ascii="仿宋" w:hAnsi="仿宋" w:eastAsia="仿宋" w:cs="仿宋"/>
          <w:color w:val="2A2A2A"/>
          <w:kern w:val="0"/>
          <w:sz w:val="32"/>
          <w:szCs w:val="32"/>
          <w:lang w:eastAsia="zh-CN"/>
        </w:rPr>
        <w:t>、</w:t>
      </w:r>
      <w:r>
        <w:rPr>
          <w:rFonts w:hint="eastAsia" w:ascii="仿宋" w:hAnsi="仿宋" w:eastAsia="仿宋" w:cs="仿宋"/>
          <w:color w:val="2A2A2A"/>
          <w:kern w:val="0"/>
          <w:sz w:val="32"/>
          <w:szCs w:val="32"/>
        </w:rPr>
        <w:t>省</w:t>
      </w:r>
      <w:r>
        <w:rPr>
          <w:rFonts w:hint="eastAsia" w:ascii="仿宋" w:hAnsi="仿宋" w:eastAsia="仿宋" w:cs="仿宋"/>
          <w:color w:val="2A2A2A"/>
          <w:kern w:val="0"/>
          <w:sz w:val="32"/>
          <w:szCs w:val="32"/>
          <w:lang w:eastAsia="zh-CN"/>
        </w:rPr>
        <w:t>发改</w:t>
      </w:r>
      <w:r>
        <w:rPr>
          <w:rFonts w:hint="eastAsia" w:ascii="仿宋" w:hAnsi="仿宋" w:eastAsia="仿宋" w:cs="仿宋"/>
          <w:color w:val="2A2A2A"/>
          <w:kern w:val="0"/>
          <w:sz w:val="32"/>
          <w:szCs w:val="32"/>
        </w:rPr>
        <w:t>委</w:t>
      </w:r>
      <w:r>
        <w:rPr>
          <w:rFonts w:hint="eastAsia" w:ascii="仿宋" w:hAnsi="仿宋" w:eastAsia="仿宋" w:cs="仿宋"/>
          <w:color w:val="2A2A2A"/>
          <w:kern w:val="0"/>
          <w:sz w:val="32"/>
          <w:szCs w:val="32"/>
          <w:lang w:eastAsia="zh-CN"/>
        </w:rPr>
        <w:t>联合</w:t>
      </w:r>
      <w:r>
        <w:rPr>
          <w:rFonts w:hint="eastAsia" w:ascii="仿宋" w:hAnsi="仿宋" w:eastAsia="仿宋" w:cs="仿宋"/>
          <w:color w:val="2A2A2A"/>
          <w:kern w:val="0"/>
          <w:sz w:val="32"/>
          <w:szCs w:val="32"/>
        </w:rPr>
        <w:t>发文认定，并通过“技先平台”备案，并</w:t>
      </w:r>
      <w:r>
        <w:rPr>
          <w:rFonts w:hint="eastAsia" w:ascii="仿宋" w:hAnsi="仿宋" w:eastAsia="仿宋" w:cs="仿宋"/>
          <w:color w:val="2A2A2A"/>
          <w:kern w:val="0"/>
          <w:sz w:val="32"/>
          <w:szCs w:val="32"/>
          <w:lang w:eastAsia="zh-CN"/>
        </w:rPr>
        <w:t>联合</w:t>
      </w:r>
      <w:r>
        <w:rPr>
          <w:rFonts w:hint="eastAsia" w:ascii="仿宋" w:hAnsi="仿宋" w:eastAsia="仿宋" w:cs="仿宋"/>
          <w:color w:val="2A2A2A"/>
          <w:kern w:val="0"/>
          <w:sz w:val="32"/>
          <w:szCs w:val="32"/>
        </w:rPr>
        <w:t>颁发“技术先进型服务企业证书”。</w:t>
      </w:r>
    </w:p>
    <w:p>
      <w:pPr>
        <w:widowControl/>
        <w:shd w:val="clear" w:color="auto" w:fill="FFFFFF"/>
        <w:spacing w:beforeLines="0" w:afterLines="0" w:line="600" w:lineRule="exact"/>
        <w:ind w:firstLine="655" w:firstLineChars="204"/>
        <w:jc w:val="left"/>
        <w:rPr>
          <w:rFonts w:hint="eastAsia" w:ascii="仿宋" w:hAnsi="仿宋" w:eastAsia="仿宋" w:cs="仿宋"/>
          <w:color w:val="2A2A2A"/>
          <w:kern w:val="0"/>
          <w:sz w:val="32"/>
          <w:szCs w:val="32"/>
        </w:rPr>
      </w:pPr>
      <w:r>
        <w:rPr>
          <w:rFonts w:hint="eastAsia" w:ascii="仿宋" w:hAnsi="仿宋" w:eastAsia="仿宋" w:cs="仿宋"/>
          <w:b/>
          <w:bCs/>
          <w:color w:val="2A2A2A"/>
          <w:kern w:val="0"/>
          <w:sz w:val="32"/>
          <w:szCs w:val="32"/>
        </w:rPr>
        <w:t>第</w:t>
      </w:r>
      <w:r>
        <w:rPr>
          <w:rFonts w:hint="eastAsia" w:ascii="仿宋" w:hAnsi="仿宋" w:eastAsia="仿宋" w:cs="仿宋"/>
          <w:b/>
          <w:bCs/>
          <w:color w:val="2A2A2A"/>
          <w:kern w:val="0"/>
          <w:sz w:val="32"/>
          <w:szCs w:val="32"/>
          <w:lang w:eastAsia="zh-CN"/>
        </w:rPr>
        <w:t>六</w:t>
      </w:r>
      <w:r>
        <w:rPr>
          <w:rFonts w:hint="eastAsia" w:ascii="仿宋" w:hAnsi="仿宋" w:eastAsia="仿宋" w:cs="仿宋"/>
          <w:b/>
          <w:bCs/>
          <w:color w:val="2A2A2A"/>
          <w:kern w:val="0"/>
          <w:sz w:val="32"/>
          <w:szCs w:val="32"/>
        </w:rPr>
        <w:t xml:space="preserve">条  </w:t>
      </w:r>
      <w:r>
        <w:rPr>
          <w:rFonts w:hint="eastAsia" w:ascii="仿宋" w:hAnsi="仿宋" w:eastAsia="仿宋" w:cs="仿宋"/>
          <w:color w:val="2A2A2A"/>
          <w:kern w:val="0"/>
          <w:sz w:val="32"/>
          <w:szCs w:val="32"/>
        </w:rPr>
        <w:t>经认定的技术先进型服务企业，</w:t>
      </w:r>
      <w:r>
        <w:rPr>
          <w:rFonts w:hint="eastAsia" w:ascii="仿宋" w:hAnsi="仿宋" w:eastAsia="仿宋" w:cs="仿宋"/>
          <w:color w:val="2A2A2A"/>
          <w:kern w:val="0"/>
          <w:sz w:val="32"/>
          <w:szCs w:val="32"/>
          <w:lang w:eastAsia="zh-CN"/>
        </w:rPr>
        <w:t>采取“自行研判、申报享受、相关资料留存备查”的办理方式，</w:t>
      </w:r>
      <w:r>
        <w:rPr>
          <w:rFonts w:hint="eastAsia" w:ascii="仿宋" w:hAnsi="仿宋" w:eastAsia="仿宋" w:cs="仿宋"/>
          <w:color w:val="2A2A2A"/>
          <w:kern w:val="0"/>
          <w:sz w:val="32"/>
          <w:szCs w:val="32"/>
        </w:rPr>
        <w:t>享受规定的税收优惠政策：</w:t>
      </w:r>
    </w:p>
    <w:p>
      <w:pPr>
        <w:widowControl/>
        <w:shd w:val="clear" w:color="auto" w:fill="FFFFFF"/>
        <w:spacing w:beforeLines="0" w:afterLines="0" w:line="600" w:lineRule="exact"/>
        <w:ind w:firstLine="480"/>
        <w:jc w:val="left"/>
        <w:rPr>
          <w:rFonts w:hint="eastAsia" w:ascii="仿宋" w:hAnsi="仿宋" w:eastAsia="仿宋" w:cs="仿宋"/>
          <w:color w:val="2A2A2A"/>
          <w:kern w:val="0"/>
          <w:sz w:val="32"/>
          <w:szCs w:val="32"/>
        </w:rPr>
      </w:pPr>
      <w:r>
        <w:rPr>
          <w:rFonts w:hint="eastAsia" w:ascii="仿宋" w:hAnsi="仿宋" w:eastAsia="仿宋" w:cs="仿宋"/>
          <w:color w:val="2A2A2A"/>
          <w:kern w:val="0"/>
          <w:sz w:val="32"/>
          <w:szCs w:val="32"/>
        </w:rPr>
        <w:t>（一）减按15%的税率征收企业所得税。</w:t>
      </w:r>
    </w:p>
    <w:p>
      <w:pPr>
        <w:widowControl/>
        <w:shd w:val="clear" w:color="auto" w:fill="FFFFFF"/>
        <w:spacing w:beforeLines="0" w:afterLines="0" w:line="600" w:lineRule="exact"/>
        <w:ind w:firstLine="480"/>
        <w:jc w:val="left"/>
        <w:rPr>
          <w:rFonts w:hint="eastAsia" w:ascii="仿宋" w:hAnsi="仿宋" w:eastAsia="仿宋" w:cs="仿宋"/>
          <w:color w:val="2A2A2A"/>
          <w:kern w:val="0"/>
          <w:sz w:val="32"/>
          <w:szCs w:val="32"/>
        </w:rPr>
      </w:pPr>
      <w:r>
        <w:rPr>
          <w:rFonts w:hint="eastAsia" w:ascii="仿宋" w:hAnsi="仿宋" w:eastAsia="仿宋" w:cs="仿宋"/>
          <w:color w:val="2A2A2A"/>
          <w:kern w:val="0"/>
          <w:sz w:val="32"/>
          <w:szCs w:val="32"/>
        </w:rPr>
        <w:t>（二）企业发生的职工教育经费支出，不超过工资薪金总额8%的部分，准予在计算应纳税所得额时扣除；超过部分，准予在以后纳税年度结转扣除。</w:t>
      </w:r>
    </w:p>
    <w:p>
      <w:pPr>
        <w:spacing w:before="0" w:beforeLines="0" w:after="0" w:afterLines="0" w:line="600" w:lineRule="exact"/>
        <w:jc w:val="center"/>
        <w:rPr>
          <w:rFonts w:hint="eastAsia" w:ascii="仿宋" w:hAnsi="仿宋" w:eastAsia="仿宋" w:cs="仿宋"/>
          <w:b/>
          <w:bCs/>
          <w:color w:val="2A2A2A"/>
          <w:kern w:val="0"/>
          <w:sz w:val="32"/>
          <w:szCs w:val="32"/>
        </w:rPr>
      </w:pPr>
      <w:r>
        <w:rPr>
          <w:rFonts w:hint="eastAsia" w:ascii="仿宋" w:hAnsi="仿宋" w:eastAsia="仿宋" w:cs="仿宋"/>
          <w:b/>
          <w:bCs/>
          <w:color w:val="2A2A2A"/>
          <w:kern w:val="0"/>
          <w:sz w:val="32"/>
          <w:szCs w:val="32"/>
        </w:rPr>
        <w:t>第四章  监督管理</w:t>
      </w:r>
    </w:p>
    <w:p>
      <w:pPr>
        <w:widowControl/>
        <w:shd w:val="clear" w:color="auto" w:fill="FFFFFF"/>
        <w:spacing w:beforeLines="0" w:afterLines="0" w:line="600" w:lineRule="exact"/>
        <w:ind w:firstLine="655" w:firstLineChars="204"/>
        <w:jc w:val="left"/>
        <w:rPr>
          <w:rFonts w:hint="eastAsia" w:ascii="仿宋" w:hAnsi="仿宋" w:eastAsia="仿宋" w:cs="仿宋"/>
          <w:color w:val="2A2A2A"/>
          <w:kern w:val="0"/>
          <w:sz w:val="32"/>
          <w:szCs w:val="32"/>
        </w:rPr>
      </w:pPr>
      <w:r>
        <w:rPr>
          <w:rFonts w:hint="eastAsia" w:ascii="仿宋" w:hAnsi="仿宋" w:eastAsia="仿宋" w:cs="仿宋"/>
          <w:b/>
          <w:bCs/>
          <w:color w:val="2A2A2A"/>
          <w:kern w:val="0"/>
          <w:sz w:val="32"/>
          <w:szCs w:val="32"/>
        </w:rPr>
        <w:t>第</w:t>
      </w:r>
      <w:r>
        <w:rPr>
          <w:rFonts w:hint="eastAsia" w:ascii="仿宋" w:hAnsi="仿宋" w:eastAsia="仿宋" w:cs="仿宋"/>
          <w:b/>
          <w:bCs/>
          <w:color w:val="2A2A2A"/>
          <w:kern w:val="0"/>
          <w:sz w:val="32"/>
          <w:szCs w:val="32"/>
          <w:lang w:eastAsia="zh-CN"/>
        </w:rPr>
        <w:t>七</w:t>
      </w:r>
      <w:r>
        <w:rPr>
          <w:rFonts w:hint="eastAsia" w:ascii="仿宋" w:hAnsi="仿宋" w:eastAsia="仿宋" w:cs="仿宋"/>
          <w:b/>
          <w:bCs/>
          <w:color w:val="2A2A2A"/>
          <w:kern w:val="0"/>
          <w:sz w:val="32"/>
          <w:szCs w:val="32"/>
        </w:rPr>
        <w:t xml:space="preserve">条 </w:t>
      </w:r>
      <w:r>
        <w:rPr>
          <w:rFonts w:hint="eastAsia" w:ascii="仿宋" w:hAnsi="仿宋" w:eastAsia="仿宋" w:cs="仿宋"/>
          <w:color w:val="2A2A2A"/>
          <w:kern w:val="0"/>
          <w:sz w:val="32"/>
          <w:szCs w:val="32"/>
        </w:rPr>
        <w:t>经认定的技术先进型服务企业，其资格自颁发证书之日起有效期为三年。</w:t>
      </w:r>
    </w:p>
    <w:p>
      <w:pPr>
        <w:widowControl/>
        <w:shd w:val="clear" w:color="auto" w:fill="FFFFFF"/>
        <w:spacing w:beforeLines="0" w:afterLines="0" w:line="600" w:lineRule="exact"/>
        <w:ind w:firstLine="655" w:firstLineChars="204"/>
        <w:jc w:val="left"/>
        <w:rPr>
          <w:rFonts w:hint="eastAsia" w:ascii="仿宋" w:hAnsi="仿宋" w:eastAsia="仿宋" w:cs="仿宋"/>
          <w:color w:val="2A2A2A"/>
          <w:kern w:val="0"/>
          <w:sz w:val="32"/>
          <w:szCs w:val="32"/>
        </w:rPr>
      </w:pPr>
      <w:r>
        <w:rPr>
          <w:rFonts w:hint="eastAsia" w:ascii="仿宋" w:hAnsi="仿宋" w:eastAsia="仿宋" w:cs="仿宋"/>
          <w:b/>
          <w:bCs/>
          <w:color w:val="2A2A2A"/>
          <w:kern w:val="0"/>
          <w:sz w:val="32"/>
          <w:szCs w:val="32"/>
        </w:rPr>
        <w:t>第</w:t>
      </w:r>
      <w:r>
        <w:rPr>
          <w:rFonts w:hint="eastAsia" w:ascii="仿宋" w:hAnsi="仿宋" w:eastAsia="仿宋" w:cs="仿宋"/>
          <w:b/>
          <w:bCs/>
          <w:color w:val="2A2A2A"/>
          <w:kern w:val="0"/>
          <w:sz w:val="32"/>
          <w:szCs w:val="32"/>
          <w:lang w:eastAsia="zh-CN"/>
        </w:rPr>
        <w:t>八</w:t>
      </w:r>
      <w:r>
        <w:rPr>
          <w:rFonts w:hint="eastAsia" w:ascii="仿宋" w:hAnsi="仿宋" w:eastAsia="仿宋" w:cs="仿宋"/>
          <w:b/>
          <w:bCs/>
          <w:color w:val="2A2A2A"/>
          <w:kern w:val="0"/>
          <w:sz w:val="32"/>
          <w:szCs w:val="32"/>
        </w:rPr>
        <w:t xml:space="preserve">条 </w:t>
      </w:r>
      <w:r>
        <w:rPr>
          <w:rFonts w:hint="eastAsia" w:ascii="仿宋" w:hAnsi="仿宋" w:eastAsia="仿宋" w:cs="仿宋"/>
          <w:color w:val="2A2A2A"/>
          <w:kern w:val="0"/>
          <w:sz w:val="32"/>
          <w:szCs w:val="32"/>
        </w:rPr>
        <w:t>符合条件的技术先进型服务企业须在商务部“服务外包业务管理和统计系统（服务外包信息管理应用）”中填报企业基本信息，按时报送数据。</w:t>
      </w:r>
    </w:p>
    <w:p>
      <w:pPr>
        <w:spacing w:beforeLines="0" w:afterLines="0" w:line="600" w:lineRule="exact"/>
        <w:ind w:firstLine="643" w:firstLineChars="200"/>
        <w:rPr>
          <w:rFonts w:hint="eastAsia" w:ascii="仿宋" w:hAnsi="仿宋" w:eastAsia="仿宋" w:cs="仿宋"/>
          <w:color w:val="2A2A2A"/>
          <w:kern w:val="0"/>
          <w:sz w:val="32"/>
          <w:szCs w:val="32"/>
        </w:rPr>
      </w:pPr>
      <w:r>
        <w:rPr>
          <w:rFonts w:hint="eastAsia" w:ascii="仿宋" w:hAnsi="仿宋" w:eastAsia="仿宋" w:cs="仿宋"/>
          <w:b/>
          <w:bCs/>
          <w:color w:val="2A2A2A"/>
          <w:kern w:val="0"/>
          <w:sz w:val="32"/>
          <w:szCs w:val="32"/>
        </w:rPr>
        <w:t>第</w:t>
      </w:r>
      <w:r>
        <w:rPr>
          <w:rFonts w:hint="eastAsia" w:ascii="仿宋" w:hAnsi="仿宋" w:eastAsia="仿宋" w:cs="仿宋"/>
          <w:b/>
          <w:bCs/>
          <w:color w:val="2A2A2A"/>
          <w:kern w:val="0"/>
          <w:sz w:val="32"/>
          <w:szCs w:val="32"/>
          <w:lang w:eastAsia="zh-CN"/>
        </w:rPr>
        <w:t>九</w:t>
      </w:r>
      <w:r>
        <w:rPr>
          <w:rFonts w:hint="eastAsia" w:ascii="仿宋" w:hAnsi="仿宋" w:eastAsia="仿宋" w:cs="仿宋"/>
          <w:b/>
          <w:bCs/>
          <w:color w:val="2A2A2A"/>
          <w:kern w:val="0"/>
          <w:sz w:val="32"/>
          <w:szCs w:val="32"/>
        </w:rPr>
        <w:t>条</w:t>
      </w:r>
      <w:r>
        <w:rPr>
          <w:rFonts w:hint="eastAsia" w:ascii="仿宋" w:hAnsi="仿宋" w:eastAsia="仿宋" w:cs="仿宋"/>
          <w:color w:val="2A2A2A"/>
          <w:kern w:val="0"/>
          <w:sz w:val="32"/>
          <w:szCs w:val="32"/>
        </w:rPr>
        <w:t xml:space="preserve"> 享受企业所得税优惠的技术先进型服务企业</w:t>
      </w:r>
      <w:r>
        <w:rPr>
          <w:rFonts w:hint="eastAsia" w:ascii="仿宋" w:hAnsi="仿宋" w:eastAsia="仿宋" w:cs="仿宋"/>
          <w:color w:val="2A2A2A"/>
          <w:kern w:val="0"/>
          <w:sz w:val="32"/>
          <w:szCs w:val="32"/>
          <w:lang w:eastAsia="zh-CN"/>
        </w:rPr>
        <w:t>条件</w:t>
      </w:r>
      <w:r>
        <w:rPr>
          <w:rFonts w:hint="eastAsia" w:ascii="仿宋" w:hAnsi="仿宋" w:eastAsia="仿宋" w:cs="仿宋"/>
          <w:color w:val="2A2A2A"/>
          <w:kern w:val="0"/>
          <w:sz w:val="32"/>
          <w:szCs w:val="32"/>
        </w:rPr>
        <w:t>发生变化的，应当自发生变化之日起15日内向主管税务机关报告，同时在“技先平台”填写《技术先进型服务企业核心信息变更申报表》及上传相关证明文件，同时分别报送纸质材料（各一式二份，加盖企业公章）至所在设区市科技管</w:t>
      </w:r>
      <w:r>
        <w:rPr>
          <w:rFonts w:hint="eastAsia" w:ascii="仿宋" w:hAnsi="仿宋" w:eastAsia="仿宋" w:cs="仿宋"/>
          <w:color w:val="2A2A2A"/>
          <w:kern w:val="0"/>
          <w:sz w:val="32"/>
          <w:szCs w:val="32"/>
          <w:lang w:val="en-US" w:eastAsia="zh-CN"/>
        </w:rPr>
        <w:t>理</w:t>
      </w:r>
      <w:r>
        <w:rPr>
          <w:rFonts w:hint="eastAsia" w:ascii="仿宋" w:hAnsi="仿宋" w:eastAsia="仿宋" w:cs="仿宋"/>
          <w:color w:val="2A2A2A"/>
          <w:kern w:val="0"/>
          <w:sz w:val="32"/>
          <w:szCs w:val="32"/>
        </w:rPr>
        <w:t>部门，</w:t>
      </w:r>
      <w:r>
        <w:rPr>
          <w:rFonts w:hint="eastAsia" w:ascii="仿宋" w:hAnsi="仿宋" w:eastAsia="仿宋" w:cs="仿宋"/>
          <w:color w:val="2A2A2A"/>
          <w:kern w:val="0"/>
          <w:sz w:val="32"/>
          <w:szCs w:val="32"/>
          <w:lang w:val="en-US" w:eastAsia="zh-CN"/>
        </w:rPr>
        <w:t>经</w:t>
      </w:r>
      <w:r>
        <w:rPr>
          <w:rFonts w:hint="eastAsia" w:ascii="仿宋_GB2312" w:hAnsi="仿宋_GB2312" w:eastAsia="仿宋_GB2312" w:cs="仿宋_GB2312"/>
          <w:color w:val="auto"/>
          <w:sz w:val="32"/>
          <w:szCs w:val="32"/>
          <w:highlight w:val="none"/>
        </w:rPr>
        <w:t>各</w:t>
      </w:r>
      <w:r>
        <w:rPr>
          <w:rFonts w:hint="eastAsia" w:ascii="仿宋" w:hAnsi="仿宋" w:eastAsia="仿宋" w:cs="仿宋"/>
          <w:color w:val="2A2A2A"/>
          <w:kern w:val="0"/>
          <w:sz w:val="32"/>
          <w:szCs w:val="32"/>
        </w:rPr>
        <w:t>设区市科技管</w:t>
      </w:r>
      <w:r>
        <w:rPr>
          <w:rFonts w:hint="eastAsia" w:ascii="仿宋" w:hAnsi="仿宋" w:eastAsia="仿宋" w:cs="仿宋"/>
          <w:color w:val="2A2A2A"/>
          <w:kern w:val="0"/>
          <w:sz w:val="32"/>
          <w:szCs w:val="32"/>
          <w:lang w:val="en-US" w:eastAsia="zh-CN"/>
        </w:rPr>
        <w:t>理</w:t>
      </w:r>
      <w:r>
        <w:rPr>
          <w:rFonts w:hint="eastAsia" w:ascii="仿宋" w:hAnsi="仿宋" w:eastAsia="仿宋" w:cs="仿宋"/>
          <w:color w:val="2A2A2A"/>
          <w:kern w:val="0"/>
          <w:sz w:val="32"/>
          <w:szCs w:val="32"/>
        </w:rPr>
        <w:t>部门</w:t>
      </w:r>
      <w:r>
        <w:rPr>
          <w:rFonts w:hint="eastAsia" w:ascii="仿宋_GB2312" w:hAnsi="仿宋_GB2312" w:eastAsia="仿宋_GB2312" w:cs="仿宋_GB2312"/>
          <w:color w:val="auto"/>
          <w:sz w:val="32"/>
          <w:szCs w:val="32"/>
          <w:highlight w:val="none"/>
        </w:rPr>
        <w:t>审核后上报省</w:t>
      </w:r>
      <w:r>
        <w:rPr>
          <w:rFonts w:hint="eastAsia" w:ascii="仿宋_GB2312" w:hAnsi="仿宋_GB2312" w:cs="仿宋_GB2312"/>
          <w:color w:val="auto"/>
          <w:sz w:val="32"/>
          <w:szCs w:val="32"/>
          <w:highlight w:val="none"/>
          <w:lang w:val="en-US" w:eastAsia="zh-CN"/>
        </w:rPr>
        <w:t>级科技厅，</w:t>
      </w:r>
      <w:r>
        <w:rPr>
          <w:rFonts w:hint="eastAsia" w:ascii="仿宋" w:hAnsi="仿宋" w:eastAsia="仿宋" w:cs="仿宋"/>
          <w:color w:val="2A2A2A"/>
          <w:kern w:val="0"/>
          <w:sz w:val="32"/>
          <w:szCs w:val="32"/>
        </w:rPr>
        <w:t>由省科技厅会同省财政厅、省税务局、省商务厅</w:t>
      </w:r>
      <w:r>
        <w:rPr>
          <w:rFonts w:hint="eastAsia" w:ascii="仿宋" w:hAnsi="仿宋" w:eastAsia="仿宋" w:cs="仿宋"/>
          <w:color w:val="2A2A2A"/>
          <w:kern w:val="0"/>
          <w:sz w:val="32"/>
          <w:szCs w:val="32"/>
          <w:lang w:eastAsia="zh-CN"/>
        </w:rPr>
        <w:t>、</w:t>
      </w:r>
      <w:r>
        <w:rPr>
          <w:rFonts w:hint="eastAsia" w:ascii="仿宋" w:hAnsi="仿宋" w:eastAsia="仿宋" w:cs="仿宋"/>
          <w:color w:val="2A2A2A"/>
          <w:kern w:val="0"/>
          <w:sz w:val="32"/>
          <w:szCs w:val="32"/>
        </w:rPr>
        <w:t>省</w:t>
      </w:r>
      <w:r>
        <w:rPr>
          <w:rFonts w:hint="eastAsia" w:ascii="仿宋" w:hAnsi="仿宋" w:eastAsia="仿宋" w:cs="仿宋"/>
          <w:color w:val="2A2A2A"/>
          <w:kern w:val="0"/>
          <w:sz w:val="32"/>
          <w:szCs w:val="32"/>
          <w:lang w:eastAsia="zh-CN"/>
        </w:rPr>
        <w:t>发改</w:t>
      </w:r>
      <w:r>
        <w:rPr>
          <w:rFonts w:hint="eastAsia" w:ascii="仿宋" w:hAnsi="仿宋" w:eastAsia="仿宋" w:cs="仿宋"/>
          <w:color w:val="2A2A2A"/>
          <w:kern w:val="0"/>
          <w:sz w:val="32"/>
          <w:szCs w:val="32"/>
        </w:rPr>
        <w:t>委</w:t>
      </w:r>
      <w:r>
        <w:rPr>
          <w:rFonts w:hint="eastAsia" w:ascii="仿宋" w:hAnsi="仿宋" w:eastAsia="仿宋" w:cs="仿宋"/>
          <w:color w:val="2A2A2A"/>
          <w:kern w:val="0"/>
          <w:sz w:val="32"/>
          <w:szCs w:val="32"/>
          <w:lang w:eastAsia="zh-CN"/>
        </w:rPr>
        <w:t>按照技先工作机制规定</w:t>
      </w:r>
      <w:r>
        <w:rPr>
          <w:rFonts w:hint="eastAsia" w:ascii="仿宋" w:hAnsi="仿宋" w:eastAsia="仿宋" w:cs="仿宋"/>
          <w:color w:val="2A2A2A"/>
          <w:kern w:val="0"/>
          <w:sz w:val="32"/>
          <w:szCs w:val="32"/>
        </w:rPr>
        <w:t>审核无误后</w:t>
      </w:r>
      <w:r>
        <w:rPr>
          <w:rFonts w:hint="eastAsia" w:ascii="仿宋" w:hAnsi="仿宋" w:eastAsia="仿宋" w:cs="仿宋"/>
          <w:bCs/>
          <w:kern w:val="1"/>
          <w:szCs w:val="32"/>
        </w:rPr>
        <w:t>报送火炬中心备案并保留原备案编号；对企业名称变更的企业重新核发</w:t>
      </w:r>
      <w:r>
        <w:rPr>
          <w:rFonts w:hint="eastAsia" w:ascii="仿宋" w:hAnsi="仿宋" w:eastAsia="仿宋" w:cs="仿宋"/>
          <w:bCs/>
          <w:kern w:val="1"/>
          <w:szCs w:val="32"/>
          <w:lang w:val="en-US" w:eastAsia="zh-CN"/>
        </w:rPr>
        <w:t>技术先进型服务企业证书</w:t>
      </w:r>
      <w:r>
        <w:rPr>
          <w:rFonts w:hint="eastAsia" w:ascii="仿宋" w:hAnsi="仿宋" w:eastAsia="仿宋" w:cs="仿宋"/>
          <w:bCs/>
          <w:kern w:val="1"/>
          <w:szCs w:val="32"/>
        </w:rPr>
        <w:t>。</w:t>
      </w:r>
    </w:p>
    <w:p>
      <w:pPr>
        <w:widowControl/>
        <w:shd w:val="clear" w:color="auto" w:fill="FFFFFF"/>
        <w:spacing w:beforeLines="0" w:afterLines="0" w:line="600" w:lineRule="exact"/>
        <w:jc w:val="left"/>
        <w:rPr>
          <w:rFonts w:hint="eastAsia" w:ascii="仿宋" w:hAnsi="仿宋" w:eastAsia="仿宋" w:cs="仿宋"/>
          <w:color w:val="2A2A2A"/>
          <w:kern w:val="0"/>
          <w:sz w:val="32"/>
          <w:szCs w:val="32"/>
        </w:rPr>
      </w:pPr>
      <w:r>
        <w:rPr>
          <w:rFonts w:hint="eastAsia" w:ascii="仿宋" w:hAnsi="仿宋" w:eastAsia="仿宋" w:cs="仿宋"/>
          <w:color w:val="2A2A2A"/>
          <w:kern w:val="0"/>
          <w:sz w:val="32"/>
          <w:szCs w:val="32"/>
        </w:rPr>
        <w:t xml:space="preserve">    </w:t>
      </w:r>
      <w:r>
        <w:rPr>
          <w:rFonts w:hint="eastAsia" w:ascii="仿宋" w:hAnsi="仿宋" w:eastAsia="仿宋" w:cs="仿宋"/>
          <w:b/>
          <w:bCs/>
          <w:color w:val="2A2A2A"/>
          <w:kern w:val="0"/>
          <w:sz w:val="32"/>
          <w:szCs w:val="32"/>
        </w:rPr>
        <w:t>第</w:t>
      </w:r>
      <w:r>
        <w:rPr>
          <w:rFonts w:hint="eastAsia" w:ascii="仿宋" w:hAnsi="仿宋" w:eastAsia="仿宋" w:cs="仿宋"/>
          <w:b/>
          <w:bCs/>
          <w:color w:val="2A2A2A"/>
          <w:kern w:val="0"/>
          <w:sz w:val="32"/>
          <w:szCs w:val="32"/>
          <w:lang w:eastAsia="zh-CN"/>
        </w:rPr>
        <w:t>十</w:t>
      </w:r>
      <w:r>
        <w:rPr>
          <w:rFonts w:hint="eastAsia" w:ascii="仿宋" w:hAnsi="仿宋" w:eastAsia="仿宋" w:cs="仿宋"/>
          <w:b/>
          <w:bCs/>
          <w:color w:val="2A2A2A"/>
          <w:kern w:val="0"/>
          <w:sz w:val="32"/>
          <w:szCs w:val="32"/>
        </w:rPr>
        <w:t xml:space="preserve">条 </w:t>
      </w:r>
      <w:r>
        <w:rPr>
          <w:rFonts w:hint="eastAsia" w:ascii="仿宋" w:hAnsi="仿宋" w:eastAsia="仿宋" w:cs="仿宋"/>
          <w:color w:val="2A2A2A"/>
          <w:kern w:val="0"/>
          <w:sz w:val="32"/>
          <w:szCs w:val="32"/>
        </w:rPr>
        <w:t>经认定的技术先进型服务企业应于下一年度</w:t>
      </w:r>
      <w:r>
        <w:rPr>
          <w:rFonts w:hint="eastAsia" w:ascii="仿宋" w:hAnsi="仿宋" w:eastAsia="仿宋" w:cs="仿宋"/>
          <w:color w:val="2A2A2A"/>
          <w:kern w:val="0"/>
          <w:sz w:val="32"/>
          <w:szCs w:val="32"/>
          <w:lang w:eastAsia="zh-CN"/>
        </w:rPr>
        <w:t>5</w:t>
      </w:r>
      <w:r>
        <w:rPr>
          <w:rFonts w:hint="eastAsia" w:ascii="仿宋" w:hAnsi="仿宋" w:eastAsia="仿宋" w:cs="仿宋"/>
          <w:color w:val="2A2A2A"/>
          <w:kern w:val="0"/>
          <w:sz w:val="32"/>
          <w:szCs w:val="32"/>
        </w:rPr>
        <w:t>月</w:t>
      </w:r>
      <w:r>
        <w:rPr>
          <w:rFonts w:hint="eastAsia" w:ascii="仿宋" w:hAnsi="仿宋" w:eastAsia="仿宋" w:cs="仿宋"/>
          <w:color w:val="2A2A2A"/>
          <w:kern w:val="0"/>
          <w:sz w:val="32"/>
          <w:szCs w:val="32"/>
          <w:lang w:eastAsia="zh-CN"/>
        </w:rPr>
        <w:t>3</w:t>
      </w:r>
      <w:r>
        <w:rPr>
          <w:rFonts w:hint="eastAsia" w:ascii="仿宋" w:hAnsi="仿宋" w:eastAsia="仿宋" w:cs="仿宋"/>
          <w:color w:val="2A2A2A"/>
          <w:kern w:val="0"/>
          <w:sz w:val="32"/>
          <w:szCs w:val="32"/>
          <w:lang w:val="en-US" w:eastAsia="zh-CN"/>
        </w:rPr>
        <w:t>0</w:t>
      </w:r>
      <w:r>
        <w:rPr>
          <w:rFonts w:hint="eastAsia" w:ascii="仿宋" w:hAnsi="仿宋" w:eastAsia="仿宋" w:cs="仿宋"/>
          <w:color w:val="2A2A2A"/>
          <w:kern w:val="0"/>
          <w:sz w:val="32"/>
          <w:szCs w:val="32"/>
        </w:rPr>
        <w:t>日前在“技先平台”填报《技术先进型服务企业年度信息表》，由省市科技</w:t>
      </w:r>
      <w:r>
        <w:rPr>
          <w:rFonts w:hint="eastAsia" w:ascii="仿宋" w:hAnsi="仿宋" w:eastAsia="仿宋" w:cs="仿宋"/>
          <w:color w:val="2A2A2A"/>
          <w:kern w:val="0"/>
          <w:sz w:val="32"/>
          <w:szCs w:val="32"/>
          <w:lang w:val="en-US" w:eastAsia="zh-CN"/>
        </w:rPr>
        <w:t>管理</w:t>
      </w:r>
      <w:r>
        <w:rPr>
          <w:rFonts w:hint="eastAsia" w:ascii="仿宋" w:hAnsi="仿宋" w:eastAsia="仿宋" w:cs="仿宋"/>
          <w:color w:val="2A2A2A"/>
          <w:kern w:val="0"/>
          <w:sz w:val="32"/>
          <w:szCs w:val="32"/>
        </w:rPr>
        <w:t>部门会同财政、</w:t>
      </w:r>
      <w:r>
        <w:rPr>
          <w:rFonts w:hint="eastAsia" w:ascii="仿宋" w:hAnsi="仿宋" w:eastAsia="仿宋" w:cs="仿宋"/>
          <w:color w:val="2A2A2A"/>
          <w:kern w:val="0"/>
          <w:sz w:val="32"/>
          <w:szCs w:val="32"/>
          <w:lang w:eastAsia="zh-CN"/>
        </w:rPr>
        <w:t>税务</w:t>
      </w:r>
      <w:r>
        <w:rPr>
          <w:rFonts w:hint="eastAsia" w:ascii="仿宋" w:hAnsi="仿宋" w:eastAsia="仿宋" w:cs="仿宋"/>
          <w:color w:val="2A2A2A"/>
          <w:kern w:val="0"/>
          <w:sz w:val="32"/>
          <w:szCs w:val="32"/>
        </w:rPr>
        <w:t>、商务及</w:t>
      </w:r>
      <w:r>
        <w:rPr>
          <w:rFonts w:hint="eastAsia" w:ascii="仿宋" w:hAnsi="仿宋" w:eastAsia="仿宋" w:cs="仿宋"/>
          <w:color w:val="2A2A2A"/>
          <w:kern w:val="0"/>
          <w:sz w:val="32"/>
          <w:szCs w:val="32"/>
          <w:lang w:eastAsia="zh-CN"/>
        </w:rPr>
        <w:t>发改</w:t>
      </w:r>
      <w:r>
        <w:rPr>
          <w:rFonts w:hint="eastAsia" w:ascii="仿宋" w:hAnsi="仿宋" w:eastAsia="仿宋" w:cs="仿宋"/>
          <w:color w:val="2A2A2A"/>
          <w:kern w:val="0"/>
          <w:sz w:val="32"/>
          <w:szCs w:val="32"/>
        </w:rPr>
        <w:t>部门对经认定并享受税收优惠政策的技术先进型服务企业做好跟踪管理，完善信息共享服务机制。</w:t>
      </w:r>
    </w:p>
    <w:p>
      <w:pPr>
        <w:widowControl/>
        <w:shd w:val="clear" w:color="auto" w:fill="FFFFFF"/>
        <w:spacing w:beforeLines="0" w:afterLines="0" w:line="600" w:lineRule="exact"/>
        <w:jc w:val="left"/>
        <w:rPr>
          <w:rFonts w:hint="eastAsia" w:ascii="仿宋" w:hAnsi="仿宋" w:eastAsia="仿宋" w:cs="仿宋"/>
          <w:color w:val="2A2A2A"/>
          <w:kern w:val="0"/>
          <w:sz w:val="32"/>
          <w:szCs w:val="32"/>
        </w:rPr>
      </w:pPr>
      <w:r>
        <w:rPr>
          <w:rFonts w:hint="eastAsia" w:ascii="仿宋" w:hAnsi="仿宋" w:eastAsia="仿宋" w:cs="仿宋"/>
          <w:color w:val="2A2A2A"/>
          <w:kern w:val="0"/>
          <w:sz w:val="32"/>
          <w:szCs w:val="32"/>
        </w:rPr>
        <w:t xml:space="preserve">    </w:t>
      </w:r>
      <w:r>
        <w:rPr>
          <w:rFonts w:hint="eastAsia" w:ascii="仿宋" w:hAnsi="仿宋" w:eastAsia="仿宋" w:cs="仿宋"/>
          <w:b/>
          <w:bCs/>
          <w:color w:val="2A2A2A"/>
          <w:kern w:val="0"/>
          <w:sz w:val="32"/>
          <w:szCs w:val="32"/>
        </w:rPr>
        <w:t>第十</w:t>
      </w:r>
      <w:r>
        <w:rPr>
          <w:rFonts w:hint="eastAsia" w:ascii="仿宋" w:hAnsi="仿宋" w:eastAsia="仿宋" w:cs="仿宋"/>
          <w:b/>
          <w:bCs/>
          <w:color w:val="2A2A2A"/>
          <w:kern w:val="0"/>
          <w:sz w:val="32"/>
          <w:szCs w:val="32"/>
          <w:lang w:eastAsia="zh-CN"/>
        </w:rPr>
        <w:t>一</w:t>
      </w:r>
      <w:r>
        <w:rPr>
          <w:rFonts w:hint="eastAsia" w:ascii="仿宋" w:hAnsi="仿宋" w:eastAsia="仿宋" w:cs="仿宋"/>
          <w:b/>
          <w:bCs/>
          <w:color w:val="2A2A2A"/>
          <w:kern w:val="0"/>
          <w:sz w:val="32"/>
          <w:szCs w:val="32"/>
        </w:rPr>
        <w:t>条</w:t>
      </w:r>
      <w:r>
        <w:rPr>
          <w:rFonts w:hint="eastAsia" w:ascii="仿宋" w:hAnsi="仿宋" w:eastAsia="仿宋" w:cs="仿宋"/>
          <w:color w:val="2A2A2A"/>
          <w:kern w:val="0"/>
          <w:sz w:val="32"/>
          <w:szCs w:val="32"/>
        </w:rPr>
        <w:t xml:space="preserve"> 各设区市科技管</w:t>
      </w:r>
      <w:r>
        <w:rPr>
          <w:rFonts w:hint="eastAsia" w:ascii="仿宋" w:hAnsi="仿宋" w:eastAsia="仿宋" w:cs="仿宋"/>
          <w:color w:val="2A2A2A"/>
          <w:kern w:val="0"/>
          <w:sz w:val="32"/>
          <w:szCs w:val="32"/>
          <w:lang w:val="en-US" w:eastAsia="zh-CN"/>
        </w:rPr>
        <w:t>理</w:t>
      </w:r>
      <w:r>
        <w:rPr>
          <w:rFonts w:hint="eastAsia" w:ascii="仿宋" w:hAnsi="仿宋" w:eastAsia="仿宋" w:cs="仿宋"/>
          <w:color w:val="2A2A2A"/>
          <w:kern w:val="0"/>
          <w:sz w:val="32"/>
          <w:szCs w:val="32"/>
        </w:rPr>
        <w:t>部门要于每年6月</w:t>
      </w:r>
      <w:r>
        <w:rPr>
          <w:rFonts w:hint="eastAsia" w:ascii="仿宋" w:hAnsi="仿宋" w:eastAsia="仿宋" w:cs="仿宋"/>
          <w:color w:val="2A2A2A"/>
          <w:kern w:val="0"/>
          <w:sz w:val="32"/>
          <w:szCs w:val="32"/>
          <w:lang w:eastAsia="zh-CN"/>
        </w:rPr>
        <w:t>1</w:t>
      </w:r>
      <w:r>
        <w:rPr>
          <w:rFonts w:hint="eastAsia" w:ascii="仿宋" w:hAnsi="仿宋" w:eastAsia="仿宋" w:cs="仿宋"/>
          <w:color w:val="2A2A2A"/>
          <w:kern w:val="0"/>
          <w:sz w:val="32"/>
          <w:szCs w:val="32"/>
          <w:lang w:val="en-US" w:eastAsia="zh-CN"/>
        </w:rPr>
        <w:t>5</w:t>
      </w:r>
      <w:r>
        <w:rPr>
          <w:rFonts w:hint="eastAsia" w:ascii="仿宋" w:hAnsi="仿宋" w:eastAsia="仿宋" w:cs="仿宋"/>
          <w:color w:val="2A2A2A"/>
          <w:kern w:val="0"/>
          <w:sz w:val="32"/>
          <w:szCs w:val="32"/>
        </w:rPr>
        <w:t>日前填写《**市（区）技术先进型服务企业认定管理工作年度报告（附件</w:t>
      </w:r>
      <w:r>
        <w:rPr>
          <w:rFonts w:hint="eastAsia" w:ascii="仿宋" w:hAnsi="仿宋" w:eastAsia="仿宋" w:cs="仿宋"/>
          <w:color w:val="2A2A2A"/>
          <w:kern w:val="0"/>
          <w:sz w:val="32"/>
          <w:szCs w:val="32"/>
          <w:lang w:eastAsia="zh-CN"/>
        </w:rPr>
        <w:t>2</w:t>
      </w:r>
      <w:r>
        <w:rPr>
          <w:rFonts w:hint="eastAsia" w:ascii="仿宋" w:hAnsi="仿宋" w:eastAsia="仿宋" w:cs="仿宋"/>
          <w:color w:val="2A2A2A"/>
          <w:kern w:val="0"/>
          <w:sz w:val="32"/>
          <w:szCs w:val="32"/>
        </w:rPr>
        <w:t>）》（加盖公章）</w:t>
      </w:r>
      <w:r>
        <w:rPr>
          <w:rFonts w:hint="eastAsia" w:ascii="仿宋" w:hAnsi="仿宋" w:eastAsia="仿宋" w:cs="仿宋"/>
          <w:color w:val="2A2A2A"/>
          <w:kern w:val="0"/>
          <w:sz w:val="32"/>
          <w:szCs w:val="32"/>
          <w:lang w:eastAsia="zh-CN"/>
        </w:rPr>
        <w:t>报省科技厅</w:t>
      </w:r>
      <w:r>
        <w:rPr>
          <w:rFonts w:hint="eastAsia" w:ascii="仿宋" w:hAnsi="仿宋" w:eastAsia="仿宋" w:cs="仿宋"/>
          <w:color w:val="2A2A2A"/>
          <w:kern w:val="0"/>
          <w:sz w:val="32"/>
          <w:szCs w:val="32"/>
        </w:rPr>
        <w:t>报备。</w:t>
      </w:r>
    </w:p>
    <w:p>
      <w:pPr>
        <w:widowControl/>
        <w:shd w:val="clear" w:color="auto" w:fill="FFFFFF"/>
        <w:spacing w:beforeLines="0" w:afterLines="0" w:line="600" w:lineRule="exact"/>
        <w:ind w:firstLine="620"/>
        <w:jc w:val="left"/>
        <w:rPr>
          <w:rFonts w:hint="eastAsia" w:ascii="仿宋" w:hAnsi="仿宋" w:eastAsia="仿宋" w:cs="仿宋"/>
          <w:color w:val="2A2A2A"/>
          <w:kern w:val="0"/>
          <w:sz w:val="32"/>
          <w:szCs w:val="32"/>
        </w:rPr>
      </w:pPr>
      <w:r>
        <w:rPr>
          <w:rFonts w:hint="eastAsia" w:ascii="仿宋" w:hAnsi="仿宋" w:eastAsia="仿宋" w:cs="仿宋"/>
          <w:b/>
          <w:bCs/>
          <w:color w:val="2A2A2A"/>
          <w:kern w:val="0"/>
          <w:sz w:val="32"/>
          <w:szCs w:val="32"/>
        </w:rPr>
        <w:t>第十</w:t>
      </w:r>
      <w:r>
        <w:rPr>
          <w:rFonts w:hint="eastAsia" w:ascii="仿宋" w:hAnsi="仿宋" w:eastAsia="仿宋" w:cs="仿宋"/>
          <w:b/>
          <w:bCs/>
          <w:color w:val="2A2A2A"/>
          <w:kern w:val="0"/>
          <w:sz w:val="32"/>
          <w:szCs w:val="32"/>
          <w:lang w:eastAsia="zh-CN"/>
        </w:rPr>
        <w:t>二</w:t>
      </w:r>
      <w:r>
        <w:rPr>
          <w:rFonts w:hint="eastAsia" w:ascii="仿宋" w:hAnsi="仿宋" w:eastAsia="仿宋" w:cs="仿宋"/>
          <w:b/>
          <w:bCs/>
          <w:color w:val="2A2A2A"/>
          <w:kern w:val="0"/>
          <w:sz w:val="32"/>
          <w:szCs w:val="32"/>
        </w:rPr>
        <w:t>条</w:t>
      </w:r>
      <w:r>
        <w:rPr>
          <w:rFonts w:hint="eastAsia" w:ascii="仿宋" w:hAnsi="仿宋" w:eastAsia="仿宋" w:cs="仿宋"/>
          <w:color w:val="2A2A2A"/>
          <w:kern w:val="0"/>
          <w:sz w:val="32"/>
          <w:szCs w:val="32"/>
        </w:rPr>
        <w:t xml:space="preserve"> 对已认定的技术先进型服务企业，出现下述情况之一的，应进入复核程序处理:</w:t>
      </w:r>
    </w:p>
    <w:p>
      <w:pPr>
        <w:widowControl/>
        <w:shd w:val="clear" w:color="auto" w:fill="FFFFFF"/>
        <w:spacing w:beforeLines="0" w:afterLines="0" w:line="600" w:lineRule="exact"/>
        <w:ind w:firstLine="652" w:firstLineChars="204"/>
        <w:jc w:val="left"/>
        <w:rPr>
          <w:rFonts w:hint="eastAsia" w:ascii="仿宋" w:hAnsi="仿宋" w:eastAsia="仿宋" w:cs="仿宋"/>
          <w:color w:val="2A2A2A"/>
          <w:kern w:val="0"/>
          <w:sz w:val="32"/>
          <w:szCs w:val="32"/>
        </w:rPr>
      </w:pPr>
      <w:r>
        <w:rPr>
          <w:rFonts w:hint="eastAsia" w:ascii="仿宋" w:hAnsi="仿宋" w:eastAsia="仿宋" w:cs="仿宋"/>
          <w:color w:val="2A2A2A"/>
          <w:kern w:val="0"/>
          <w:sz w:val="32"/>
          <w:szCs w:val="32"/>
        </w:rPr>
        <w:t>1、发现在申请认定过程中提供虚假信息的；</w:t>
      </w:r>
    </w:p>
    <w:p>
      <w:pPr>
        <w:widowControl/>
        <w:shd w:val="clear" w:color="auto" w:fill="FFFFFF"/>
        <w:spacing w:beforeLines="0" w:afterLines="0" w:line="600" w:lineRule="exact"/>
        <w:ind w:firstLine="652" w:firstLineChars="204"/>
        <w:jc w:val="left"/>
        <w:rPr>
          <w:rFonts w:hint="eastAsia" w:ascii="仿宋" w:hAnsi="仿宋" w:eastAsia="仿宋" w:cs="仿宋"/>
          <w:color w:val="2A2A2A"/>
          <w:kern w:val="0"/>
          <w:sz w:val="32"/>
          <w:szCs w:val="32"/>
        </w:rPr>
      </w:pPr>
      <w:r>
        <w:rPr>
          <w:rFonts w:hint="eastAsia" w:ascii="仿宋" w:hAnsi="仿宋" w:eastAsia="仿宋" w:cs="仿宋"/>
          <w:color w:val="2A2A2A"/>
          <w:kern w:val="0"/>
          <w:sz w:val="32"/>
          <w:szCs w:val="32"/>
        </w:rPr>
        <w:t>2、</w:t>
      </w:r>
      <w:r>
        <w:rPr>
          <w:rFonts w:hint="eastAsia" w:ascii="仿宋" w:hAnsi="仿宋" w:eastAsia="仿宋" w:cs="仿宋"/>
          <w:color w:val="2A2A2A"/>
          <w:kern w:val="0"/>
          <w:sz w:val="32"/>
          <w:szCs w:val="32"/>
          <w:lang w:eastAsia="zh-CN"/>
        </w:rPr>
        <w:t>技先工作机制</w:t>
      </w:r>
      <w:r>
        <w:rPr>
          <w:rFonts w:hint="eastAsia" w:ascii="仿宋" w:hAnsi="仿宋" w:eastAsia="仿宋" w:cs="仿宋"/>
          <w:color w:val="2A2A2A"/>
          <w:kern w:val="0"/>
          <w:sz w:val="32"/>
          <w:szCs w:val="32"/>
        </w:rPr>
        <w:t>成员单位提请复核的；</w:t>
      </w:r>
    </w:p>
    <w:p>
      <w:pPr>
        <w:widowControl/>
        <w:shd w:val="clear" w:color="auto" w:fill="FFFFFF"/>
        <w:spacing w:beforeLines="0" w:afterLines="0" w:line="600" w:lineRule="exact"/>
        <w:ind w:firstLine="652" w:firstLineChars="204"/>
        <w:jc w:val="left"/>
        <w:rPr>
          <w:rFonts w:hint="eastAsia" w:ascii="仿宋" w:hAnsi="仿宋" w:eastAsia="仿宋" w:cs="仿宋"/>
          <w:color w:val="2A2A2A"/>
          <w:kern w:val="0"/>
          <w:sz w:val="32"/>
          <w:szCs w:val="32"/>
        </w:rPr>
      </w:pPr>
      <w:r>
        <w:rPr>
          <w:rFonts w:hint="eastAsia" w:ascii="仿宋" w:hAnsi="仿宋" w:eastAsia="仿宋" w:cs="仿宋"/>
          <w:color w:val="2A2A2A"/>
          <w:kern w:val="0"/>
          <w:sz w:val="32"/>
          <w:szCs w:val="32"/>
        </w:rPr>
        <w:t>3、企业因变更经营范围、合并、分立、转业、迁移等变更；</w:t>
      </w:r>
    </w:p>
    <w:p>
      <w:pPr>
        <w:widowControl/>
        <w:shd w:val="clear" w:color="auto" w:fill="FFFFFF"/>
        <w:spacing w:beforeLines="0" w:afterLines="0" w:line="600" w:lineRule="exact"/>
        <w:ind w:firstLine="652" w:firstLineChars="204"/>
        <w:jc w:val="left"/>
        <w:rPr>
          <w:rFonts w:hint="eastAsia" w:ascii="仿宋" w:hAnsi="仿宋" w:eastAsia="仿宋" w:cs="仿宋"/>
          <w:color w:val="2A2A2A"/>
          <w:kern w:val="0"/>
          <w:sz w:val="32"/>
          <w:szCs w:val="32"/>
        </w:rPr>
      </w:pPr>
      <w:r>
        <w:rPr>
          <w:rFonts w:hint="eastAsia" w:ascii="仿宋" w:hAnsi="仿宋" w:eastAsia="仿宋" w:cs="仿宋"/>
          <w:color w:val="2A2A2A"/>
          <w:kern w:val="0"/>
          <w:sz w:val="32"/>
          <w:szCs w:val="32"/>
        </w:rPr>
        <w:t>4、主管税务机关在执行税收优惠政策过程中，发现企业不具备技术先进型服务企业资格的。</w:t>
      </w:r>
    </w:p>
    <w:p>
      <w:pPr>
        <w:widowControl/>
        <w:shd w:val="clear" w:color="auto" w:fill="FFFFFF"/>
        <w:spacing w:beforeLines="0" w:afterLines="0" w:line="600" w:lineRule="exact"/>
        <w:ind w:firstLine="652" w:firstLineChars="204"/>
        <w:jc w:val="left"/>
        <w:rPr>
          <w:rFonts w:hint="eastAsia" w:ascii="仿宋" w:hAnsi="仿宋" w:eastAsia="仿宋" w:cs="仿宋"/>
          <w:color w:val="2A2A2A"/>
          <w:kern w:val="0"/>
          <w:sz w:val="32"/>
          <w:szCs w:val="32"/>
        </w:rPr>
      </w:pPr>
      <w:r>
        <w:rPr>
          <w:rFonts w:hint="eastAsia" w:ascii="仿宋" w:hAnsi="仿宋" w:eastAsia="仿宋" w:cs="仿宋"/>
          <w:color w:val="2A2A2A"/>
          <w:kern w:val="0"/>
          <w:sz w:val="32"/>
          <w:szCs w:val="32"/>
        </w:rPr>
        <w:t>对复核证实不符合规定的企业，</w:t>
      </w:r>
      <w:r>
        <w:rPr>
          <w:rFonts w:hint="eastAsia" w:ascii="仿宋" w:hAnsi="仿宋" w:eastAsia="仿宋" w:cs="仿宋"/>
          <w:color w:val="2A2A2A"/>
          <w:kern w:val="0"/>
          <w:sz w:val="32"/>
          <w:szCs w:val="32"/>
          <w:lang w:val="en-US" w:eastAsia="zh-CN"/>
        </w:rPr>
        <w:t>自上述情况发生之日所属年度起</w:t>
      </w:r>
      <w:r>
        <w:rPr>
          <w:rFonts w:hint="eastAsia" w:ascii="仿宋" w:hAnsi="仿宋" w:eastAsia="仿宋" w:cs="仿宋"/>
          <w:color w:val="2A2A2A"/>
          <w:kern w:val="0"/>
          <w:sz w:val="32"/>
          <w:szCs w:val="32"/>
        </w:rPr>
        <w:t>取消</w:t>
      </w:r>
      <w:r>
        <w:rPr>
          <w:rFonts w:hint="eastAsia" w:ascii="仿宋" w:hAnsi="仿宋" w:eastAsia="仿宋" w:cs="仿宋"/>
          <w:color w:val="2A2A2A"/>
          <w:kern w:val="0"/>
          <w:sz w:val="32"/>
          <w:szCs w:val="32"/>
          <w:lang w:eastAsia="zh-CN"/>
        </w:rPr>
        <w:t>其</w:t>
      </w:r>
      <w:r>
        <w:rPr>
          <w:rFonts w:hint="eastAsia" w:ascii="仿宋" w:hAnsi="仿宋" w:eastAsia="仿宋" w:cs="仿宋"/>
          <w:color w:val="2A2A2A"/>
          <w:kern w:val="0"/>
          <w:sz w:val="32"/>
          <w:szCs w:val="32"/>
        </w:rPr>
        <w:t>技术先进型服务企业资格</w:t>
      </w:r>
      <w:r>
        <w:rPr>
          <w:rFonts w:hint="eastAsia" w:ascii="仿宋" w:hAnsi="仿宋" w:eastAsia="仿宋" w:cs="仿宋"/>
          <w:color w:val="2A2A2A"/>
          <w:kern w:val="0"/>
          <w:sz w:val="32"/>
          <w:szCs w:val="32"/>
          <w:lang w:eastAsia="zh-CN"/>
        </w:rPr>
        <w:t>和</w:t>
      </w:r>
      <w:r>
        <w:rPr>
          <w:rFonts w:hint="eastAsia" w:ascii="仿宋" w:hAnsi="仿宋" w:eastAsia="仿宋" w:cs="仿宋"/>
          <w:color w:val="2A2A2A"/>
          <w:kern w:val="0"/>
          <w:sz w:val="32"/>
          <w:szCs w:val="32"/>
        </w:rPr>
        <w:t>享受的税收优惠政策</w:t>
      </w:r>
      <w:r>
        <w:rPr>
          <w:rFonts w:hint="eastAsia" w:ascii="仿宋" w:hAnsi="仿宋" w:eastAsia="仿宋" w:cs="仿宋"/>
          <w:color w:val="2A2A2A"/>
          <w:kern w:val="0"/>
          <w:sz w:val="32"/>
          <w:szCs w:val="32"/>
          <w:lang w:eastAsia="zh-CN"/>
        </w:rPr>
        <w:t>资格</w:t>
      </w:r>
      <w:r>
        <w:rPr>
          <w:rFonts w:hint="eastAsia" w:ascii="仿宋" w:hAnsi="仿宋" w:eastAsia="仿宋" w:cs="仿宋"/>
          <w:color w:val="2A2A2A"/>
          <w:kern w:val="0"/>
          <w:sz w:val="32"/>
          <w:szCs w:val="32"/>
        </w:rPr>
        <w:t>；</w:t>
      </w:r>
      <w:r>
        <w:rPr>
          <w:rFonts w:hint="eastAsia" w:ascii="仿宋" w:hAnsi="仿宋" w:eastAsia="仿宋" w:cs="仿宋"/>
          <w:color w:val="2A2A2A"/>
          <w:kern w:val="0"/>
          <w:sz w:val="32"/>
          <w:szCs w:val="32"/>
          <w:lang w:eastAsia="zh-CN"/>
        </w:rPr>
        <w:t>且当</w:t>
      </w:r>
      <w:r>
        <w:rPr>
          <w:rFonts w:hint="eastAsia" w:ascii="仿宋" w:hAnsi="仿宋" w:eastAsia="仿宋" w:cs="仿宋"/>
          <w:color w:val="2A2A2A"/>
          <w:kern w:val="0"/>
          <w:sz w:val="32"/>
          <w:szCs w:val="32"/>
        </w:rPr>
        <w:t>年内不再</w:t>
      </w:r>
      <w:r>
        <w:rPr>
          <w:rFonts w:hint="eastAsia" w:ascii="仿宋" w:hAnsi="仿宋" w:eastAsia="仿宋" w:cs="仿宋"/>
          <w:color w:val="2A2A2A"/>
          <w:kern w:val="0"/>
          <w:sz w:val="32"/>
          <w:szCs w:val="32"/>
          <w:lang w:eastAsia="zh-CN"/>
        </w:rPr>
        <w:t>申请</w:t>
      </w:r>
      <w:r>
        <w:rPr>
          <w:rFonts w:hint="eastAsia" w:ascii="仿宋" w:hAnsi="仿宋" w:eastAsia="仿宋" w:cs="仿宋"/>
          <w:color w:val="2A2A2A"/>
          <w:kern w:val="0"/>
          <w:sz w:val="32"/>
          <w:szCs w:val="32"/>
          <w:lang w:val="en-US" w:eastAsia="zh-CN"/>
        </w:rPr>
        <w:t>技术先进型服务企业</w:t>
      </w:r>
      <w:r>
        <w:rPr>
          <w:rFonts w:hint="eastAsia" w:ascii="仿宋" w:hAnsi="仿宋" w:eastAsia="仿宋" w:cs="仿宋"/>
          <w:color w:val="2A2A2A"/>
          <w:kern w:val="0"/>
          <w:sz w:val="32"/>
          <w:szCs w:val="32"/>
        </w:rPr>
        <w:t>认定。</w:t>
      </w:r>
      <w:r>
        <w:rPr>
          <w:rFonts w:hint="eastAsia" w:ascii="仿宋" w:hAnsi="仿宋" w:eastAsia="仿宋" w:cs="仿宋"/>
          <w:color w:val="2A2A2A"/>
          <w:kern w:val="0"/>
          <w:sz w:val="32"/>
          <w:szCs w:val="32"/>
          <w:lang w:eastAsia="zh-CN"/>
        </w:rPr>
        <w:t>复核</w:t>
      </w:r>
      <w:r>
        <w:rPr>
          <w:rFonts w:hint="eastAsia" w:ascii="仿宋" w:hAnsi="仿宋" w:eastAsia="仿宋" w:cs="仿宋"/>
          <w:color w:val="2A2A2A"/>
          <w:kern w:val="0"/>
          <w:szCs w:val="32"/>
          <w:lang w:eastAsia="zh-CN"/>
        </w:rPr>
        <w:t>按技先工作机制有关规定组织。</w:t>
      </w:r>
      <w:r>
        <w:rPr>
          <w:rFonts w:hint="eastAsia" w:ascii="仿宋" w:hAnsi="仿宋" w:eastAsia="仿宋" w:cs="仿宋"/>
          <w:color w:val="2A2A2A"/>
          <w:kern w:val="0"/>
          <w:sz w:val="32"/>
          <w:szCs w:val="32"/>
        </w:rPr>
        <w:t xml:space="preserve"> </w:t>
      </w:r>
    </w:p>
    <w:p>
      <w:pPr>
        <w:widowControl/>
        <w:shd w:val="clear" w:color="auto" w:fill="FFFFFF"/>
        <w:spacing w:beforeLines="0" w:afterLines="0" w:line="600" w:lineRule="exact"/>
        <w:jc w:val="left"/>
        <w:rPr>
          <w:rFonts w:hint="eastAsia" w:ascii="仿宋" w:hAnsi="仿宋" w:eastAsia="仿宋" w:cs="仿宋"/>
          <w:color w:val="2A2A2A"/>
          <w:kern w:val="0"/>
          <w:sz w:val="32"/>
          <w:szCs w:val="32"/>
        </w:rPr>
      </w:pPr>
      <w:r>
        <w:rPr>
          <w:rFonts w:hint="eastAsia" w:ascii="仿宋" w:hAnsi="仿宋" w:eastAsia="仿宋" w:cs="仿宋"/>
          <w:color w:val="538135"/>
          <w:kern w:val="0"/>
          <w:sz w:val="32"/>
          <w:szCs w:val="32"/>
        </w:rPr>
        <w:t xml:space="preserve">  </w:t>
      </w:r>
      <w:r>
        <w:rPr>
          <w:rFonts w:hint="eastAsia" w:ascii="仿宋" w:hAnsi="仿宋" w:eastAsia="仿宋" w:cs="仿宋"/>
          <w:b/>
          <w:bCs/>
          <w:color w:val="538135"/>
          <w:kern w:val="0"/>
          <w:sz w:val="32"/>
          <w:szCs w:val="32"/>
        </w:rPr>
        <w:t xml:space="preserve">  </w:t>
      </w:r>
      <w:r>
        <w:rPr>
          <w:rFonts w:hint="eastAsia" w:ascii="仿宋" w:hAnsi="仿宋" w:eastAsia="仿宋" w:cs="仿宋"/>
          <w:b/>
          <w:bCs/>
          <w:color w:val="2A2A2A"/>
          <w:kern w:val="0"/>
          <w:sz w:val="32"/>
          <w:szCs w:val="32"/>
        </w:rPr>
        <w:t>第</w:t>
      </w:r>
      <w:r>
        <w:rPr>
          <w:rFonts w:hint="eastAsia" w:ascii="仿宋" w:hAnsi="仿宋" w:eastAsia="仿宋" w:cs="仿宋"/>
          <w:b/>
          <w:bCs/>
          <w:color w:val="2A2A2A"/>
          <w:kern w:val="0"/>
          <w:sz w:val="32"/>
          <w:szCs w:val="32"/>
          <w:lang w:eastAsia="zh-CN"/>
        </w:rPr>
        <w:t>十三</w:t>
      </w:r>
      <w:r>
        <w:rPr>
          <w:rFonts w:hint="eastAsia" w:ascii="仿宋" w:hAnsi="仿宋" w:eastAsia="仿宋" w:cs="仿宋"/>
          <w:b/>
          <w:bCs/>
          <w:color w:val="2A2A2A"/>
          <w:kern w:val="0"/>
          <w:sz w:val="32"/>
          <w:szCs w:val="32"/>
        </w:rPr>
        <w:t xml:space="preserve">条 </w:t>
      </w:r>
      <w:r>
        <w:rPr>
          <w:rFonts w:hint="eastAsia" w:ascii="仿宋" w:hAnsi="仿宋" w:eastAsia="仿宋" w:cs="仿宋"/>
          <w:color w:val="2A2A2A"/>
          <w:kern w:val="0"/>
          <w:sz w:val="32"/>
          <w:szCs w:val="32"/>
        </w:rPr>
        <w:t>跨地区整体迁移的技先企业，在其技先企业资格有效期内完成迁移的，其资格继续有效；跨地区部分搬迁的，由迁入地认定机构按照本办法重新认定。</w:t>
      </w:r>
    </w:p>
    <w:p>
      <w:pPr>
        <w:widowControl/>
        <w:shd w:val="clear" w:color="auto" w:fill="FFFFFF"/>
        <w:spacing w:beforeLines="0" w:afterLines="0" w:line="600" w:lineRule="exact"/>
        <w:jc w:val="left"/>
        <w:rPr>
          <w:rFonts w:hint="eastAsia" w:ascii="仿宋" w:hAnsi="仿宋" w:eastAsia="仿宋" w:cs="仿宋"/>
          <w:color w:val="2A2A2A"/>
          <w:kern w:val="0"/>
          <w:sz w:val="32"/>
          <w:szCs w:val="32"/>
        </w:rPr>
      </w:pPr>
      <w:r>
        <w:rPr>
          <w:rFonts w:hint="eastAsia" w:ascii="仿宋" w:hAnsi="仿宋" w:eastAsia="仿宋" w:cs="仿宋"/>
          <w:color w:val="2A2A2A"/>
          <w:kern w:val="0"/>
          <w:sz w:val="32"/>
          <w:szCs w:val="32"/>
        </w:rPr>
        <w:t xml:space="preserve">    </w:t>
      </w:r>
      <w:r>
        <w:rPr>
          <w:rFonts w:hint="eastAsia" w:ascii="仿宋" w:hAnsi="仿宋" w:eastAsia="仿宋" w:cs="仿宋"/>
          <w:b/>
          <w:bCs/>
          <w:color w:val="2A2A2A"/>
          <w:kern w:val="0"/>
          <w:sz w:val="32"/>
          <w:szCs w:val="32"/>
        </w:rPr>
        <w:t>第</w:t>
      </w:r>
      <w:r>
        <w:rPr>
          <w:rFonts w:hint="eastAsia" w:ascii="仿宋" w:hAnsi="仿宋" w:eastAsia="仿宋" w:cs="仿宋"/>
          <w:b/>
          <w:bCs/>
          <w:color w:val="2A2A2A"/>
          <w:kern w:val="0"/>
          <w:sz w:val="32"/>
          <w:szCs w:val="32"/>
          <w:lang w:eastAsia="zh-CN"/>
        </w:rPr>
        <w:t>十四</w:t>
      </w:r>
      <w:r>
        <w:rPr>
          <w:rFonts w:hint="eastAsia" w:ascii="仿宋" w:hAnsi="仿宋" w:eastAsia="仿宋" w:cs="仿宋"/>
          <w:b/>
          <w:bCs/>
          <w:color w:val="2A2A2A"/>
          <w:kern w:val="0"/>
          <w:sz w:val="32"/>
          <w:szCs w:val="32"/>
        </w:rPr>
        <w:t xml:space="preserve">条 </w:t>
      </w:r>
      <w:r>
        <w:rPr>
          <w:rFonts w:hint="eastAsia" w:ascii="仿宋" w:hAnsi="仿宋" w:eastAsia="仿宋" w:cs="仿宋"/>
          <w:color w:val="2A2A2A"/>
          <w:kern w:val="0"/>
          <w:sz w:val="32"/>
          <w:szCs w:val="32"/>
          <w:lang w:eastAsia="zh-CN"/>
        </w:rPr>
        <w:t>各级</w:t>
      </w:r>
      <w:r>
        <w:rPr>
          <w:rFonts w:hint="eastAsia" w:ascii="仿宋" w:hAnsi="仿宋" w:eastAsia="仿宋" w:cs="仿宋"/>
          <w:color w:val="2A2A2A"/>
          <w:kern w:val="0"/>
          <w:sz w:val="32"/>
          <w:szCs w:val="32"/>
        </w:rPr>
        <w:t>科技、财政、税务、商务和</w:t>
      </w:r>
      <w:r>
        <w:rPr>
          <w:rFonts w:hint="eastAsia" w:ascii="仿宋" w:hAnsi="仿宋" w:eastAsia="仿宋" w:cs="仿宋"/>
          <w:color w:val="2A2A2A"/>
          <w:kern w:val="0"/>
          <w:sz w:val="32"/>
          <w:szCs w:val="32"/>
          <w:lang w:eastAsia="zh-CN"/>
        </w:rPr>
        <w:t>发改</w:t>
      </w:r>
      <w:r>
        <w:rPr>
          <w:rFonts w:hint="eastAsia" w:ascii="仿宋" w:hAnsi="仿宋" w:eastAsia="仿宋" w:cs="仿宋"/>
          <w:color w:val="2A2A2A"/>
          <w:kern w:val="0"/>
          <w:sz w:val="32"/>
          <w:szCs w:val="32"/>
        </w:rPr>
        <w:t>部门及其工作人员在认定技术先进型服务企业中，存在违法违纪行为的，按照《公务员法》《行政监察法》等国家有关规定追究相应责任；涉嫌犯罪的，移送司法机关处理。</w:t>
      </w:r>
    </w:p>
    <w:p>
      <w:pPr>
        <w:widowControl/>
        <w:shd w:val="clear" w:color="auto" w:fill="FFFFFF"/>
        <w:spacing w:beforeLines="0" w:afterLines="0" w:line="600" w:lineRule="exact"/>
        <w:ind w:firstLine="479" w:firstLineChars="149"/>
        <w:jc w:val="left"/>
        <w:rPr>
          <w:rFonts w:hint="eastAsia" w:ascii="仿宋" w:hAnsi="仿宋" w:eastAsia="仿宋" w:cs="仿宋"/>
          <w:b/>
          <w:bCs/>
          <w:color w:val="2A2A2A"/>
          <w:kern w:val="0"/>
          <w:sz w:val="32"/>
          <w:szCs w:val="32"/>
        </w:rPr>
      </w:pPr>
      <w:r>
        <w:rPr>
          <w:rFonts w:hint="eastAsia" w:ascii="仿宋" w:hAnsi="仿宋" w:eastAsia="仿宋" w:cs="仿宋"/>
          <w:b/>
          <w:bCs/>
          <w:color w:val="2A2A2A"/>
          <w:kern w:val="0"/>
          <w:sz w:val="32"/>
          <w:szCs w:val="32"/>
        </w:rPr>
        <w:t xml:space="preserve">                    第五章   附则</w:t>
      </w:r>
    </w:p>
    <w:p>
      <w:pPr>
        <w:widowControl/>
        <w:shd w:val="clear" w:color="auto" w:fill="FFFFFF"/>
        <w:spacing w:beforeLines="0" w:afterLines="0" w:line="600" w:lineRule="exact"/>
        <w:ind w:firstLine="479" w:firstLineChars="149"/>
        <w:jc w:val="left"/>
        <w:rPr>
          <w:rFonts w:hint="eastAsia" w:ascii="仿宋" w:hAnsi="仿宋" w:eastAsia="仿宋" w:cs="仿宋"/>
          <w:color w:val="2A2A2A"/>
          <w:kern w:val="0"/>
          <w:sz w:val="32"/>
          <w:szCs w:val="32"/>
        </w:rPr>
      </w:pPr>
      <w:r>
        <w:rPr>
          <w:rFonts w:hint="eastAsia" w:ascii="仿宋" w:hAnsi="仿宋" w:eastAsia="仿宋" w:cs="仿宋"/>
          <w:b/>
          <w:bCs/>
          <w:color w:val="2A2A2A"/>
          <w:kern w:val="0"/>
          <w:sz w:val="32"/>
          <w:szCs w:val="32"/>
        </w:rPr>
        <w:t>第</w:t>
      </w:r>
      <w:r>
        <w:rPr>
          <w:rFonts w:hint="eastAsia" w:ascii="仿宋" w:hAnsi="仿宋" w:eastAsia="仿宋" w:cs="仿宋"/>
          <w:b/>
          <w:bCs/>
          <w:color w:val="2A2A2A"/>
          <w:kern w:val="0"/>
          <w:sz w:val="32"/>
          <w:szCs w:val="32"/>
          <w:lang w:eastAsia="zh-CN"/>
        </w:rPr>
        <w:t>十五</w:t>
      </w:r>
      <w:r>
        <w:rPr>
          <w:rFonts w:hint="eastAsia" w:ascii="仿宋" w:hAnsi="仿宋" w:eastAsia="仿宋" w:cs="仿宋"/>
          <w:b/>
          <w:bCs/>
          <w:color w:val="2A2A2A"/>
          <w:kern w:val="0"/>
          <w:sz w:val="32"/>
          <w:szCs w:val="32"/>
        </w:rPr>
        <w:t>条</w:t>
      </w:r>
      <w:r>
        <w:rPr>
          <w:rFonts w:hint="eastAsia" w:ascii="仿宋" w:hAnsi="仿宋" w:eastAsia="仿宋" w:cs="仿宋"/>
          <w:color w:val="2A2A2A"/>
          <w:kern w:val="0"/>
          <w:sz w:val="32"/>
          <w:szCs w:val="32"/>
        </w:rPr>
        <w:t> </w:t>
      </w:r>
      <w:r>
        <w:rPr>
          <w:rFonts w:hint="eastAsia" w:ascii="仿宋" w:hAnsi="仿宋" w:eastAsia="仿宋" w:cs="仿宋"/>
          <w:color w:val="2A2A2A"/>
          <w:kern w:val="0"/>
          <w:sz w:val="32"/>
          <w:szCs w:val="32"/>
          <w:lang w:val="en-US" w:eastAsia="zh-CN"/>
        </w:rPr>
        <w:t xml:space="preserve"> </w:t>
      </w:r>
      <w:r>
        <w:rPr>
          <w:rFonts w:hint="eastAsia" w:ascii="仿宋" w:hAnsi="仿宋" w:eastAsia="仿宋" w:cs="仿宋"/>
          <w:color w:val="2A2A2A"/>
          <w:kern w:val="0"/>
          <w:sz w:val="32"/>
          <w:szCs w:val="32"/>
        </w:rPr>
        <w:t>本办法由</w:t>
      </w:r>
      <w:r>
        <w:rPr>
          <w:rFonts w:hint="eastAsia" w:ascii="仿宋" w:hAnsi="仿宋" w:eastAsia="仿宋" w:cs="仿宋"/>
          <w:color w:val="2A2A2A"/>
          <w:kern w:val="0"/>
          <w:sz w:val="32"/>
          <w:szCs w:val="32"/>
          <w:lang w:eastAsia="zh-CN"/>
        </w:rPr>
        <w:t>省科技厅、省财政厅、省税务局、省商务厅、省发改委</w:t>
      </w:r>
      <w:r>
        <w:rPr>
          <w:rFonts w:hint="eastAsia" w:ascii="仿宋" w:hAnsi="仿宋" w:eastAsia="仿宋" w:cs="仿宋"/>
          <w:color w:val="2A2A2A"/>
          <w:kern w:val="0"/>
          <w:sz w:val="32"/>
          <w:szCs w:val="32"/>
        </w:rPr>
        <w:t>负责解释和修订。</w:t>
      </w:r>
    </w:p>
    <w:p>
      <w:pPr>
        <w:pStyle w:val="6"/>
        <w:widowControl/>
        <w:shd w:val="clear" w:color="auto" w:fill="FFFFFF"/>
        <w:spacing w:before="0" w:beforeLines="0" w:beforeAutospacing="0" w:after="0" w:afterLines="0" w:afterAutospacing="0" w:line="600" w:lineRule="exact"/>
        <w:ind w:firstLine="480"/>
        <w:rPr>
          <w:rFonts w:hint="eastAsia" w:ascii="仿宋" w:hAnsi="仿宋" w:eastAsia="仿宋" w:cs="仿宋"/>
          <w:color w:val="2A2A2A"/>
          <w:sz w:val="32"/>
          <w:szCs w:val="32"/>
          <w:lang w:eastAsia="zh-CN"/>
        </w:rPr>
      </w:pPr>
      <w:r>
        <w:rPr>
          <w:rFonts w:hint="eastAsia" w:ascii="仿宋" w:hAnsi="仿宋" w:eastAsia="仿宋" w:cs="仿宋"/>
          <w:b/>
          <w:bCs/>
          <w:color w:val="2A2A2A"/>
          <w:sz w:val="32"/>
          <w:szCs w:val="32"/>
        </w:rPr>
        <w:t>第</w:t>
      </w:r>
      <w:r>
        <w:rPr>
          <w:rFonts w:hint="eastAsia" w:ascii="仿宋" w:hAnsi="仿宋" w:eastAsia="仿宋" w:cs="仿宋"/>
          <w:b/>
          <w:bCs/>
          <w:color w:val="2A2A2A"/>
          <w:sz w:val="32"/>
          <w:szCs w:val="32"/>
          <w:lang w:eastAsia="zh-CN"/>
        </w:rPr>
        <w:t>十六</w:t>
      </w:r>
      <w:r>
        <w:rPr>
          <w:rFonts w:hint="eastAsia" w:ascii="仿宋" w:hAnsi="仿宋" w:eastAsia="仿宋" w:cs="仿宋"/>
          <w:b/>
          <w:bCs/>
          <w:color w:val="2A2A2A"/>
          <w:sz w:val="32"/>
          <w:szCs w:val="32"/>
        </w:rPr>
        <w:t>条 </w:t>
      </w:r>
      <w:r>
        <w:rPr>
          <w:rFonts w:hint="eastAsia" w:ascii="仿宋" w:hAnsi="仿宋" w:eastAsia="仿宋" w:cs="仿宋"/>
          <w:b/>
          <w:bCs/>
          <w:color w:val="2A2A2A"/>
          <w:sz w:val="32"/>
          <w:szCs w:val="32"/>
          <w:lang w:val="en-US" w:eastAsia="zh-CN"/>
        </w:rPr>
        <w:t xml:space="preserve"> </w:t>
      </w:r>
      <w:r>
        <w:rPr>
          <w:rFonts w:hint="eastAsia" w:ascii="仿宋" w:hAnsi="仿宋" w:eastAsia="仿宋" w:cs="仿宋"/>
          <w:color w:val="2A2A2A"/>
          <w:sz w:val="32"/>
          <w:szCs w:val="32"/>
        </w:rPr>
        <w:t>本办法自发布之日起实施</w:t>
      </w:r>
      <w:r>
        <w:rPr>
          <w:rFonts w:hint="eastAsia" w:ascii="仿宋" w:hAnsi="仿宋" w:eastAsia="仿宋" w:cs="仿宋"/>
          <w:color w:val="2A2A2A"/>
          <w:sz w:val="32"/>
          <w:szCs w:val="32"/>
          <w:lang w:eastAsia="zh-CN"/>
        </w:rPr>
        <w:t>，有效期五年。</w:t>
      </w:r>
    </w:p>
    <w:p>
      <w:pPr>
        <w:widowControl/>
        <w:shd w:val="clear" w:color="auto" w:fill="FFFFFF"/>
        <w:spacing w:beforeLines="0" w:afterLines="0" w:line="600" w:lineRule="exact"/>
        <w:ind w:firstLine="479" w:firstLineChars="149"/>
        <w:jc w:val="left"/>
        <w:rPr>
          <w:rFonts w:hint="eastAsia" w:ascii="仿宋" w:hAnsi="仿宋" w:eastAsia="仿宋" w:cs="仿宋"/>
          <w:color w:val="2A2A2A"/>
          <w:sz w:val="32"/>
          <w:szCs w:val="32"/>
          <w:lang w:eastAsia="zh-CN"/>
        </w:rPr>
      </w:pPr>
      <w:r>
        <w:rPr>
          <w:rFonts w:hint="eastAsia" w:ascii="仿宋" w:hAnsi="仿宋" w:eastAsia="仿宋" w:cs="仿宋"/>
          <w:b/>
          <w:bCs/>
          <w:color w:val="2A2A2A"/>
          <w:kern w:val="0"/>
          <w:sz w:val="32"/>
          <w:szCs w:val="32"/>
          <w:lang w:eastAsia="zh-CN"/>
        </w:rPr>
        <w:t>第十七条</w:t>
      </w:r>
      <w:r>
        <w:rPr>
          <w:rFonts w:hint="eastAsia" w:ascii="仿宋" w:hAnsi="仿宋" w:eastAsia="仿宋" w:cs="仿宋"/>
          <w:b/>
          <w:bCs/>
          <w:color w:val="2A2A2A"/>
          <w:kern w:val="0"/>
          <w:sz w:val="32"/>
          <w:szCs w:val="32"/>
          <w:lang w:val="en-US" w:eastAsia="zh-CN"/>
        </w:rPr>
        <w:t xml:space="preserve"> </w:t>
      </w:r>
      <w:r>
        <w:rPr>
          <w:rFonts w:hint="eastAsia" w:ascii="仿宋" w:hAnsi="仿宋" w:eastAsia="仿宋" w:cs="仿宋"/>
          <w:color w:val="2A2A2A"/>
          <w:kern w:val="0"/>
          <w:sz w:val="32"/>
          <w:szCs w:val="32"/>
          <w:lang w:val="en-US" w:eastAsia="zh-CN"/>
        </w:rPr>
        <w:t>《福建省技术先进型服务企业认定管理办法（试行）》（闽科高〔2018〕2号）《</w:t>
      </w:r>
      <w:r>
        <w:rPr>
          <w:rFonts w:hint="eastAsia" w:ascii="仿宋" w:hAnsi="仿宋" w:eastAsia="仿宋" w:cs="仿宋"/>
          <w:color w:val="2A2A2A"/>
          <w:sz w:val="32"/>
          <w:szCs w:val="32"/>
          <w:lang w:eastAsia="zh-CN"/>
        </w:rPr>
        <w:t>福建省科学技术厅 福建省财政厅 国家税务总局福建省税务局 福建省商务厅 福建省发展和改革委员会关于修订</w:t>
      </w:r>
      <w:r>
        <w:rPr>
          <w:rFonts w:hint="eastAsia" w:ascii="仿宋" w:hAnsi="仿宋" w:eastAsia="仿宋" w:cs="仿宋"/>
          <w:color w:val="2A2A2A"/>
          <w:sz w:val="32"/>
          <w:szCs w:val="32"/>
          <w:lang w:val="en-US" w:eastAsia="zh-CN"/>
        </w:rPr>
        <w:t>&lt;</w:t>
      </w:r>
      <w:r>
        <w:rPr>
          <w:rFonts w:hint="eastAsia" w:ascii="仿宋" w:hAnsi="仿宋" w:eastAsia="仿宋" w:cs="仿宋"/>
          <w:color w:val="2A2A2A"/>
          <w:sz w:val="32"/>
          <w:szCs w:val="32"/>
          <w:lang w:eastAsia="zh-CN"/>
        </w:rPr>
        <w:t>福建省技术先进型服务企业认定管理办法（试行）</w:t>
      </w:r>
      <w:r>
        <w:rPr>
          <w:rFonts w:hint="eastAsia" w:ascii="仿宋" w:hAnsi="仿宋" w:eastAsia="仿宋" w:cs="仿宋"/>
          <w:color w:val="2A2A2A"/>
          <w:sz w:val="32"/>
          <w:szCs w:val="32"/>
          <w:lang w:val="en-US" w:eastAsia="zh-CN"/>
        </w:rPr>
        <w:t>&gt;</w:t>
      </w:r>
      <w:r>
        <w:rPr>
          <w:rFonts w:hint="eastAsia" w:ascii="仿宋" w:hAnsi="仿宋" w:eastAsia="仿宋" w:cs="仿宋"/>
          <w:color w:val="2A2A2A"/>
          <w:sz w:val="32"/>
          <w:szCs w:val="32"/>
          <w:lang w:eastAsia="zh-CN"/>
        </w:rPr>
        <w:t>的通知》（闽科高〔2018〕16号）同时废止。</w:t>
      </w:r>
    </w:p>
    <w:p>
      <w:pPr>
        <w:pStyle w:val="6"/>
        <w:widowControl/>
        <w:shd w:val="clear" w:color="auto" w:fill="FFFFFF"/>
        <w:spacing w:before="0" w:beforeLines="0" w:beforeAutospacing="0" w:after="0" w:afterLines="0" w:afterAutospacing="0" w:line="600" w:lineRule="exact"/>
        <w:ind w:firstLine="480"/>
        <w:rPr>
          <w:rFonts w:hint="eastAsia" w:ascii="仿宋" w:hAnsi="仿宋" w:eastAsia="仿宋" w:cs="仿宋"/>
          <w:color w:val="2A2A2A"/>
          <w:sz w:val="32"/>
          <w:szCs w:val="32"/>
        </w:rPr>
      </w:pPr>
    </w:p>
    <w:p>
      <w:pPr>
        <w:widowControl/>
        <w:shd w:val="clear" w:color="auto" w:fill="FFFFFF"/>
        <w:spacing w:line="441" w:lineRule="atLeast"/>
        <w:jc w:val="left"/>
        <w:rPr>
          <w:rFonts w:hint="eastAsia" w:ascii="仿宋" w:hAnsi="仿宋" w:eastAsia="仿宋" w:cs="仿宋"/>
          <w:color w:val="538135"/>
          <w:kern w:val="0"/>
          <w:sz w:val="32"/>
          <w:szCs w:val="32"/>
        </w:rPr>
      </w:pPr>
      <w:r>
        <w:rPr>
          <w:rFonts w:hint="eastAsia" w:ascii="仿宋" w:hAnsi="仿宋" w:eastAsia="仿宋" w:cs="仿宋"/>
          <w:color w:val="538135"/>
          <w:kern w:val="0"/>
          <w:sz w:val="32"/>
          <w:szCs w:val="32"/>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441" w:lineRule="atLeast"/>
        <w:ind w:left="0" w:leftChars="0" w:right="0" w:rightChars="0" w:firstLine="640" w:firstLineChars="200"/>
        <w:jc w:val="left"/>
        <w:textAlignment w:val="auto"/>
        <w:outlineLvl w:val="9"/>
        <w:rPr>
          <w:rFonts w:hint="default" w:ascii="仿宋" w:hAnsi="仿宋" w:eastAsia="仿宋" w:cs="仿宋"/>
          <w:color w:val="2A2A2A"/>
          <w:kern w:val="0"/>
          <w:sz w:val="32"/>
          <w:szCs w:val="32"/>
          <w:lang w:val="en-US"/>
        </w:rPr>
      </w:pPr>
      <w:r>
        <w:rPr>
          <w:rFonts w:hint="eastAsia" w:ascii="仿宋" w:hAnsi="仿宋" w:eastAsia="仿宋" w:cs="仿宋"/>
          <w:color w:val="2A2A2A"/>
          <w:kern w:val="0"/>
          <w:sz w:val="32"/>
          <w:szCs w:val="32"/>
        </w:rPr>
        <w:t>附件 1</w:t>
      </w:r>
      <w:r>
        <w:rPr>
          <w:rFonts w:hint="eastAsia" w:ascii="仿宋" w:hAnsi="仿宋" w:eastAsia="仿宋" w:cs="仿宋"/>
          <w:color w:val="2A2A2A"/>
          <w:kern w:val="0"/>
          <w:sz w:val="32"/>
          <w:szCs w:val="32"/>
          <w:lang w:val="en-US" w:eastAsia="zh-CN"/>
        </w:rPr>
        <w:t>.</w:t>
      </w:r>
      <w:r>
        <w:rPr>
          <w:rFonts w:hint="eastAsia" w:ascii="仿宋" w:hAnsi="仿宋" w:eastAsia="仿宋" w:cs="仿宋"/>
          <w:color w:val="2A2A2A"/>
          <w:kern w:val="0"/>
          <w:sz w:val="32"/>
          <w:szCs w:val="32"/>
        </w:rPr>
        <w:t>技术先进型服务业务</w:t>
      </w:r>
      <w:r>
        <w:rPr>
          <w:rFonts w:hint="eastAsia" w:ascii="仿宋" w:hAnsi="仿宋" w:eastAsia="仿宋" w:cs="仿宋"/>
          <w:color w:val="2A2A2A"/>
          <w:kern w:val="0"/>
          <w:sz w:val="32"/>
          <w:szCs w:val="32"/>
          <w:lang w:val="en-US" w:eastAsia="zh-CN"/>
        </w:rPr>
        <w:t>认定</w:t>
      </w:r>
      <w:r>
        <w:rPr>
          <w:rFonts w:hint="eastAsia" w:ascii="仿宋" w:hAnsi="仿宋" w:eastAsia="仿宋" w:cs="仿宋"/>
          <w:color w:val="2A2A2A"/>
          <w:kern w:val="0"/>
          <w:sz w:val="32"/>
          <w:szCs w:val="32"/>
          <w:lang w:eastAsia="zh-CN"/>
        </w:rPr>
        <w:t>范围（</w:t>
      </w:r>
      <w:r>
        <w:rPr>
          <w:rFonts w:hint="eastAsia" w:ascii="仿宋" w:hAnsi="仿宋" w:eastAsia="仿宋" w:cs="仿宋"/>
          <w:color w:val="2A2A2A"/>
          <w:kern w:val="0"/>
          <w:sz w:val="32"/>
          <w:szCs w:val="32"/>
          <w:lang w:val="en-US" w:eastAsia="zh-CN"/>
        </w:rPr>
        <w:t>试行）</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640" w:firstLineChars="200"/>
        <w:textAlignment w:val="auto"/>
        <w:outlineLvl w:val="9"/>
        <w:rPr>
          <w:rFonts w:hint="eastAsia" w:ascii="仿宋" w:hAnsi="仿宋" w:eastAsia="仿宋" w:cs="仿宋"/>
          <w:color w:val="2A2A2A"/>
          <w:kern w:val="0"/>
          <w:sz w:val="32"/>
          <w:szCs w:val="32"/>
        </w:rPr>
      </w:pPr>
      <w:r>
        <w:rPr>
          <w:rFonts w:hint="eastAsia" w:ascii="仿宋" w:hAnsi="仿宋" w:eastAsia="仿宋" w:cs="仿宋"/>
          <w:szCs w:val="32"/>
        </w:rPr>
        <w:t xml:space="preserve">   </w:t>
      </w:r>
      <w:r>
        <w:rPr>
          <w:rFonts w:hint="eastAsia" w:ascii="仿宋" w:hAnsi="仿宋" w:eastAsia="仿宋" w:cs="仿宋"/>
          <w:szCs w:val="32"/>
          <w:lang w:val="en-US" w:eastAsia="zh-CN"/>
        </w:rPr>
        <w:t xml:space="preserve">  </w:t>
      </w:r>
      <w:r>
        <w:rPr>
          <w:rFonts w:hint="eastAsia" w:ascii="仿宋" w:hAnsi="仿宋" w:eastAsia="仿宋" w:cs="仿宋"/>
          <w:szCs w:val="32"/>
          <w:lang w:eastAsia="zh-CN"/>
        </w:rPr>
        <w:t>2</w:t>
      </w:r>
      <w:r>
        <w:rPr>
          <w:rFonts w:hint="eastAsia" w:ascii="仿宋" w:hAnsi="仿宋" w:eastAsia="仿宋" w:cs="仿宋"/>
          <w:szCs w:val="32"/>
          <w:lang w:val="en-US" w:eastAsia="zh-CN"/>
        </w:rPr>
        <w:t>.</w:t>
      </w:r>
      <w:r>
        <w:rPr>
          <w:rFonts w:hint="eastAsia" w:ascii="仿宋" w:hAnsi="仿宋" w:eastAsia="仿宋" w:cs="仿宋"/>
          <w:color w:val="2A2A2A"/>
          <w:kern w:val="0"/>
          <w:sz w:val="32"/>
          <w:szCs w:val="32"/>
        </w:rPr>
        <w:t>《**市（区）技术先进型服务企业认定管理工作</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600"/>
        <w:textAlignment w:val="auto"/>
        <w:outlineLvl w:val="9"/>
        <w:rPr>
          <w:rFonts w:hint="eastAsia" w:ascii="仿宋" w:hAnsi="仿宋" w:eastAsia="仿宋" w:cs="仿宋"/>
          <w:szCs w:val="32"/>
        </w:rPr>
      </w:pPr>
      <w:r>
        <w:rPr>
          <w:rFonts w:hint="eastAsia" w:ascii="仿宋" w:hAnsi="仿宋" w:eastAsia="仿宋" w:cs="仿宋"/>
          <w:color w:val="2A2A2A"/>
          <w:kern w:val="0"/>
          <w:sz w:val="32"/>
          <w:szCs w:val="32"/>
        </w:rPr>
        <w:t>年度报告》</w:t>
      </w:r>
    </w:p>
    <w:p>
      <w:pPr>
        <w:spacing w:line="360" w:lineRule="auto"/>
        <w:rPr>
          <w:rFonts w:hint="eastAsia" w:ascii="仿宋" w:hAnsi="仿宋" w:eastAsia="仿宋"/>
          <w:szCs w:val="32"/>
        </w:rPr>
      </w:pPr>
    </w:p>
    <w:p>
      <w:pPr>
        <w:spacing w:line="360" w:lineRule="auto"/>
        <w:rPr>
          <w:rFonts w:hint="eastAsia" w:ascii="仿宋" w:hAnsi="仿宋" w:eastAsia="仿宋"/>
          <w:szCs w:val="32"/>
        </w:rPr>
      </w:pPr>
      <w:r>
        <w:rPr>
          <w:rFonts w:hint="eastAsia" w:ascii="仿宋" w:hAnsi="仿宋" w:eastAsia="仿宋"/>
          <w:szCs w:val="32"/>
        </w:rPr>
        <w:br w:type="page"/>
      </w:r>
    </w:p>
    <w:p>
      <w:pPr>
        <w:widowControl/>
        <w:spacing w:after="150"/>
        <w:jc w:val="left"/>
        <w:rPr>
          <w:rFonts w:hint="eastAsia" w:ascii="黑体" w:hAnsi="黑体" w:eastAsia="黑体" w:cs="黑体"/>
          <w:kern w:val="0"/>
          <w:sz w:val="32"/>
          <w:szCs w:val="32"/>
          <w:lang w:val="en-US" w:eastAsia="zh-CN"/>
        </w:rPr>
      </w:pPr>
      <w:r>
        <w:rPr>
          <w:rFonts w:hint="eastAsia" w:ascii="黑体" w:hAnsi="黑体" w:eastAsia="黑体" w:cs="黑体"/>
          <w:kern w:val="0"/>
          <w:sz w:val="32"/>
          <w:szCs w:val="32"/>
        </w:rPr>
        <w:t>附件</w:t>
      </w:r>
      <w:r>
        <w:rPr>
          <w:rFonts w:hint="eastAsia" w:ascii="黑体" w:hAnsi="黑体" w:eastAsia="黑体" w:cs="黑体"/>
          <w:kern w:val="0"/>
          <w:sz w:val="32"/>
          <w:szCs w:val="32"/>
          <w:lang w:val="en-US" w:eastAsia="zh-CN"/>
        </w:rPr>
        <w:t>1</w:t>
      </w:r>
    </w:p>
    <w:p>
      <w:pPr>
        <w:widowControl/>
        <w:spacing w:after="150"/>
        <w:jc w:val="left"/>
        <w:rPr>
          <w:rFonts w:hint="eastAsia" w:ascii="黑体" w:hAnsi="黑体" w:eastAsia="黑体" w:cs="黑体"/>
          <w:kern w:val="0"/>
          <w:sz w:val="32"/>
          <w:szCs w:val="32"/>
        </w:rPr>
      </w:pPr>
    </w:p>
    <w:p>
      <w:pPr>
        <w:widowControl/>
        <w:shd w:val="clear" w:color="auto" w:fill="FFFFFF"/>
        <w:spacing w:beforeLines="0" w:afterLines="0" w:line="600" w:lineRule="exact"/>
        <w:jc w:val="center"/>
        <w:rPr>
          <w:rFonts w:hint="default" w:ascii="方正小标宋简体" w:hAnsi="方正小标宋简体" w:eastAsia="方正小标宋简体" w:cs="方正小标宋简体"/>
          <w:color w:val="2A2A2A"/>
          <w:kern w:val="0"/>
          <w:sz w:val="44"/>
          <w:szCs w:val="44"/>
          <w:lang w:val="en-US" w:eastAsia="zh-CN"/>
        </w:rPr>
      </w:pPr>
      <w:r>
        <w:rPr>
          <w:rFonts w:hint="eastAsia" w:ascii="方正小标宋简体" w:hAnsi="方正小标宋简体" w:eastAsia="方正小标宋简体" w:cs="方正小标宋简体"/>
          <w:color w:val="2A2A2A"/>
          <w:kern w:val="0"/>
          <w:sz w:val="44"/>
          <w:szCs w:val="44"/>
        </w:rPr>
        <w:t>技术先进型服务业务</w:t>
      </w:r>
      <w:r>
        <w:rPr>
          <w:rFonts w:hint="eastAsia" w:ascii="方正小标宋简体" w:hAnsi="方正小标宋简体" w:eastAsia="方正小标宋简体" w:cs="方正小标宋简体"/>
          <w:color w:val="2A2A2A"/>
          <w:kern w:val="0"/>
          <w:sz w:val="44"/>
          <w:szCs w:val="44"/>
          <w:lang w:val="en-US" w:eastAsia="zh-CN"/>
        </w:rPr>
        <w:t>认定</w:t>
      </w:r>
      <w:r>
        <w:rPr>
          <w:rFonts w:hint="eastAsia" w:ascii="方正小标宋简体" w:hAnsi="方正小标宋简体" w:eastAsia="方正小标宋简体" w:cs="方正小标宋简体"/>
          <w:color w:val="2A2A2A"/>
          <w:kern w:val="0"/>
          <w:sz w:val="44"/>
          <w:szCs w:val="44"/>
          <w:lang w:eastAsia="zh-CN"/>
        </w:rPr>
        <w:t>范围（</w:t>
      </w:r>
      <w:r>
        <w:rPr>
          <w:rFonts w:hint="eastAsia" w:ascii="方正小标宋简体" w:hAnsi="方正小标宋简体" w:eastAsia="方正小标宋简体" w:cs="方正小标宋简体"/>
          <w:color w:val="2A2A2A"/>
          <w:kern w:val="0"/>
          <w:sz w:val="44"/>
          <w:szCs w:val="44"/>
          <w:lang w:val="en-US" w:eastAsia="zh-CN"/>
        </w:rPr>
        <w:t>试行）</w:t>
      </w:r>
    </w:p>
    <w:p>
      <w:pPr>
        <w:widowControl/>
        <w:shd w:val="clear" w:color="auto" w:fill="FFFFFF"/>
        <w:spacing w:line="441" w:lineRule="atLeast"/>
        <w:jc w:val="center"/>
        <w:rPr>
          <w:rFonts w:hint="eastAsia" w:ascii="方正小标宋简体" w:hAnsi="方正小标宋简体" w:eastAsia="方正小标宋简体" w:cs="方正小标宋简体"/>
          <w:color w:val="2A2A2A"/>
          <w:kern w:val="0"/>
          <w:sz w:val="44"/>
          <w:szCs w:val="44"/>
        </w:rPr>
      </w:pPr>
    </w:p>
    <w:p>
      <w:pPr>
        <w:widowControl/>
        <w:spacing w:after="150"/>
        <w:jc w:val="left"/>
        <w:rPr>
          <w:rFonts w:hint="eastAsia" w:ascii="黑体" w:hAnsi="黑体" w:eastAsia="黑体" w:cs="黑体"/>
          <w:kern w:val="0"/>
          <w:sz w:val="32"/>
          <w:szCs w:val="32"/>
        </w:rPr>
      </w:pPr>
      <w:r>
        <w:rPr>
          <w:rFonts w:hint="eastAsia" w:ascii="黑体" w:hAnsi="黑体" w:eastAsia="黑体" w:cs="黑体"/>
          <w:kern w:val="0"/>
          <w:sz w:val="32"/>
          <w:szCs w:val="32"/>
          <w:lang w:val="en-US" w:eastAsia="zh-CN"/>
        </w:rPr>
        <w:t xml:space="preserve">   </w:t>
      </w:r>
      <w:r>
        <w:rPr>
          <w:rFonts w:hint="eastAsia" w:ascii="黑体" w:hAnsi="黑体" w:eastAsia="黑体" w:cs="黑体"/>
          <w:kern w:val="0"/>
          <w:sz w:val="32"/>
          <w:szCs w:val="32"/>
        </w:rPr>
        <w:t>一、信息技术外包服务（ITO）</w:t>
      </w:r>
    </w:p>
    <w:p>
      <w:pPr>
        <w:widowControl/>
        <w:spacing w:after="150"/>
        <w:jc w:val="left"/>
        <w:rPr>
          <w:rFonts w:hint="eastAsia" w:ascii="楷体" w:hAnsi="楷体" w:eastAsia="楷体" w:cs="楷体"/>
          <w:b w:val="0"/>
          <w:bCs w:val="0"/>
          <w:kern w:val="0"/>
          <w:sz w:val="32"/>
          <w:szCs w:val="32"/>
        </w:rPr>
      </w:pPr>
      <w:r>
        <w:rPr>
          <w:rFonts w:hint="eastAsia" w:ascii="楷体" w:hAnsi="楷体" w:eastAsia="楷体" w:cs="楷体"/>
          <w:b/>
          <w:bCs/>
          <w:kern w:val="0"/>
          <w:sz w:val="32"/>
          <w:szCs w:val="32"/>
          <w:lang w:val="en-US" w:eastAsia="zh-CN"/>
        </w:rPr>
        <w:t xml:space="preserve"> </w:t>
      </w:r>
      <w:r>
        <w:rPr>
          <w:rFonts w:hint="eastAsia" w:ascii="楷体" w:hAnsi="楷体" w:eastAsia="楷体" w:cs="楷体"/>
          <w:b w:val="0"/>
          <w:bCs w:val="0"/>
          <w:kern w:val="0"/>
          <w:sz w:val="32"/>
          <w:szCs w:val="32"/>
          <w:lang w:val="en-US" w:eastAsia="zh-CN"/>
        </w:rPr>
        <w:t xml:space="preserve"> </w:t>
      </w:r>
      <w:r>
        <w:rPr>
          <w:rFonts w:hint="eastAsia" w:ascii="楷体" w:hAnsi="楷体" w:eastAsia="楷体" w:cs="楷体"/>
          <w:b w:val="0"/>
          <w:bCs w:val="0"/>
          <w:kern w:val="0"/>
          <w:sz w:val="32"/>
          <w:szCs w:val="32"/>
        </w:rPr>
        <w:t>（一）软件研发及外包</w:t>
      </w:r>
    </w:p>
    <w:tbl>
      <w:tblPr>
        <w:tblStyle w:val="9"/>
        <w:tblpPr w:leftFromText="180" w:rightFromText="180" w:vertAnchor="text" w:horzAnchor="page" w:tblpX="1772" w:tblpY="14"/>
        <w:tblOverlap w:val="never"/>
        <w:tblW w:w="8565"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45"/>
        <w:gridCol w:w="6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blCellSpacing w:w="0" w:type="dxa"/>
        </w:trPr>
        <w:tc>
          <w:tcPr>
            <w:tcW w:w="2445"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类　别</w:t>
            </w:r>
          </w:p>
        </w:tc>
        <w:tc>
          <w:tcPr>
            <w:tcW w:w="6120"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blCellSpacing w:w="0" w:type="dxa"/>
        </w:trPr>
        <w:tc>
          <w:tcPr>
            <w:tcW w:w="2445"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软件研发及开发服务</w:t>
            </w:r>
          </w:p>
        </w:tc>
        <w:tc>
          <w:tcPr>
            <w:tcW w:w="6120" w:type="dxa"/>
            <w:tcBorders>
              <w:tl2br w:val="nil"/>
              <w:tr2bl w:val="nil"/>
            </w:tcBorders>
            <w:vAlign w:val="center"/>
          </w:tcPr>
          <w:p>
            <w:pPr>
              <w:keepNext w:val="0"/>
              <w:keepLines w:val="0"/>
              <w:widowControl/>
              <w:suppressLineNumbers w:val="0"/>
              <w:spacing w:before="0" w:beforeAutospacing="0" w:after="150" w:afterAutospacing="0"/>
              <w:ind w:left="0" w:right="0"/>
              <w:jc w:val="left"/>
              <w:rPr>
                <w:rFonts w:hint="eastAsia" w:ascii="仿宋" w:hAnsi="仿宋" w:eastAsia="仿宋" w:cs="仿宋"/>
                <w:kern w:val="0"/>
                <w:sz w:val="32"/>
                <w:szCs w:val="32"/>
              </w:rPr>
            </w:pPr>
            <w:r>
              <w:rPr>
                <w:rFonts w:hint="eastAsia" w:ascii="仿宋" w:hAnsi="仿宋" w:eastAsia="仿宋" w:cs="仿宋"/>
                <w:kern w:val="0"/>
                <w:sz w:val="32"/>
                <w:szCs w:val="32"/>
              </w:rPr>
              <w:t>用于金融、政府、教育、制造业、零售、服务、能源、物流、交通、媒体、电信、公共事业和医疗卫生等部门和企业，为用户的运营／生产／供应链／客户关系／人力资源和财务管理、计算机辅助设计／工程等业务进行软件开发，包括定制软件开发，嵌入式软件、套装软件开发，系统软件开发、软件测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445"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软件技术服务</w:t>
            </w:r>
          </w:p>
        </w:tc>
        <w:tc>
          <w:tcPr>
            <w:tcW w:w="6120" w:type="dxa"/>
            <w:tcBorders>
              <w:tl2br w:val="nil"/>
              <w:tr2bl w:val="nil"/>
            </w:tcBorders>
            <w:vAlign w:val="center"/>
          </w:tcPr>
          <w:p>
            <w:pPr>
              <w:keepNext w:val="0"/>
              <w:keepLines w:val="0"/>
              <w:widowControl/>
              <w:suppressLineNumbers w:val="0"/>
              <w:spacing w:before="0" w:beforeAutospacing="0" w:after="150" w:afterAutospacing="0"/>
              <w:ind w:left="0" w:right="0"/>
              <w:jc w:val="left"/>
              <w:rPr>
                <w:rFonts w:hint="eastAsia" w:ascii="仿宋" w:hAnsi="仿宋" w:eastAsia="仿宋" w:cs="仿宋"/>
                <w:kern w:val="0"/>
                <w:sz w:val="32"/>
                <w:szCs w:val="32"/>
              </w:rPr>
            </w:pPr>
            <w:r>
              <w:rPr>
                <w:rFonts w:hint="eastAsia" w:ascii="仿宋" w:hAnsi="仿宋" w:eastAsia="仿宋" w:cs="仿宋"/>
                <w:kern w:val="0"/>
                <w:sz w:val="32"/>
                <w:szCs w:val="32"/>
              </w:rPr>
              <w:t>软件咨询、维护、培训、测试等技术性服务。</w:t>
            </w:r>
          </w:p>
        </w:tc>
      </w:tr>
    </w:tbl>
    <w:p>
      <w:pPr>
        <w:widowControl/>
        <w:spacing w:after="150"/>
        <w:jc w:val="left"/>
        <w:rPr>
          <w:rFonts w:hint="eastAsia" w:ascii="楷体" w:hAnsi="楷体" w:eastAsia="楷体" w:cs="楷体"/>
          <w:b w:val="0"/>
          <w:bCs w:val="0"/>
          <w:kern w:val="0"/>
          <w:sz w:val="32"/>
          <w:szCs w:val="32"/>
        </w:rPr>
      </w:pPr>
      <w:r>
        <w:rPr>
          <w:rFonts w:hint="eastAsia" w:ascii="楷体" w:hAnsi="楷体" w:eastAsia="楷体" w:cs="楷体"/>
          <w:b w:val="0"/>
          <w:bCs w:val="0"/>
          <w:kern w:val="0"/>
          <w:sz w:val="32"/>
          <w:szCs w:val="32"/>
        </w:rPr>
        <w:t>（二）信息技术研发服务外包</w:t>
      </w:r>
    </w:p>
    <w:tbl>
      <w:tblPr>
        <w:tblStyle w:val="9"/>
        <w:tblW w:w="8565"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45"/>
        <w:gridCol w:w="6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445"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类　别</w:t>
            </w:r>
          </w:p>
        </w:tc>
        <w:tc>
          <w:tcPr>
            <w:tcW w:w="6120"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445"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集成电路和电子电路设计</w:t>
            </w:r>
          </w:p>
        </w:tc>
        <w:tc>
          <w:tcPr>
            <w:tcW w:w="6120" w:type="dxa"/>
            <w:tcBorders>
              <w:tl2br w:val="nil"/>
              <w:tr2bl w:val="nil"/>
            </w:tcBorders>
            <w:vAlign w:val="center"/>
          </w:tcPr>
          <w:p>
            <w:pPr>
              <w:keepNext w:val="0"/>
              <w:keepLines w:val="0"/>
              <w:widowControl/>
              <w:suppressLineNumbers w:val="0"/>
              <w:spacing w:before="0" w:beforeAutospacing="0" w:after="150" w:afterAutospacing="0"/>
              <w:ind w:left="0" w:right="0"/>
              <w:jc w:val="left"/>
              <w:rPr>
                <w:rFonts w:hint="eastAsia" w:ascii="仿宋" w:hAnsi="仿宋" w:eastAsia="仿宋" w:cs="仿宋"/>
                <w:kern w:val="0"/>
                <w:sz w:val="32"/>
                <w:szCs w:val="32"/>
              </w:rPr>
            </w:pPr>
            <w:r>
              <w:rPr>
                <w:rFonts w:hint="eastAsia" w:ascii="仿宋" w:hAnsi="仿宋" w:eastAsia="仿宋" w:cs="仿宋"/>
                <w:kern w:val="0"/>
                <w:sz w:val="32"/>
                <w:szCs w:val="32"/>
              </w:rPr>
              <w:t>集成电路和电子电路产品设计以及相关技术支持服务等。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445"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测试平台</w:t>
            </w:r>
          </w:p>
        </w:tc>
        <w:tc>
          <w:tcPr>
            <w:tcW w:w="6120" w:type="dxa"/>
            <w:tcBorders>
              <w:tl2br w:val="nil"/>
              <w:tr2bl w:val="nil"/>
            </w:tcBorders>
            <w:vAlign w:val="center"/>
          </w:tcPr>
          <w:p>
            <w:pPr>
              <w:keepNext w:val="0"/>
              <w:keepLines w:val="0"/>
              <w:widowControl/>
              <w:suppressLineNumbers w:val="0"/>
              <w:spacing w:before="0" w:beforeAutospacing="0" w:after="150" w:afterAutospacing="0"/>
              <w:ind w:left="0" w:right="0"/>
              <w:jc w:val="left"/>
              <w:rPr>
                <w:rFonts w:hint="eastAsia" w:ascii="仿宋" w:hAnsi="仿宋" w:eastAsia="仿宋" w:cs="仿宋"/>
                <w:kern w:val="0"/>
                <w:sz w:val="32"/>
                <w:szCs w:val="32"/>
              </w:rPr>
            </w:pPr>
            <w:r>
              <w:rPr>
                <w:rFonts w:hint="eastAsia" w:ascii="仿宋" w:hAnsi="仿宋" w:eastAsia="仿宋" w:cs="仿宋"/>
                <w:kern w:val="0"/>
                <w:sz w:val="32"/>
                <w:szCs w:val="32"/>
              </w:rPr>
              <w:t>为软件、集成电路和电子电路的开发运用提供测试平台。</w:t>
            </w:r>
          </w:p>
        </w:tc>
      </w:tr>
    </w:tbl>
    <w:p>
      <w:pPr>
        <w:widowControl/>
        <w:spacing w:after="150"/>
        <w:jc w:val="left"/>
        <w:rPr>
          <w:rFonts w:hint="eastAsia" w:ascii="楷体" w:hAnsi="楷体" w:eastAsia="楷体" w:cs="楷体"/>
          <w:b w:val="0"/>
          <w:bCs w:val="0"/>
          <w:kern w:val="0"/>
          <w:sz w:val="32"/>
          <w:szCs w:val="32"/>
        </w:rPr>
      </w:pPr>
      <w:r>
        <w:rPr>
          <w:rFonts w:hint="eastAsia" w:ascii="楷体" w:hAnsi="楷体" w:eastAsia="楷体" w:cs="楷体"/>
          <w:b w:val="0"/>
          <w:bCs w:val="0"/>
          <w:kern w:val="0"/>
          <w:sz w:val="32"/>
          <w:szCs w:val="32"/>
          <w:lang w:val="en-US" w:eastAsia="zh-CN"/>
        </w:rPr>
        <w:t xml:space="preserve">  </w:t>
      </w:r>
      <w:r>
        <w:rPr>
          <w:rFonts w:hint="eastAsia" w:ascii="楷体" w:hAnsi="楷体" w:eastAsia="楷体" w:cs="楷体"/>
          <w:b w:val="0"/>
          <w:bCs w:val="0"/>
          <w:kern w:val="0"/>
          <w:sz w:val="32"/>
          <w:szCs w:val="32"/>
        </w:rPr>
        <w:t>（三）信息系统运营维护外包</w:t>
      </w:r>
    </w:p>
    <w:tbl>
      <w:tblPr>
        <w:tblStyle w:val="9"/>
        <w:tblW w:w="8565"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45"/>
        <w:gridCol w:w="6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445"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类　别</w:t>
            </w:r>
          </w:p>
        </w:tc>
        <w:tc>
          <w:tcPr>
            <w:tcW w:w="6120"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445"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信息系统运营和维护服务</w:t>
            </w:r>
          </w:p>
        </w:tc>
        <w:tc>
          <w:tcPr>
            <w:tcW w:w="6120" w:type="dxa"/>
            <w:tcBorders>
              <w:tl2br w:val="nil"/>
              <w:tr2bl w:val="nil"/>
            </w:tcBorders>
            <w:vAlign w:val="center"/>
          </w:tcPr>
          <w:p>
            <w:pPr>
              <w:keepNext w:val="0"/>
              <w:keepLines w:val="0"/>
              <w:widowControl/>
              <w:suppressLineNumbers w:val="0"/>
              <w:spacing w:before="0" w:beforeAutospacing="0" w:after="150" w:afterAutospacing="0"/>
              <w:ind w:left="0" w:right="0"/>
              <w:jc w:val="left"/>
              <w:rPr>
                <w:rFonts w:hint="eastAsia" w:ascii="仿宋" w:hAnsi="仿宋" w:eastAsia="仿宋" w:cs="仿宋"/>
                <w:kern w:val="0"/>
                <w:sz w:val="32"/>
                <w:szCs w:val="32"/>
              </w:rPr>
            </w:pPr>
            <w:r>
              <w:rPr>
                <w:rFonts w:hint="eastAsia" w:ascii="仿宋" w:hAnsi="仿宋" w:eastAsia="仿宋" w:cs="仿宋"/>
                <w:kern w:val="0"/>
                <w:sz w:val="32"/>
                <w:szCs w:val="32"/>
              </w:rPr>
              <w:t>客户内部信息系统集成、网络管理、桌面管理与维护服务；信息工程、地理信息系统、远程维护等信息系统应用服务。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445"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基础信息技术服务</w:t>
            </w:r>
          </w:p>
        </w:tc>
        <w:tc>
          <w:tcPr>
            <w:tcW w:w="6120" w:type="dxa"/>
            <w:tcBorders>
              <w:tl2br w:val="nil"/>
              <w:tr2bl w:val="nil"/>
            </w:tcBorders>
            <w:vAlign w:val="center"/>
          </w:tcPr>
          <w:p>
            <w:pPr>
              <w:keepNext w:val="0"/>
              <w:keepLines w:val="0"/>
              <w:widowControl/>
              <w:suppressLineNumbers w:val="0"/>
              <w:spacing w:before="0" w:beforeAutospacing="0" w:after="150" w:afterAutospacing="0"/>
              <w:ind w:left="0" w:right="0"/>
              <w:jc w:val="left"/>
              <w:rPr>
                <w:rFonts w:hint="eastAsia" w:ascii="仿宋" w:hAnsi="仿宋" w:eastAsia="仿宋" w:cs="仿宋"/>
                <w:kern w:val="0"/>
                <w:sz w:val="32"/>
                <w:szCs w:val="32"/>
              </w:rPr>
            </w:pPr>
            <w:r>
              <w:rPr>
                <w:rFonts w:hint="eastAsia" w:ascii="仿宋" w:hAnsi="仿宋" w:eastAsia="仿宋" w:cs="仿宋"/>
                <w:kern w:val="0"/>
                <w:sz w:val="32"/>
                <w:szCs w:val="32"/>
              </w:rPr>
              <w:t>基础信息技术管理平台整合、IT基础设施管理、数据中心、托管中心、安全服务、通讯服务等基础信息技术服务。</w:t>
            </w:r>
          </w:p>
        </w:tc>
      </w:tr>
    </w:tbl>
    <w:p>
      <w:pPr>
        <w:widowControl/>
        <w:spacing w:after="150"/>
        <w:jc w:val="left"/>
        <w:rPr>
          <w:rFonts w:hint="eastAsia" w:ascii="黑体" w:hAnsi="黑体" w:eastAsia="黑体" w:cs="黑体"/>
          <w:kern w:val="0"/>
          <w:sz w:val="32"/>
          <w:szCs w:val="32"/>
        </w:rPr>
      </w:pPr>
      <w:r>
        <w:rPr>
          <w:rFonts w:hint="eastAsia" w:ascii="黑体" w:hAnsi="黑体" w:eastAsia="黑体" w:cs="黑体"/>
          <w:kern w:val="0"/>
          <w:sz w:val="32"/>
          <w:szCs w:val="32"/>
          <w:lang w:val="en-US" w:eastAsia="zh-CN"/>
        </w:rPr>
        <w:t xml:space="preserve">    </w:t>
      </w:r>
      <w:r>
        <w:rPr>
          <w:rFonts w:hint="eastAsia" w:ascii="黑体" w:hAnsi="黑体" w:eastAsia="黑体" w:cs="黑体"/>
          <w:kern w:val="0"/>
          <w:sz w:val="32"/>
          <w:szCs w:val="32"/>
        </w:rPr>
        <w:t>二、技术性业务流程外包服务（BPO）</w:t>
      </w:r>
    </w:p>
    <w:tbl>
      <w:tblPr>
        <w:tblStyle w:val="9"/>
        <w:tblW w:w="8565"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45"/>
        <w:gridCol w:w="6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blCellSpacing w:w="0" w:type="dxa"/>
        </w:trPr>
        <w:tc>
          <w:tcPr>
            <w:tcW w:w="2445"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类 别</w:t>
            </w:r>
          </w:p>
        </w:tc>
        <w:tc>
          <w:tcPr>
            <w:tcW w:w="6120"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blCellSpacing w:w="0" w:type="dxa"/>
        </w:trPr>
        <w:tc>
          <w:tcPr>
            <w:tcW w:w="2445"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企业业务流程设计服务</w:t>
            </w:r>
          </w:p>
        </w:tc>
        <w:tc>
          <w:tcPr>
            <w:tcW w:w="6120" w:type="dxa"/>
            <w:tcBorders>
              <w:tl2br w:val="nil"/>
              <w:tr2bl w:val="nil"/>
            </w:tcBorders>
            <w:vAlign w:val="center"/>
          </w:tcPr>
          <w:p>
            <w:pPr>
              <w:keepNext w:val="0"/>
              <w:keepLines w:val="0"/>
              <w:widowControl/>
              <w:suppressLineNumbers w:val="0"/>
              <w:spacing w:before="0" w:beforeAutospacing="0" w:after="150" w:afterAutospacing="0"/>
              <w:ind w:left="0" w:right="0"/>
              <w:jc w:val="left"/>
              <w:rPr>
                <w:rFonts w:hint="eastAsia" w:ascii="仿宋" w:hAnsi="仿宋" w:eastAsia="仿宋" w:cs="仿宋"/>
                <w:kern w:val="0"/>
                <w:sz w:val="32"/>
                <w:szCs w:val="32"/>
              </w:rPr>
            </w:pPr>
            <w:r>
              <w:rPr>
                <w:rFonts w:hint="eastAsia" w:ascii="仿宋" w:hAnsi="仿宋" w:eastAsia="仿宋" w:cs="仿宋"/>
                <w:kern w:val="0"/>
                <w:sz w:val="32"/>
                <w:szCs w:val="32"/>
              </w:rPr>
              <w:t>为客户企业提供内部管理、业务运作等流程设计服务。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445"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企业内部管理服务</w:t>
            </w:r>
          </w:p>
        </w:tc>
        <w:tc>
          <w:tcPr>
            <w:tcW w:w="6120" w:type="dxa"/>
            <w:tcBorders>
              <w:tl2br w:val="nil"/>
              <w:tr2bl w:val="nil"/>
            </w:tcBorders>
            <w:vAlign w:val="center"/>
          </w:tcPr>
          <w:p>
            <w:pPr>
              <w:keepNext w:val="0"/>
              <w:keepLines w:val="0"/>
              <w:widowControl/>
              <w:suppressLineNumbers w:val="0"/>
              <w:spacing w:before="0" w:beforeAutospacing="0" w:after="150" w:afterAutospacing="0"/>
              <w:ind w:left="0" w:right="0"/>
              <w:jc w:val="left"/>
              <w:rPr>
                <w:rFonts w:hint="eastAsia" w:ascii="仿宋" w:hAnsi="仿宋" w:eastAsia="仿宋" w:cs="仿宋"/>
                <w:kern w:val="0"/>
                <w:sz w:val="32"/>
                <w:szCs w:val="32"/>
              </w:rPr>
            </w:pPr>
            <w:r>
              <w:rPr>
                <w:rFonts w:hint="eastAsia" w:ascii="仿宋" w:hAnsi="仿宋" w:eastAsia="仿宋" w:cs="仿宋"/>
                <w:kern w:val="0"/>
                <w:sz w:val="32"/>
                <w:szCs w:val="32"/>
              </w:rPr>
              <w:t>为客户企业提供后台管理、人力资源管理、财务、审计与税务管理、金融支付服务、医疗数据及其他内部管理业务的数据分析、数据挖掘、数据管理、数据使用的服务；承接客户专业数据处理、分析和整合服务。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445"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企业运营服务</w:t>
            </w:r>
          </w:p>
        </w:tc>
        <w:tc>
          <w:tcPr>
            <w:tcW w:w="6120" w:type="dxa"/>
            <w:tcBorders>
              <w:tl2br w:val="nil"/>
              <w:tr2bl w:val="nil"/>
            </w:tcBorders>
            <w:vAlign w:val="center"/>
          </w:tcPr>
          <w:p>
            <w:pPr>
              <w:keepNext w:val="0"/>
              <w:keepLines w:val="0"/>
              <w:widowControl/>
              <w:suppressLineNumbers w:val="0"/>
              <w:spacing w:before="0" w:beforeAutospacing="0" w:after="150" w:afterAutospacing="0"/>
              <w:ind w:left="0" w:right="0"/>
              <w:jc w:val="left"/>
              <w:rPr>
                <w:rFonts w:hint="eastAsia" w:ascii="仿宋" w:hAnsi="仿宋" w:eastAsia="仿宋" w:cs="仿宋"/>
                <w:kern w:val="0"/>
                <w:sz w:val="32"/>
                <w:szCs w:val="32"/>
              </w:rPr>
            </w:pPr>
            <w:r>
              <w:rPr>
                <w:rFonts w:hint="eastAsia" w:ascii="仿宋" w:hAnsi="仿宋" w:eastAsia="仿宋" w:cs="仿宋"/>
                <w:kern w:val="0"/>
                <w:sz w:val="32"/>
                <w:szCs w:val="32"/>
              </w:rPr>
              <w:t>为客户企业提供技术研发服务、为企业经营、销售、产品售后服务提供的应用客户分析、数据库管理等服务。主要包括金融服务业务、政务与教育业务、制造业务和生命科学、零售和批发与运输业务、卫生保健业务、通讯与公共事业业务、呼叫中心、电子商务平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2445"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企业供应链管理服务</w:t>
            </w:r>
          </w:p>
        </w:tc>
        <w:tc>
          <w:tcPr>
            <w:tcW w:w="6120" w:type="dxa"/>
            <w:tcBorders>
              <w:tl2br w:val="nil"/>
              <w:tr2bl w:val="nil"/>
            </w:tcBorders>
            <w:vAlign w:val="center"/>
          </w:tcPr>
          <w:p>
            <w:pPr>
              <w:keepNext w:val="0"/>
              <w:keepLines w:val="0"/>
              <w:widowControl/>
              <w:suppressLineNumbers w:val="0"/>
              <w:spacing w:before="0" w:beforeAutospacing="0" w:after="150" w:afterAutospacing="0"/>
              <w:ind w:left="0" w:right="0"/>
              <w:jc w:val="left"/>
              <w:rPr>
                <w:rFonts w:hint="eastAsia" w:ascii="仿宋" w:hAnsi="仿宋" w:eastAsia="仿宋" w:cs="仿宋"/>
                <w:kern w:val="0"/>
                <w:sz w:val="32"/>
                <w:szCs w:val="32"/>
              </w:rPr>
            </w:pPr>
            <w:r>
              <w:rPr>
                <w:rFonts w:hint="eastAsia" w:ascii="仿宋" w:hAnsi="仿宋" w:eastAsia="仿宋" w:cs="仿宋"/>
                <w:kern w:val="0"/>
                <w:sz w:val="32"/>
                <w:szCs w:val="32"/>
              </w:rPr>
              <w:t>为客户企业提供采购、物流的整体方案设计及数据库服务。</w:t>
            </w:r>
          </w:p>
        </w:tc>
      </w:tr>
    </w:tbl>
    <w:p>
      <w:pPr>
        <w:widowControl/>
        <w:spacing w:after="150"/>
        <w:ind w:firstLine="480"/>
        <w:jc w:val="left"/>
        <w:rPr>
          <w:rFonts w:hint="eastAsia" w:ascii="黑体" w:hAnsi="黑体" w:eastAsia="黑体" w:cs="黑体"/>
          <w:kern w:val="0"/>
          <w:sz w:val="32"/>
          <w:szCs w:val="32"/>
        </w:rPr>
      </w:pPr>
      <w:r>
        <w:rPr>
          <w:rFonts w:hint="eastAsia" w:ascii="黑体" w:hAnsi="黑体" w:eastAsia="黑体" w:cs="黑体"/>
          <w:kern w:val="0"/>
          <w:sz w:val="32"/>
          <w:szCs w:val="32"/>
        </w:rPr>
        <w:t>三、技术性知识流程外包服务（KPO）</w:t>
      </w:r>
    </w:p>
    <w:tbl>
      <w:tblPr>
        <w:tblStyle w:val="9"/>
        <w:tblW w:w="8565"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8565" w:type="dxa"/>
            <w:tcBorders>
              <w:tl2br w:val="nil"/>
              <w:tr2bl w:val="nil"/>
            </w:tcBorders>
            <w:vAlign w:val="center"/>
          </w:tcPr>
          <w:p>
            <w:pPr>
              <w:keepNext w:val="0"/>
              <w:keepLines w:val="0"/>
              <w:widowControl/>
              <w:suppressLineNumbers w:val="0"/>
              <w:spacing w:before="0" w:beforeAutospacing="0" w:after="150" w:afterAutospacing="0"/>
              <w:ind w:left="0" w:right="0"/>
              <w:jc w:val="center"/>
              <w:rPr>
                <w:rFonts w:hint="eastAsia" w:ascii="仿宋" w:hAnsi="仿宋" w:eastAsia="仿宋" w:cs="仿宋"/>
                <w:kern w:val="0"/>
                <w:sz w:val="32"/>
                <w:szCs w:val="32"/>
              </w:rPr>
            </w:pPr>
            <w:r>
              <w:rPr>
                <w:rFonts w:hint="eastAsia" w:ascii="仿宋" w:hAnsi="仿宋" w:eastAsia="仿宋" w:cs="仿宋"/>
                <w:kern w:val="0"/>
                <w:sz w:val="32"/>
                <w:szCs w:val="32"/>
              </w:rPr>
              <w:t>适用范围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8565" w:type="dxa"/>
            <w:tcBorders>
              <w:tl2br w:val="nil"/>
              <w:tr2bl w:val="nil"/>
            </w:tcBorders>
            <w:vAlign w:val="center"/>
          </w:tcPr>
          <w:p>
            <w:pPr>
              <w:keepNext w:val="0"/>
              <w:keepLines w:val="0"/>
              <w:widowControl/>
              <w:suppressLineNumbers w:val="0"/>
              <w:spacing w:before="0" w:beforeAutospacing="0" w:after="150" w:afterAutospacing="0"/>
              <w:ind w:left="0" w:right="0"/>
              <w:jc w:val="left"/>
              <w:rPr>
                <w:rFonts w:hint="eastAsia" w:ascii="仿宋" w:hAnsi="仿宋" w:eastAsia="仿宋" w:cs="仿宋"/>
                <w:kern w:val="0"/>
                <w:sz w:val="32"/>
                <w:szCs w:val="32"/>
              </w:rPr>
            </w:pPr>
            <w:r>
              <w:rPr>
                <w:rFonts w:hint="eastAsia" w:ascii="仿宋" w:hAnsi="仿宋" w:eastAsia="仿宋" w:cs="仿宋"/>
                <w:kern w:val="0"/>
                <w:sz w:val="32"/>
                <w:szCs w:val="32"/>
              </w:rPr>
              <w:t>知识产权研究、医药和生物技术研发和测试、产品技术研发、工业设计、分析学和数据挖掘、动漫及网游设计研发、教育课件研发、工程设计等领域。</w:t>
            </w:r>
          </w:p>
        </w:tc>
      </w:tr>
    </w:tbl>
    <w:p>
      <w:pPr>
        <w:pStyle w:val="6"/>
        <w:keepNext w:val="0"/>
        <w:keepLines w:val="0"/>
        <w:widowControl/>
        <w:suppressLineNumbers w:val="0"/>
        <w:spacing w:before="0" w:beforeAutospacing="1" w:after="0" w:afterAutospacing="1"/>
        <w:ind w:left="0" w:right="0"/>
        <w:jc w:val="both"/>
        <w:rPr>
          <w:rFonts w:hint="eastAsia" w:ascii="黑体" w:hAnsi="黑体" w:eastAsia="黑体" w:cs="黑体"/>
          <w:color w:val="333333"/>
          <w:kern w:val="0"/>
          <w:sz w:val="32"/>
          <w:szCs w:val="32"/>
        </w:rPr>
      </w:pPr>
      <w:r>
        <w:rPr>
          <w:rFonts w:hint="eastAsia" w:ascii="黑体" w:hAnsi="黑体" w:eastAsia="黑体" w:cs="黑体"/>
          <w:sz w:val="32"/>
          <w:szCs w:val="32"/>
          <w:lang w:eastAsia="zh-CN"/>
        </w:rPr>
        <w:t>四、</w:t>
      </w:r>
      <w:r>
        <w:rPr>
          <w:rStyle w:val="11"/>
          <w:rFonts w:hint="eastAsia" w:ascii="黑体" w:hAnsi="黑体" w:eastAsia="黑体" w:cs="黑体"/>
          <w:b/>
          <w:color w:val="333333"/>
          <w:sz w:val="32"/>
          <w:szCs w:val="32"/>
          <w:lang w:val="en-US" w:eastAsia="zh-CN" w:bidi="ar"/>
        </w:rPr>
        <w:t>技术先进型服务业务领域范围（服务贸易类）</w:t>
      </w:r>
    </w:p>
    <w:tbl>
      <w:tblPr>
        <w:tblStyle w:val="9"/>
        <w:tblW w:w="8647" w:type="dxa"/>
        <w:jc w:val="center"/>
        <w:tblInd w:w="0" w:type="dxa"/>
        <w:tblBorders>
          <w:top w:val="outset" w:color="auto" w:sz="6"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30" w:type="dxa"/>
          <w:left w:w="30" w:type="dxa"/>
          <w:bottom w:w="30" w:type="dxa"/>
          <w:right w:w="30" w:type="dxa"/>
        </w:tblCellMar>
      </w:tblPr>
      <w:tblGrid>
        <w:gridCol w:w="2712"/>
        <w:gridCol w:w="17"/>
        <w:gridCol w:w="5918"/>
      </w:tblGrid>
      <w:tr>
        <w:tblPrEx>
          <w:tblBorders>
            <w:top w:val="outset" w:color="auto" w:sz="6"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30" w:type="dxa"/>
            <w:left w:w="30" w:type="dxa"/>
            <w:bottom w:w="30" w:type="dxa"/>
            <w:right w:w="30" w:type="dxa"/>
          </w:tblCellMar>
        </w:tblPrEx>
        <w:trPr>
          <w:jc w:val="center"/>
        </w:trPr>
        <w:tc>
          <w:tcPr>
            <w:tcW w:w="2729" w:type="dxa"/>
            <w:gridSpan w:val="2"/>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b/>
                <w:bCs/>
                <w:color w:val="333333"/>
                <w:kern w:val="0"/>
                <w:sz w:val="32"/>
                <w:szCs w:val="32"/>
              </w:rPr>
            </w:pPr>
            <w:r>
              <w:rPr>
                <w:rFonts w:hint="eastAsia" w:ascii="仿宋" w:hAnsi="仿宋" w:eastAsia="仿宋" w:cs="仿宋"/>
                <w:b/>
                <w:bCs/>
                <w:color w:val="333333"/>
                <w:kern w:val="0"/>
                <w:sz w:val="32"/>
                <w:szCs w:val="32"/>
                <w:lang w:val="en-US" w:eastAsia="zh-CN" w:bidi="ar"/>
              </w:rPr>
              <w:t xml:space="preserve">  类 别</w:t>
            </w:r>
          </w:p>
        </w:tc>
        <w:tc>
          <w:tcPr>
            <w:tcW w:w="5918" w:type="dxa"/>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b/>
                <w:bCs/>
                <w:color w:val="333333"/>
                <w:kern w:val="0"/>
                <w:sz w:val="32"/>
                <w:szCs w:val="32"/>
              </w:rPr>
            </w:pPr>
            <w:r>
              <w:rPr>
                <w:rFonts w:hint="eastAsia" w:ascii="仿宋" w:hAnsi="仿宋" w:eastAsia="仿宋" w:cs="仿宋"/>
                <w:b/>
                <w:bCs/>
                <w:color w:val="333333"/>
                <w:kern w:val="0"/>
                <w:sz w:val="32"/>
                <w:szCs w:val="32"/>
                <w:lang w:val="en-US" w:eastAsia="zh-CN" w:bidi="ar"/>
              </w:rPr>
              <w:t xml:space="preserve">  适用范围</w:t>
            </w:r>
          </w:p>
        </w:tc>
      </w:tr>
      <w:tr>
        <w:tblPrEx>
          <w:tblBorders>
            <w:top w:val="outset" w:color="auto" w:sz="6"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jc w:val="center"/>
        </w:trPr>
        <w:tc>
          <w:tcPr>
            <w:tcW w:w="8647" w:type="dxa"/>
            <w:gridSpan w:val="3"/>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eastAsia" w:ascii="仿宋" w:hAnsi="仿宋" w:eastAsia="仿宋" w:cs="仿宋"/>
                <w:kern w:val="0"/>
                <w:sz w:val="32"/>
                <w:szCs w:val="32"/>
              </w:rPr>
            </w:pPr>
            <w:r>
              <w:rPr>
                <w:rFonts w:hint="eastAsia" w:ascii="仿宋" w:hAnsi="仿宋" w:eastAsia="仿宋" w:cs="仿宋"/>
                <w:color w:val="333333"/>
                <w:kern w:val="0"/>
                <w:sz w:val="32"/>
                <w:szCs w:val="32"/>
                <w:lang w:val="en-US" w:eastAsia="zh-CN" w:bidi="ar"/>
              </w:rPr>
              <w:t xml:space="preserve"> </w:t>
            </w:r>
            <w:r>
              <w:rPr>
                <w:rFonts w:hint="eastAsia" w:ascii="楷体" w:hAnsi="楷体" w:eastAsia="楷体" w:cs="楷体"/>
                <w:color w:val="333333"/>
                <w:kern w:val="0"/>
                <w:sz w:val="32"/>
                <w:szCs w:val="32"/>
                <w:lang w:val="en-US" w:eastAsia="zh-CN" w:bidi="ar"/>
              </w:rPr>
              <w:t>（一）计算机和信息服务</w:t>
            </w:r>
            <w:r>
              <w:rPr>
                <w:rFonts w:hint="eastAsia" w:ascii="仿宋" w:hAnsi="仿宋" w:eastAsia="仿宋" w:cs="仿宋"/>
                <w:kern w:val="0"/>
                <w:sz w:val="32"/>
                <w:szCs w:val="32"/>
                <w:lang w:val="en-US" w:eastAsia="zh-CN" w:bidi="ar"/>
              </w:rPr>
              <w:t> </w:t>
            </w:r>
          </w:p>
        </w:tc>
      </w:tr>
      <w:tr>
        <w:tblPrEx>
          <w:tblBorders>
            <w:top w:val="outset" w:color="auto" w:sz="6"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jc w:val="center"/>
        </w:trPr>
        <w:tc>
          <w:tcPr>
            <w:tcW w:w="2729" w:type="dxa"/>
            <w:gridSpan w:val="2"/>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bidi="ar"/>
              </w:rPr>
              <w:t xml:space="preserve">  1.信息系统集成服务</w:t>
            </w:r>
          </w:p>
        </w:tc>
        <w:tc>
          <w:tcPr>
            <w:tcW w:w="5918" w:type="dxa"/>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bidi="ar"/>
              </w:rPr>
              <w:t xml:space="preserve">  系统集成咨询服务；系统集成工程服务；提供硬件设备现场组装、软件安装与调试及相关运营维护支撑服务；系统运营维护服务，包括系统运行检测监控、故障定位与排除、性能管理、优化升级等。</w:t>
            </w:r>
          </w:p>
        </w:tc>
      </w:tr>
      <w:tr>
        <w:tblPrEx>
          <w:tblBorders>
            <w:top w:val="outset" w:color="auto" w:sz="6"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jc w:val="center"/>
        </w:trPr>
        <w:tc>
          <w:tcPr>
            <w:tcW w:w="2729" w:type="dxa"/>
            <w:gridSpan w:val="2"/>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bidi="ar"/>
              </w:rPr>
              <w:t xml:space="preserve">  2.数据服务</w:t>
            </w:r>
          </w:p>
        </w:tc>
        <w:tc>
          <w:tcPr>
            <w:tcW w:w="5918" w:type="dxa"/>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bidi="ar"/>
              </w:rPr>
              <w:t xml:space="preserve">  数据存储管理服务，提供数据规划、评估、审计、咨询、清洗、整理、应用服务，数据增值服务，提供其他未分类数据处理服务。</w:t>
            </w:r>
          </w:p>
        </w:tc>
      </w:tr>
      <w:tr>
        <w:tblPrEx>
          <w:tblBorders>
            <w:top w:val="outset" w:color="auto" w:sz="6"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jc w:val="center"/>
        </w:trPr>
        <w:tc>
          <w:tcPr>
            <w:tcW w:w="8647" w:type="dxa"/>
            <w:gridSpan w:val="3"/>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eastAsia" w:ascii="仿宋" w:hAnsi="仿宋" w:eastAsia="仿宋" w:cs="仿宋"/>
                <w:kern w:val="0"/>
                <w:sz w:val="32"/>
                <w:szCs w:val="32"/>
              </w:rPr>
            </w:pPr>
            <w:r>
              <w:rPr>
                <w:rFonts w:hint="eastAsia" w:ascii="仿宋" w:hAnsi="仿宋" w:eastAsia="仿宋" w:cs="仿宋"/>
                <w:color w:val="333333"/>
                <w:kern w:val="0"/>
                <w:sz w:val="32"/>
                <w:szCs w:val="32"/>
                <w:lang w:val="en-US" w:eastAsia="zh-CN" w:bidi="ar"/>
              </w:rPr>
              <w:t xml:space="preserve"> </w:t>
            </w:r>
            <w:r>
              <w:rPr>
                <w:rFonts w:hint="eastAsia" w:ascii="楷体" w:hAnsi="楷体" w:eastAsia="楷体" w:cs="楷体"/>
                <w:color w:val="333333"/>
                <w:kern w:val="0"/>
                <w:sz w:val="32"/>
                <w:szCs w:val="32"/>
                <w:lang w:val="en-US" w:eastAsia="zh-CN" w:bidi="ar"/>
              </w:rPr>
              <w:t>（二）研究开发和技术服务</w:t>
            </w:r>
          </w:p>
        </w:tc>
      </w:tr>
      <w:tr>
        <w:tblPrEx>
          <w:tblBorders>
            <w:top w:val="outset" w:color="auto" w:sz="6"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jc w:val="center"/>
        </w:trPr>
        <w:tc>
          <w:tcPr>
            <w:tcW w:w="2729" w:type="dxa"/>
            <w:gridSpan w:val="2"/>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bidi="ar"/>
              </w:rPr>
              <w:t xml:space="preserve">  3.研究和实验开发服务</w:t>
            </w:r>
          </w:p>
        </w:tc>
        <w:tc>
          <w:tcPr>
            <w:tcW w:w="5918" w:type="dxa"/>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bidi="ar"/>
              </w:rPr>
              <w:t xml:space="preserve">  物理学、化学、生物学、基因学、工程学、医学、农业科学、环境科学、人类地理科学、经济学和人文科学等领域的研究和实验开发服务。</w:t>
            </w:r>
          </w:p>
        </w:tc>
      </w:tr>
      <w:tr>
        <w:tblPrEx>
          <w:tblBorders>
            <w:top w:val="outset" w:color="auto" w:sz="6"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jc w:val="center"/>
        </w:trPr>
        <w:tc>
          <w:tcPr>
            <w:tcW w:w="2729" w:type="dxa"/>
            <w:gridSpan w:val="2"/>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bidi="ar"/>
              </w:rPr>
              <w:t xml:space="preserve">  4.工业设计服务</w:t>
            </w:r>
          </w:p>
        </w:tc>
        <w:tc>
          <w:tcPr>
            <w:tcW w:w="5918" w:type="dxa"/>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bidi="ar"/>
              </w:rPr>
              <w:t xml:space="preserve">  对产品的材料、结构、机理、形状、颜色和表面处理的设计与选择；对产品进行的综合设计服务，即产品外观的设计、机械结构和电路设计等服务。</w:t>
            </w:r>
          </w:p>
        </w:tc>
      </w:tr>
      <w:tr>
        <w:tblPrEx>
          <w:tblBorders>
            <w:top w:val="outset" w:color="auto" w:sz="6"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jc w:val="center"/>
        </w:trPr>
        <w:tc>
          <w:tcPr>
            <w:tcW w:w="2729" w:type="dxa"/>
            <w:gridSpan w:val="2"/>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bidi="ar"/>
              </w:rPr>
              <w:t xml:space="preserve">  5.知识产权跨境许可与转让</w:t>
            </w:r>
          </w:p>
        </w:tc>
        <w:tc>
          <w:tcPr>
            <w:tcW w:w="5918" w:type="dxa"/>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bidi="ar"/>
              </w:rPr>
              <w:t xml:space="preserve">  以专利、版权、商标等为载体的技术贸易。知识产权跨境许可是指授权境外机构有偿使用专利、版权和商标等；知识产权跨境转让是指将专利、版权和商标等知识产权售卖给境外机构。</w:t>
            </w:r>
          </w:p>
        </w:tc>
      </w:tr>
      <w:tr>
        <w:tblPrEx>
          <w:tblBorders>
            <w:top w:val="outset" w:color="auto" w:sz="6"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jc w:val="center"/>
        </w:trPr>
        <w:tc>
          <w:tcPr>
            <w:tcW w:w="8647" w:type="dxa"/>
            <w:gridSpan w:val="3"/>
            <w:tcBorders>
              <w:tl2br w:val="nil"/>
              <w:tr2bl w:val="nil"/>
            </w:tcBorders>
            <w:shd w:val="clear" w:color="auto" w:fill="auto"/>
            <w:vAlign w:val="center"/>
          </w:tcPr>
          <w:p>
            <w:pPr>
              <w:keepNext w:val="0"/>
              <w:keepLines w:val="0"/>
              <w:widowControl/>
              <w:suppressLineNumbers w:val="0"/>
              <w:spacing w:before="0" w:beforeAutospacing="0" w:after="0" w:afterAutospacing="0"/>
              <w:ind w:left="0" w:right="0"/>
              <w:jc w:val="left"/>
              <w:rPr>
                <w:rFonts w:hint="default" w:ascii="仿宋" w:hAnsi="仿宋" w:eastAsia="仿宋" w:cs="仿宋"/>
                <w:kern w:val="0"/>
                <w:sz w:val="32"/>
                <w:szCs w:val="32"/>
              </w:rPr>
            </w:pPr>
            <w:r>
              <w:rPr>
                <w:rFonts w:hint="eastAsia" w:ascii="楷体" w:hAnsi="楷体" w:eastAsia="楷体" w:cs="楷体"/>
                <w:color w:val="333333"/>
                <w:kern w:val="0"/>
                <w:sz w:val="32"/>
                <w:szCs w:val="32"/>
                <w:lang w:val="en-US" w:eastAsia="zh-CN" w:bidi="ar"/>
              </w:rPr>
              <w:t>（三）文化技术服务</w:t>
            </w:r>
          </w:p>
        </w:tc>
      </w:tr>
      <w:tr>
        <w:tblPrEx>
          <w:tblBorders>
            <w:top w:val="outset" w:color="auto" w:sz="6"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jc w:val="center"/>
        </w:trPr>
        <w:tc>
          <w:tcPr>
            <w:tcW w:w="2712" w:type="dxa"/>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bidi="ar"/>
              </w:rPr>
              <w:t xml:space="preserve">  6.文化产品数字制作及相关服务</w:t>
            </w:r>
          </w:p>
        </w:tc>
        <w:tc>
          <w:tcPr>
            <w:tcW w:w="5935" w:type="dxa"/>
            <w:gridSpan w:val="2"/>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bidi="ar"/>
              </w:rPr>
              <w:t xml:space="preserve">  采用数字技术对舞台剧目、音乐、美术、文物、非物质文化遗产、文献资源等文化内容以及各种出版物进行数字化转化和开发，为各种显示终端提供内容，以及采用数字技术传播、经营文化产品等相关服务。</w:t>
            </w:r>
          </w:p>
        </w:tc>
      </w:tr>
      <w:tr>
        <w:tblPrEx>
          <w:tblBorders>
            <w:top w:val="outset" w:color="auto" w:sz="6"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jc w:val="center"/>
        </w:trPr>
        <w:tc>
          <w:tcPr>
            <w:tcW w:w="2712" w:type="dxa"/>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bidi="ar"/>
              </w:rPr>
              <w:t xml:space="preserve">  7.文化产品的对外翻译、配音及制作服务</w:t>
            </w:r>
          </w:p>
        </w:tc>
        <w:tc>
          <w:tcPr>
            <w:tcW w:w="5935" w:type="dxa"/>
            <w:gridSpan w:val="2"/>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bidi="ar"/>
              </w:rPr>
              <w:t xml:space="preserve">  将本国文化产品翻译或配音成其他国家语言，将其他国家文化产品翻译或配音成本国语言以及与其相关的制作服务。</w:t>
            </w:r>
          </w:p>
        </w:tc>
      </w:tr>
      <w:tr>
        <w:tblPrEx>
          <w:tblBorders>
            <w:top w:val="outset" w:color="auto" w:sz="6"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jc w:val="center"/>
        </w:trPr>
        <w:tc>
          <w:tcPr>
            <w:tcW w:w="8647" w:type="dxa"/>
            <w:gridSpan w:val="3"/>
            <w:tcBorders>
              <w:tl2br w:val="nil"/>
              <w:tr2bl w:val="nil"/>
            </w:tcBorders>
            <w:shd w:val="clear" w:color="auto" w:fill="auto"/>
            <w:vAlign w:val="center"/>
          </w:tcPr>
          <w:p>
            <w:pPr>
              <w:keepNext w:val="0"/>
              <w:keepLines w:val="0"/>
              <w:widowControl/>
              <w:suppressLineNumbers w:val="0"/>
              <w:spacing w:before="0" w:beforeAutospacing="0" w:after="0" w:afterAutospacing="0"/>
              <w:ind w:left="0" w:right="0"/>
              <w:jc w:val="left"/>
              <w:rPr>
                <w:rFonts w:hint="default" w:ascii="仿宋" w:hAnsi="仿宋" w:eastAsia="仿宋" w:cs="仿宋"/>
                <w:kern w:val="0"/>
                <w:sz w:val="32"/>
                <w:szCs w:val="32"/>
              </w:rPr>
            </w:pPr>
            <w:r>
              <w:rPr>
                <w:rFonts w:hint="eastAsia" w:ascii="楷体" w:hAnsi="楷体" w:eastAsia="楷体" w:cs="楷体"/>
                <w:color w:val="333333"/>
                <w:kern w:val="0"/>
                <w:sz w:val="32"/>
                <w:szCs w:val="32"/>
                <w:lang w:val="en-US" w:eastAsia="zh-CN" w:bidi="ar"/>
              </w:rPr>
              <w:t>（四）中医药医疗服务</w:t>
            </w:r>
          </w:p>
        </w:tc>
      </w:tr>
      <w:tr>
        <w:tblPrEx>
          <w:tblBorders>
            <w:top w:val="outset" w:color="auto" w:sz="6" w:space="0"/>
            <w:left w:val="single" w:color="auto" w:sz="4" w:space="0"/>
            <w:bottom w:val="single" w:color="auto" w:sz="4" w:space="0"/>
            <w:right w:val="single" w:color="auto" w:sz="4" w:space="0"/>
            <w:insideH w:val="single" w:color="auto" w:sz="4" w:space="0"/>
            <w:insideV w:val="single" w:color="auto" w:sz="4" w:space="0"/>
          </w:tblBorders>
          <w:tblLayout w:type="fixed"/>
          <w:tblCellMar>
            <w:top w:w="30" w:type="dxa"/>
            <w:left w:w="30" w:type="dxa"/>
            <w:bottom w:w="30" w:type="dxa"/>
            <w:right w:w="30" w:type="dxa"/>
          </w:tblCellMar>
        </w:tblPrEx>
        <w:trPr>
          <w:jc w:val="center"/>
        </w:trPr>
        <w:tc>
          <w:tcPr>
            <w:tcW w:w="2712" w:type="dxa"/>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bidi="ar"/>
              </w:rPr>
              <w:t xml:space="preserve">  8.中医药医疗保健及相关服务</w:t>
            </w:r>
          </w:p>
        </w:tc>
        <w:tc>
          <w:tcPr>
            <w:tcW w:w="5935" w:type="dxa"/>
            <w:gridSpan w:val="2"/>
            <w:tcBorders>
              <w:tl2br w:val="nil"/>
              <w:tr2bl w:val="nil"/>
            </w:tcBorders>
            <w:shd w:val="clear" w:color="auto" w:fill="auto"/>
            <w:vAlign w:val="center"/>
          </w:tcPr>
          <w:p>
            <w:pPr>
              <w:pStyle w:val="6"/>
              <w:keepNext w:val="0"/>
              <w:keepLines w:val="0"/>
              <w:widowControl/>
              <w:suppressLineNumbers w:val="0"/>
              <w:spacing w:before="0" w:beforeAutospacing="1" w:after="0" w:afterAutospacing="1"/>
              <w:ind w:left="0" w:right="0"/>
              <w:jc w:val="both"/>
              <w:rPr>
                <w:rFonts w:hint="default"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bidi="ar"/>
              </w:rPr>
              <w:t xml:space="preserve">  与中医药相关的远程医疗保健、教育培训、文化交流等服务。</w:t>
            </w:r>
          </w:p>
        </w:tc>
      </w:tr>
    </w:tbl>
    <w:p>
      <w:pPr>
        <w:spacing w:before="156" w:beforeLines="50"/>
        <w:rPr>
          <w:sz w:val="32"/>
          <w:szCs w:val="32"/>
        </w:rPr>
      </w:pPr>
      <w:r>
        <w:rPr>
          <w:sz w:val="32"/>
          <w:szCs w:val="32"/>
        </w:rPr>
        <w:br w:type="page"/>
      </w:r>
    </w:p>
    <w:p>
      <w:pPr>
        <w:spacing w:line="360" w:lineRule="auto"/>
        <w:rPr>
          <w:rFonts w:hint="eastAsia" w:ascii="黑体" w:hAnsi="黑体" w:eastAsia="黑体" w:cs="黑体"/>
          <w:kern w:val="1"/>
          <w:sz w:val="32"/>
          <w:szCs w:val="32"/>
        </w:rPr>
      </w:pPr>
      <w:r>
        <w:rPr>
          <w:rFonts w:hint="eastAsia" w:ascii="黑体" w:hAnsi="黑体" w:eastAsia="黑体" w:cs="黑体"/>
          <w:kern w:val="1"/>
          <w:sz w:val="32"/>
          <w:szCs w:val="32"/>
        </w:rPr>
        <w:t>附件</w:t>
      </w:r>
      <w:r>
        <w:rPr>
          <w:rFonts w:hint="eastAsia" w:ascii="黑体" w:hAnsi="黑体" w:eastAsia="黑体" w:cs="黑体"/>
          <w:kern w:val="1"/>
          <w:sz w:val="32"/>
          <w:szCs w:val="32"/>
          <w:lang w:val="en-US" w:eastAsia="zh-CN"/>
        </w:rPr>
        <w:t>2</w:t>
      </w:r>
      <w:r>
        <w:rPr>
          <w:rFonts w:hint="eastAsia" w:ascii="黑体" w:hAnsi="黑体" w:eastAsia="黑体" w:cs="黑体"/>
          <w:kern w:val="1"/>
          <w:sz w:val="32"/>
          <w:szCs w:val="32"/>
        </w:rPr>
        <w:t xml:space="preserve"> </w:t>
      </w:r>
    </w:p>
    <w:p>
      <w:pPr>
        <w:spacing w:line="360" w:lineRule="auto"/>
        <w:jc w:val="center"/>
        <w:rPr>
          <w:rFonts w:ascii="仿宋" w:hAnsi="仿宋" w:eastAsia="仿宋" w:cs="仿宋"/>
          <w:color w:val="auto"/>
          <w:kern w:val="1"/>
          <w:sz w:val="32"/>
          <w:szCs w:val="32"/>
        </w:rPr>
      </w:pPr>
    </w:p>
    <w:p>
      <w:pPr>
        <w:spacing w:line="360" w:lineRule="auto"/>
        <w:jc w:val="center"/>
        <w:rPr>
          <w:rFonts w:ascii="宋体" w:hAnsi="宋体"/>
          <w:b/>
          <w:bCs/>
          <w:kern w:val="1"/>
          <w:sz w:val="32"/>
          <w:szCs w:val="32"/>
        </w:rPr>
      </w:pPr>
      <w:r>
        <w:rPr>
          <w:rFonts w:ascii="宋体" w:hAnsi="宋体" w:eastAsia="宋体" w:cs="Times New Roman"/>
          <w:b/>
          <w:bCs/>
          <w:color w:val="auto"/>
          <w:kern w:val="1"/>
          <w:sz w:val="32"/>
          <w:szCs w:val="32"/>
        </w:rPr>
        <w:t>**</w:t>
      </w:r>
      <w:r>
        <w:rPr>
          <w:rFonts w:hint="default" w:ascii="宋体" w:hAnsi="宋体" w:eastAsia="宋体" w:cs="Times New Roman"/>
          <w:b/>
          <w:bCs/>
          <w:color w:val="auto"/>
          <w:kern w:val="1"/>
          <w:sz w:val="32"/>
          <w:szCs w:val="32"/>
          <w:lang w:eastAsia="zh-CN"/>
        </w:rPr>
        <w:t>市</w:t>
      </w:r>
      <w:r>
        <w:rPr>
          <w:rFonts w:hint="default" w:ascii="宋体" w:hAnsi="宋体" w:eastAsia="宋体" w:cs="Times New Roman"/>
          <w:b/>
          <w:bCs/>
          <w:color w:val="auto"/>
          <w:kern w:val="1"/>
          <w:sz w:val="32"/>
          <w:szCs w:val="32"/>
        </w:rPr>
        <w:t>（</w:t>
      </w:r>
      <w:r>
        <w:rPr>
          <w:rFonts w:hint="default" w:ascii="宋体" w:hAnsi="宋体" w:eastAsia="宋体" w:cs="Times New Roman"/>
          <w:b/>
          <w:bCs/>
          <w:color w:val="auto"/>
          <w:kern w:val="1"/>
          <w:sz w:val="32"/>
          <w:szCs w:val="32"/>
          <w:lang w:eastAsia="zh-CN"/>
        </w:rPr>
        <w:t>区</w:t>
      </w:r>
      <w:r>
        <w:rPr>
          <w:rFonts w:hint="default" w:ascii="宋体" w:hAnsi="宋体" w:eastAsia="宋体" w:cs="Times New Roman"/>
          <w:b/>
          <w:bCs/>
          <w:color w:val="auto"/>
          <w:kern w:val="1"/>
          <w:sz w:val="32"/>
          <w:szCs w:val="32"/>
        </w:rPr>
        <w:t>）</w:t>
      </w:r>
      <w:r>
        <w:rPr>
          <w:rFonts w:ascii="宋体" w:hAnsi="宋体"/>
          <w:b/>
          <w:bCs/>
          <w:kern w:val="1"/>
          <w:sz w:val="32"/>
          <w:szCs w:val="32"/>
        </w:rPr>
        <w:t>技术先进型服务企业认定管理工作年度报告</w:t>
      </w:r>
    </w:p>
    <w:p>
      <w:pPr>
        <w:spacing w:line="360" w:lineRule="auto"/>
        <w:jc w:val="center"/>
        <w:rPr>
          <w:rFonts w:ascii="宋体" w:hAnsi="宋体"/>
          <w:kern w:val="1"/>
          <w:sz w:val="32"/>
          <w:szCs w:val="32"/>
        </w:rPr>
      </w:pPr>
    </w:p>
    <w:p>
      <w:pPr>
        <w:ind w:firstLine="600"/>
        <w:rPr>
          <w:rFonts w:eastAsia="仿宋"/>
          <w:kern w:val="1"/>
          <w:sz w:val="32"/>
          <w:szCs w:val="32"/>
        </w:rPr>
      </w:pPr>
    </w:p>
    <w:p>
      <w:pPr>
        <w:ind w:firstLine="600"/>
        <w:rPr>
          <w:rFonts w:eastAsia="仿宋"/>
          <w:kern w:val="1"/>
          <w:sz w:val="32"/>
          <w:szCs w:val="32"/>
        </w:rPr>
      </w:pPr>
    </w:p>
    <w:p>
      <w:pPr>
        <w:ind w:firstLine="600"/>
        <w:rPr>
          <w:rFonts w:eastAsia="仿宋"/>
          <w:kern w:val="1"/>
          <w:sz w:val="32"/>
          <w:szCs w:val="32"/>
        </w:rPr>
      </w:pPr>
    </w:p>
    <w:p>
      <w:pPr>
        <w:ind w:firstLine="600"/>
        <w:rPr>
          <w:rFonts w:eastAsia="仿宋"/>
          <w:kern w:val="1"/>
          <w:sz w:val="32"/>
          <w:szCs w:val="32"/>
        </w:rPr>
      </w:pPr>
    </w:p>
    <w:p>
      <w:pPr>
        <w:ind w:firstLine="600"/>
        <w:rPr>
          <w:rFonts w:eastAsia="仿宋"/>
          <w:kern w:val="1"/>
          <w:sz w:val="32"/>
          <w:szCs w:val="32"/>
        </w:rPr>
      </w:pPr>
    </w:p>
    <w:p>
      <w:pPr>
        <w:ind w:firstLine="600"/>
        <w:rPr>
          <w:rFonts w:eastAsia="仿宋"/>
          <w:kern w:val="1"/>
          <w:sz w:val="32"/>
          <w:szCs w:val="32"/>
        </w:rPr>
      </w:pPr>
    </w:p>
    <w:p>
      <w:pPr>
        <w:ind w:firstLine="1868" w:firstLineChars="584"/>
        <w:rPr>
          <w:rFonts w:eastAsia="仿宋"/>
          <w:kern w:val="1"/>
          <w:sz w:val="32"/>
          <w:szCs w:val="32"/>
          <w:u w:val="single"/>
          <w:lang w:val="en-US"/>
        </w:rPr>
      </w:pPr>
      <w:r>
        <w:rPr>
          <w:rFonts w:eastAsia="仿宋"/>
          <w:kern w:val="1"/>
          <w:sz w:val="32"/>
          <w:szCs w:val="32"/>
        </w:rPr>
        <w:t>填</w:t>
      </w:r>
      <w:r>
        <w:rPr>
          <w:rFonts w:hint="eastAsia" w:eastAsia="仿宋"/>
          <w:kern w:val="1"/>
          <w:sz w:val="32"/>
          <w:szCs w:val="32"/>
        </w:rPr>
        <w:t>报</w:t>
      </w:r>
      <w:r>
        <w:rPr>
          <w:rFonts w:eastAsia="仿宋"/>
          <w:kern w:val="1"/>
          <w:sz w:val="32"/>
          <w:szCs w:val="32"/>
        </w:rPr>
        <w:t>人</w:t>
      </w:r>
      <w:r>
        <w:rPr>
          <w:rFonts w:hint="eastAsia" w:eastAsia="仿宋"/>
          <w:kern w:val="1"/>
          <w:sz w:val="32"/>
          <w:szCs w:val="32"/>
          <w:u w:val="single"/>
          <w:lang w:val="en-US" w:eastAsia="zh-CN"/>
        </w:rPr>
        <w:t xml:space="preserve">                          </w:t>
      </w:r>
    </w:p>
    <w:p>
      <w:pPr>
        <w:ind w:firstLine="1868" w:firstLineChars="584"/>
        <w:rPr>
          <w:rFonts w:hint="eastAsia" w:eastAsia="仿宋"/>
          <w:kern w:val="1"/>
          <w:sz w:val="32"/>
          <w:szCs w:val="32"/>
          <w:u w:val="none"/>
          <w:lang w:val="en-US" w:eastAsia="zh-CN"/>
        </w:rPr>
      </w:pPr>
      <w:r>
        <w:rPr>
          <w:rFonts w:eastAsia="仿宋"/>
          <w:kern w:val="1"/>
          <w:sz w:val="32"/>
          <w:szCs w:val="32"/>
        </w:rPr>
        <w:t>电  话</w:t>
      </w:r>
      <w:r>
        <w:rPr>
          <w:rFonts w:hint="eastAsia" w:eastAsia="仿宋"/>
          <w:kern w:val="1"/>
          <w:sz w:val="32"/>
          <w:szCs w:val="32"/>
          <w:u w:val="none"/>
          <w:lang w:val="en-US" w:eastAsia="zh-CN"/>
        </w:rPr>
        <w:t xml:space="preserve"> </w:t>
      </w:r>
      <w:r>
        <w:rPr>
          <w:rFonts w:hint="eastAsia" w:eastAsia="仿宋"/>
          <w:kern w:val="1"/>
          <w:sz w:val="32"/>
          <w:szCs w:val="32"/>
          <w:u w:val="single"/>
          <w:lang w:val="en-US" w:eastAsia="zh-CN"/>
        </w:rPr>
        <w:t xml:space="preserve">                         </w:t>
      </w:r>
    </w:p>
    <w:p>
      <w:pPr>
        <w:ind w:firstLine="1868" w:firstLineChars="584"/>
        <w:rPr>
          <w:rFonts w:eastAsia="仿宋"/>
          <w:kern w:val="1"/>
          <w:sz w:val="32"/>
          <w:szCs w:val="32"/>
          <w:u w:val="single"/>
          <w:lang w:val="en-US"/>
        </w:rPr>
      </w:pPr>
      <w:r>
        <w:rPr>
          <w:rFonts w:eastAsia="仿宋"/>
          <w:kern w:val="1"/>
          <w:sz w:val="32"/>
          <w:szCs w:val="32"/>
        </w:rPr>
        <w:t>传  真</w:t>
      </w:r>
      <w:r>
        <w:rPr>
          <w:rFonts w:hint="eastAsia" w:eastAsia="仿宋"/>
          <w:kern w:val="1"/>
          <w:sz w:val="32"/>
          <w:szCs w:val="32"/>
          <w:u w:val="single"/>
          <w:lang w:val="en-US" w:eastAsia="zh-CN"/>
        </w:rPr>
        <w:t xml:space="preserve">                          </w:t>
      </w:r>
    </w:p>
    <w:p>
      <w:pPr>
        <w:ind w:firstLine="1868" w:firstLineChars="584"/>
        <w:rPr>
          <w:rFonts w:eastAsia="仿宋"/>
          <w:kern w:val="1"/>
          <w:sz w:val="32"/>
          <w:szCs w:val="32"/>
          <w:u w:val="single"/>
        </w:rPr>
      </w:pPr>
      <w:r>
        <w:rPr>
          <w:rFonts w:eastAsia="仿宋"/>
          <w:kern w:val="1"/>
          <w:sz w:val="32"/>
          <w:szCs w:val="32"/>
        </w:rPr>
        <w:t>电子邮件</w:t>
      </w:r>
      <w:r>
        <w:rPr>
          <w:rFonts w:hint="eastAsia" w:eastAsia="仿宋"/>
          <w:kern w:val="1"/>
          <w:sz w:val="32"/>
          <w:szCs w:val="32"/>
          <w:u w:val="single"/>
          <w:lang w:val="en-US" w:eastAsia="zh-CN"/>
        </w:rPr>
        <w:t xml:space="preserve">                        </w:t>
      </w:r>
    </w:p>
    <w:p>
      <w:pPr>
        <w:ind w:firstLine="600"/>
        <w:jc w:val="center"/>
        <w:rPr>
          <w:rFonts w:eastAsia="仿宋"/>
          <w:kern w:val="1"/>
          <w:sz w:val="32"/>
          <w:szCs w:val="32"/>
        </w:rPr>
      </w:pPr>
    </w:p>
    <w:p>
      <w:pPr>
        <w:ind w:firstLine="600"/>
        <w:jc w:val="center"/>
        <w:rPr>
          <w:rFonts w:eastAsia="仿宋"/>
          <w:kern w:val="1"/>
          <w:sz w:val="32"/>
          <w:szCs w:val="32"/>
        </w:rPr>
      </w:pPr>
    </w:p>
    <w:p>
      <w:pPr>
        <w:ind w:firstLine="600"/>
        <w:jc w:val="center"/>
        <w:rPr>
          <w:rFonts w:eastAsia="仿宋"/>
          <w:kern w:val="1"/>
          <w:sz w:val="32"/>
          <w:szCs w:val="32"/>
        </w:rPr>
      </w:pPr>
    </w:p>
    <w:p>
      <w:pPr>
        <w:ind w:firstLine="600"/>
        <w:jc w:val="center"/>
        <w:rPr>
          <w:rFonts w:eastAsia="仿宋"/>
          <w:kern w:val="1"/>
          <w:sz w:val="32"/>
          <w:szCs w:val="32"/>
        </w:rPr>
      </w:pPr>
    </w:p>
    <w:p>
      <w:pPr>
        <w:ind w:firstLine="600"/>
        <w:jc w:val="center"/>
        <w:rPr>
          <w:rFonts w:eastAsia="仿宋"/>
          <w:kern w:val="1"/>
          <w:sz w:val="32"/>
          <w:szCs w:val="32"/>
        </w:rPr>
      </w:pPr>
    </w:p>
    <w:p>
      <w:pPr>
        <w:ind w:firstLine="0"/>
        <w:jc w:val="center"/>
        <w:rPr>
          <w:rFonts w:eastAsia="仿宋"/>
          <w:kern w:val="1"/>
          <w:sz w:val="32"/>
          <w:szCs w:val="32"/>
        </w:rPr>
      </w:pPr>
      <w:r>
        <w:rPr>
          <w:rFonts w:eastAsia="仿宋"/>
          <w:kern w:val="1"/>
          <w:sz w:val="32"/>
          <w:szCs w:val="32"/>
        </w:rPr>
        <w:t>填报日期      年   月   日</w:t>
      </w:r>
    </w:p>
    <w:p>
      <w:pPr>
        <w:ind w:firstLine="600"/>
        <w:jc w:val="center"/>
        <w:rPr>
          <w:rFonts w:eastAsia="仿宋"/>
          <w:kern w:val="1"/>
          <w:sz w:val="32"/>
          <w:szCs w:val="32"/>
        </w:rPr>
      </w:pPr>
    </w:p>
    <w:p>
      <w:pPr>
        <w:ind w:firstLine="600"/>
        <w:jc w:val="center"/>
        <w:rPr>
          <w:rFonts w:eastAsia="仿宋"/>
          <w:kern w:val="1"/>
          <w:sz w:val="32"/>
          <w:szCs w:val="32"/>
        </w:rPr>
      </w:pPr>
    </w:p>
    <w:p>
      <w:pPr>
        <w:ind w:firstLine="600"/>
        <w:jc w:val="center"/>
        <w:rPr>
          <w:rFonts w:eastAsia="仿宋"/>
          <w:kern w:val="1"/>
          <w:sz w:val="32"/>
          <w:szCs w:val="32"/>
        </w:rPr>
      </w:pPr>
    </w:p>
    <w:tbl>
      <w:tblPr>
        <w:tblStyle w:val="9"/>
        <w:tblW w:w="928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5"/>
        <w:gridCol w:w="1621"/>
        <w:gridCol w:w="323"/>
        <w:gridCol w:w="465"/>
        <w:gridCol w:w="452"/>
        <w:gridCol w:w="647"/>
        <w:gridCol w:w="176"/>
        <w:gridCol w:w="249"/>
        <w:gridCol w:w="1144"/>
        <w:gridCol w:w="287"/>
        <w:gridCol w:w="103"/>
        <w:gridCol w:w="1241"/>
        <w:gridCol w:w="112"/>
        <w:gridCol w:w="132"/>
        <w:gridCol w:w="18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56" w:hRule="atLeast"/>
        </w:trPr>
        <w:tc>
          <w:tcPr>
            <w:tcW w:w="525" w:type="dxa"/>
            <w:vMerge w:val="restart"/>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eastAsia="仿宋"/>
                <w:kern w:val="1"/>
                <w:sz w:val="28"/>
                <w:szCs w:val="28"/>
              </w:rPr>
            </w:pPr>
            <w:r>
              <w:rPr>
                <w:rFonts w:hint="eastAsia" w:eastAsia="仿宋"/>
                <w:kern w:val="1"/>
                <w:sz w:val="28"/>
                <w:szCs w:val="28"/>
              </w:rPr>
              <w:t>企业</w:t>
            </w:r>
            <w:r>
              <w:rPr>
                <w:rFonts w:hint="eastAsia" w:eastAsia="仿宋"/>
                <w:kern w:val="1"/>
                <w:sz w:val="28"/>
                <w:szCs w:val="28"/>
                <w:lang w:eastAsia="zh-CN"/>
              </w:rPr>
              <w:t>基本</w:t>
            </w:r>
            <w:r>
              <w:rPr>
                <w:rFonts w:hint="eastAsia" w:eastAsia="仿宋"/>
                <w:kern w:val="1"/>
                <w:sz w:val="28"/>
                <w:szCs w:val="28"/>
              </w:rPr>
              <w:t>信息</w:t>
            </w:r>
          </w:p>
        </w:tc>
        <w:tc>
          <w:tcPr>
            <w:tcW w:w="2861"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spacing w:val="-20"/>
                <w:kern w:val="1"/>
                <w:sz w:val="28"/>
                <w:szCs w:val="28"/>
              </w:rPr>
            </w:pPr>
            <w:r>
              <w:rPr>
                <w:rFonts w:hint="eastAsia" w:eastAsia="仿宋"/>
                <w:kern w:val="1"/>
                <w:sz w:val="28"/>
                <w:szCs w:val="28"/>
              </w:rPr>
              <w:t>申报</w:t>
            </w:r>
            <w:r>
              <w:rPr>
                <w:rFonts w:hint="eastAsia" w:eastAsia="仿宋"/>
                <w:kern w:val="1"/>
                <w:sz w:val="28"/>
                <w:szCs w:val="28"/>
                <w:lang w:val="en-US" w:eastAsia="zh-CN"/>
              </w:rPr>
              <w:t>技术先进型服务企业</w:t>
            </w:r>
            <w:r>
              <w:rPr>
                <w:rFonts w:hint="eastAsia" w:eastAsia="仿宋"/>
                <w:kern w:val="1"/>
                <w:sz w:val="28"/>
                <w:szCs w:val="28"/>
              </w:rPr>
              <w:t>数量</w:t>
            </w:r>
          </w:p>
        </w:tc>
        <w:tc>
          <w:tcPr>
            <w:tcW w:w="1072" w:type="dxa"/>
            <w:gridSpan w:val="3"/>
            <w:tcBorders>
              <w:tl2br w:val="nil"/>
              <w:tr2bl w:val="nil"/>
            </w:tcBorders>
            <w:vAlign w:val="center"/>
          </w:tcPr>
          <w:p>
            <w:pPr>
              <w:keepNext w:val="0"/>
              <w:keepLines w:val="0"/>
              <w:suppressLineNumbers w:val="0"/>
              <w:spacing w:before="0" w:beforeAutospacing="0" w:after="0" w:afterAutospacing="0" w:line="320" w:lineRule="exact"/>
              <w:ind w:left="0" w:right="0" w:firstLine="240"/>
              <w:rPr>
                <w:rFonts w:hint="default" w:ascii="仿宋_GB2312" w:hAnsi="仿宋_GB2312" w:eastAsia="仿宋"/>
                <w:kern w:val="1"/>
                <w:sz w:val="28"/>
                <w:szCs w:val="28"/>
              </w:rPr>
            </w:pPr>
          </w:p>
        </w:tc>
        <w:tc>
          <w:tcPr>
            <w:tcW w:w="2887"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default" w:ascii="仿宋_GB2312" w:hAnsi="仿宋_GB2312" w:eastAsia="仿宋"/>
                <w:kern w:val="1"/>
                <w:sz w:val="28"/>
                <w:szCs w:val="28"/>
              </w:rPr>
              <w:t>通过认定的</w:t>
            </w:r>
            <w:r>
              <w:rPr>
                <w:rFonts w:hint="eastAsia" w:ascii="仿宋_GB2312" w:hAnsi="仿宋_GB2312" w:eastAsia="仿宋"/>
                <w:kern w:val="1"/>
                <w:sz w:val="28"/>
                <w:szCs w:val="28"/>
                <w:lang w:val="en-US" w:eastAsia="zh-CN"/>
              </w:rPr>
              <w:t>技术先进型服务企业</w:t>
            </w:r>
            <w:r>
              <w:rPr>
                <w:rFonts w:hint="default" w:ascii="仿宋_GB2312" w:hAnsi="仿宋_GB2312" w:eastAsia="仿宋"/>
                <w:kern w:val="1"/>
                <w:sz w:val="28"/>
                <w:szCs w:val="28"/>
              </w:rPr>
              <w:t>数量</w:t>
            </w:r>
          </w:p>
        </w:tc>
        <w:tc>
          <w:tcPr>
            <w:tcW w:w="1938" w:type="dxa"/>
            <w:gridSpan w:val="2"/>
            <w:tcBorders>
              <w:tl2br w:val="nil"/>
              <w:tr2bl w:val="nil"/>
            </w:tcBorders>
            <w:vAlign w:val="center"/>
          </w:tcPr>
          <w:p>
            <w:pPr>
              <w:keepNext w:val="0"/>
              <w:keepLines w:val="0"/>
              <w:suppressLineNumbers w:val="0"/>
              <w:spacing w:before="0" w:beforeAutospacing="0" w:after="0" w:afterAutospacing="0" w:line="320" w:lineRule="exact"/>
              <w:ind w:left="0" w:right="0" w:firstLine="24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696"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spacing w:val="-20"/>
                <w:kern w:val="1"/>
                <w:sz w:val="28"/>
                <w:szCs w:val="28"/>
              </w:rPr>
            </w:pPr>
          </w:p>
        </w:tc>
        <w:tc>
          <w:tcPr>
            <w:tcW w:w="1621" w:type="dxa"/>
            <w:vMerge w:val="restart"/>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r>
              <w:rPr>
                <w:rFonts w:hint="default" w:ascii="仿宋_GB2312" w:hAnsi="仿宋_GB2312" w:eastAsia="仿宋"/>
                <w:kern w:val="1"/>
                <w:sz w:val="28"/>
                <w:szCs w:val="28"/>
              </w:rPr>
              <w:t>认定为</w:t>
            </w:r>
            <w:r>
              <w:rPr>
                <w:rFonts w:hint="eastAsia" w:ascii="仿宋_GB2312" w:hAnsi="仿宋_GB2312" w:eastAsia="仿宋"/>
                <w:kern w:val="1"/>
                <w:sz w:val="28"/>
                <w:szCs w:val="28"/>
                <w:lang w:eastAsia="zh-CN"/>
              </w:rPr>
              <w:t>技术先进型服务企业</w:t>
            </w:r>
            <w:r>
              <w:rPr>
                <w:rFonts w:hint="default" w:ascii="仿宋_GB2312" w:hAnsi="仿宋_GB2312" w:eastAsia="仿宋"/>
                <w:kern w:val="1"/>
                <w:sz w:val="28"/>
                <w:szCs w:val="28"/>
              </w:rPr>
              <w:t>的注册类型及数量</w:t>
            </w:r>
            <w:r>
              <w:rPr>
                <w:rFonts w:hint="eastAsia" w:ascii="仿宋_GB2312" w:hAnsi="仿宋_GB2312" w:eastAsia="仿宋"/>
                <w:kern w:val="1"/>
                <w:sz w:val="28"/>
                <w:szCs w:val="28"/>
              </w:rPr>
              <w:t>（家）</w:t>
            </w:r>
          </w:p>
        </w:tc>
        <w:tc>
          <w:tcPr>
            <w:tcW w:w="1240" w:type="dxa"/>
            <w:gridSpan w:val="3"/>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r>
              <w:rPr>
                <w:rFonts w:hint="eastAsia" w:ascii="仿宋_GB2312" w:hAnsi="仿宋_GB2312" w:eastAsia="仿宋"/>
                <w:kern w:val="1"/>
                <w:sz w:val="28"/>
                <w:szCs w:val="28"/>
              </w:rPr>
              <w:t>合资</w:t>
            </w:r>
          </w:p>
        </w:tc>
        <w:tc>
          <w:tcPr>
            <w:tcW w:w="1072" w:type="dxa"/>
            <w:gridSpan w:val="3"/>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c>
          <w:tcPr>
            <w:tcW w:w="2887"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r>
              <w:rPr>
                <w:rFonts w:hint="eastAsia" w:ascii="仿宋_GB2312" w:hAnsi="仿宋_GB2312" w:eastAsia="仿宋"/>
                <w:kern w:val="1"/>
                <w:sz w:val="28"/>
                <w:szCs w:val="28"/>
              </w:rPr>
              <w:t>独资</w:t>
            </w:r>
          </w:p>
        </w:tc>
        <w:tc>
          <w:tcPr>
            <w:tcW w:w="1938" w:type="dxa"/>
            <w:gridSpan w:val="2"/>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671"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spacing w:val="-20"/>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c>
          <w:tcPr>
            <w:tcW w:w="1240" w:type="dxa"/>
            <w:gridSpan w:val="3"/>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r>
              <w:rPr>
                <w:rFonts w:hint="eastAsia" w:ascii="仿宋_GB2312" w:hAnsi="仿宋_GB2312" w:eastAsia="仿宋"/>
                <w:kern w:val="1"/>
                <w:sz w:val="28"/>
                <w:szCs w:val="28"/>
              </w:rPr>
              <w:t>国有</w:t>
            </w:r>
          </w:p>
        </w:tc>
        <w:tc>
          <w:tcPr>
            <w:tcW w:w="1072" w:type="dxa"/>
            <w:gridSpan w:val="3"/>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c>
          <w:tcPr>
            <w:tcW w:w="2887"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r>
              <w:rPr>
                <w:rFonts w:hint="default" w:ascii="仿宋_GB2312" w:hAnsi="仿宋_GB2312" w:eastAsia="仿宋"/>
                <w:kern w:val="1"/>
                <w:sz w:val="28"/>
                <w:szCs w:val="28"/>
              </w:rPr>
              <w:t>私营</w:t>
            </w:r>
          </w:p>
        </w:tc>
        <w:tc>
          <w:tcPr>
            <w:tcW w:w="1938" w:type="dxa"/>
            <w:gridSpan w:val="2"/>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741"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spacing w:val="-20"/>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c>
          <w:tcPr>
            <w:tcW w:w="1240" w:type="dxa"/>
            <w:gridSpan w:val="3"/>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r>
              <w:rPr>
                <w:rFonts w:hint="eastAsia" w:ascii="仿宋_GB2312" w:hAnsi="仿宋_GB2312" w:eastAsia="仿宋"/>
                <w:kern w:val="1"/>
                <w:sz w:val="28"/>
                <w:szCs w:val="28"/>
              </w:rPr>
              <w:t>全民所有制</w:t>
            </w:r>
          </w:p>
        </w:tc>
        <w:tc>
          <w:tcPr>
            <w:tcW w:w="1072" w:type="dxa"/>
            <w:gridSpan w:val="3"/>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c>
          <w:tcPr>
            <w:tcW w:w="2887"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r>
              <w:rPr>
                <w:rFonts w:hint="default" w:ascii="仿宋_GB2312" w:hAnsi="仿宋_GB2312" w:eastAsia="仿宋"/>
                <w:kern w:val="1"/>
                <w:sz w:val="28"/>
                <w:szCs w:val="28"/>
              </w:rPr>
              <w:t>集体所有制</w:t>
            </w:r>
          </w:p>
        </w:tc>
        <w:tc>
          <w:tcPr>
            <w:tcW w:w="1938" w:type="dxa"/>
            <w:gridSpan w:val="2"/>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700"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spacing w:val="-20"/>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c>
          <w:tcPr>
            <w:tcW w:w="1240" w:type="dxa"/>
            <w:gridSpan w:val="3"/>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r>
              <w:rPr>
                <w:rFonts w:hint="default" w:ascii="仿宋_GB2312" w:hAnsi="仿宋_GB2312" w:eastAsia="仿宋"/>
                <w:kern w:val="1"/>
                <w:sz w:val="28"/>
                <w:szCs w:val="28"/>
              </w:rPr>
              <w:t>股份制</w:t>
            </w:r>
          </w:p>
        </w:tc>
        <w:tc>
          <w:tcPr>
            <w:tcW w:w="1072" w:type="dxa"/>
            <w:gridSpan w:val="3"/>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c>
          <w:tcPr>
            <w:tcW w:w="2887"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r>
              <w:rPr>
                <w:rFonts w:hint="default" w:ascii="仿宋_GB2312" w:hAnsi="仿宋_GB2312" w:eastAsia="仿宋"/>
                <w:kern w:val="1"/>
                <w:sz w:val="28"/>
                <w:szCs w:val="28"/>
              </w:rPr>
              <w:t>有限责任</w:t>
            </w:r>
          </w:p>
        </w:tc>
        <w:tc>
          <w:tcPr>
            <w:tcW w:w="1938" w:type="dxa"/>
            <w:gridSpan w:val="2"/>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700"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spacing w:val="-20"/>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c>
          <w:tcPr>
            <w:tcW w:w="1240" w:type="dxa"/>
            <w:gridSpan w:val="3"/>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lang w:val="en-US" w:eastAsia="zh-CN"/>
              </w:rPr>
            </w:pPr>
            <w:r>
              <w:rPr>
                <w:rFonts w:hint="eastAsia" w:ascii="仿宋_GB2312" w:hAnsi="仿宋_GB2312" w:eastAsia="仿宋"/>
                <w:kern w:val="1"/>
                <w:sz w:val="28"/>
                <w:szCs w:val="28"/>
                <w:lang w:val="en-US" w:eastAsia="zh-CN"/>
              </w:rPr>
              <w:t>其它</w:t>
            </w:r>
          </w:p>
        </w:tc>
        <w:tc>
          <w:tcPr>
            <w:tcW w:w="5897" w:type="dxa"/>
            <w:gridSpan w:val="10"/>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69"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spacing w:val="-20"/>
                <w:kern w:val="1"/>
                <w:sz w:val="28"/>
                <w:szCs w:val="28"/>
              </w:rPr>
            </w:pPr>
          </w:p>
        </w:tc>
        <w:tc>
          <w:tcPr>
            <w:tcW w:w="1621" w:type="dxa"/>
            <w:vMerge w:val="restart"/>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r>
              <w:rPr>
                <w:rFonts w:hint="default" w:ascii="仿宋_GB2312" w:hAnsi="仿宋_GB2312" w:eastAsia="仿宋"/>
                <w:kern w:val="1"/>
                <w:sz w:val="28"/>
                <w:szCs w:val="28"/>
              </w:rPr>
              <w:t>服务业务范围的企业数</w:t>
            </w:r>
            <w:r>
              <w:rPr>
                <w:rFonts w:hint="eastAsia" w:ascii="仿宋_GB2312" w:hAnsi="仿宋_GB2312" w:eastAsia="仿宋"/>
                <w:kern w:val="1"/>
                <w:sz w:val="28"/>
                <w:szCs w:val="28"/>
              </w:rPr>
              <w:t>（家）</w:t>
            </w:r>
          </w:p>
        </w:tc>
        <w:tc>
          <w:tcPr>
            <w:tcW w:w="1240" w:type="dxa"/>
            <w:gridSpan w:val="3"/>
            <w:vMerge w:val="restart"/>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spacing w:val="-23"/>
                <w:kern w:val="1"/>
                <w:sz w:val="28"/>
                <w:szCs w:val="28"/>
              </w:rPr>
            </w:pPr>
            <w:r>
              <w:rPr>
                <w:rFonts w:hint="eastAsia" w:ascii="仿宋_GB2312" w:hAnsi="仿宋_GB2312" w:eastAsia="仿宋"/>
                <w:kern w:val="1"/>
                <w:sz w:val="28"/>
                <w:szCs w:val="28"/>
              </w:rPr>
              <w:t xml:space="preserve">信息技术外包服务（ITO）                   </w:t>
            </w:r>
          </w:p>
        </w:tc>
        <w:tc>
          <w:tcPr>
            <w:tcW w:w="1072" w:type="dxa"/>
            <w:gridSpan w:val="3"/>
            <w:vMerge w:val="restart"/>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eastAsia" w:ascii="仿宋_GB2312" w:hAnsi="仿宋_GB2312" w:eastAsia="仿宋"/>
                <w:kern w:val="1"/>
                <w:sz w:val="28"/>
                <w:szCs w:val="28"/>
              </w:rPr>
              <w:t>软件研发及外包</w:t>
            </w:r>
          </w:p>
        </w:tc>
        <w:tc>
          <w:tcPr>
            <w:tcW w:w="1144" w:type="dxa"/>
            <w:vMerge w:val="restart"/>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spacing w:val="-20"/>
                <w:kern w:val="1"/>
                <w:sz w:val="28"/>
                <w:szCs w:val="28"/>
              </w:rPr>
            </w:pPr>
          </w:p>
        </w:tc>
        <w:tc>
          <w:tcPr>
            <w:tcW w:w="1875"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eastAsia" w:ascii="仿宋_GB2312" w:hAnsi="仿宋_GB2312" w:eastAsia="仿宋"/>
                <w:kern w:val="1"/>
                <w:sz w:val="28"/>
                <w:szCs w:val="28"/>
              </w:rPr>
              <w:t>其中</w:t>
            </w:r>
            <w:r>
              <w:rPr>
                <w:rFonts w:hint="default" w:ascii="仿宋_GB2312" w:hAnsi="仿宋_GB2312" w:eastAsia="仿宋"/>
                <w:kern w:val="1"/>
                <w:sz w:val="28"/>
                <w:szCs w:val="28"/>
              </w:rPr>
              <w:t>软件研发及开发服务</w:t>
            </w:r>
          </w:p>
        </w:tc>
        <w:tc>
          <w:tcPr>
            <w:tcW w:w="1806" w:type="dxa"/>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spacing w:val="-20"/>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0"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spacing w:val="-20"/>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c>
          <w:tcPr>
            <w:tcW w:w="1240" w:type="dxa"/>
            <w:gridSpan w:val="3"/>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1072" w:type="dxa"/>
            <w:gridSpan w:val="3"/>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1144"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1875"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eastAsia" w:ascii="仿宋_GB2312" w:hAnsi="仿宋_GB2312" w:eastAsia="仿宋"/>
                <w:kern w:val="1"/>
                <w:sz w:val="28"/>
                <w:szCs w:val="28"/>
              </w:rPr>
              <w:t>其中</w:t>
            </w:r>
            <w:r>
              <w:rPr>
                <w:rFonts w:hint="default" w:ascii="仿宋_GB2312" w:hAnsi="仿宋_GB2312" w:eastAsia="仿宋"/>
                <w:kern w:val="1"/>
                <w:sz w:val="28"/>
                <w:szCs w:val="28"/>
              </w:rPr>
              <w:t>软件技术服务</w:t>
            </w:r>
          </w:p>
        </w:tc>
        <w:tc>
          <w:tcPr>
            <w:tcW w:w="1806" w:type="dxa"/>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0"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spacing w:val="-20"/>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c>
          <w:tcPr>
            <w:tcW w:w="1240" w:type="dxa"/>
            <w:gridSpan w:val="3"/>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1072" w:type="dxa"/>
            <w:gridSpan w:val="3"/>
            <w:vMerge w:val="restart"/>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default" w:ascii="仿宋_GB2312" w:hAnsi="仿宋_GB2312" w:eastAsia="仿宋"/>
                <w:kern w:val="1"/>
                <w:sz w:val="28"/>
                <w:szCs w:val="28"/>
              </w:rPr>
              <w:t>信息技术研发服务外包</w:t>
            </w:r>
          </w:p>
        </w:tc>
        <w:tc>
          <w:tcPr>
            <w:tcW w:w="1144" w:type="dxa"/>
            <w:vMerge w:val="restart"/>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1875"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eastAsia" w:ascii="仿宋_GB2312" w:hAnsi="仿宋_GB2312" w:eastAsia="仿宋"/>
                <w:kern w:val="1"/>
                <w:sz w:val="28"/>
                <w:szCs w:val="28"/>
              </w:rPr>
              <w:t>其中</w:t>
            </w:r>
            <w:r>
              <w:rPr>
                <w:rFonts w:hint="default" w:ascii="仿宋_GB2312" w:hAnsi="仿宋_GB2312" w:eastAsia="仿宋"/>
                <w:kern w:val="1"/>
                <w:sz w:val="28"/>
                <w:szCs w:val="28"/>
              </w:rPr>
              <w:t>集成电路和电子电路设计</w:t>
            </w:r>
          </w:p>
        </w:tc>
        <w:tc>
          <w:tcPr>
            <w:tcW w:w="1806" w:type="dxa"/>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0"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spacing w:val="-20"/>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c>
          <w:tcPr>
            <w:tcW w:w="1240" w:type="dxa"/>
            <w:gridSpan w:val="3"/>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1072" w:type="dxa"/>
            <w:gridSpan w:val="3"/>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1144"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1875"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eastAsia" w:ascii="仿宋_GB2312" w:hAnsi="仿宋_GB2312" w:eastAsia="仿宋"/>
                <w:kern w:val="1"/>
                <w:sz w:val="28"/>
                <w:szCs w:val="28"/>
              </w:rPr>
              <w:t>其中</w:t>
            </w:r>
            <w:r>
              <w:rPr>
                <w:rFonts w:hint="default" w:ascii="仿宋_GB2312" w:hAnsi="仿宋_GB2312" w:eastAsia="仿宋"/>
                <w:kern w:val="1"/>
                <w:sz w:val="28"/>
                <w:szCs w:val="28"/>
              </w:rPr>
              <w:t>测试平台</w:t>
            </w:r>
            <w:r>
              <w:rPr>
                <w:rFonts w:hint="eastAsia" w:ascii="仿宋_GB2312" w:hAnsi="仿宋_GB2312" w:eastAsia="仿宋"/>
                <w:kern w:val="1"/>
                <w:sz w:val="28"/>
                <w:szCs w:val="28"/>
                <w:lang w:eastAsia="zh-CN"/>
              </w:rPr>
              <w:t>服务</w:t>
            </w:r>
          </w:p>
        </w:tc>
        <w:tc>
          <w:tcPr>
            <w:tcW w:w="1806" w:type="dxa"/>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0"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spacing w:val="-20"/>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c>
          <w:tcPr>
            <w:tcW w:w="1240" w:type="dxa"/>
            <w:gridSpan w:val="3"/>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1072" w:type="dxa"/>
            <w:gridSpan w:val="3"/>
            <w:vMerge w:val="restart"/>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default" w:ascii="仿宋_GB2312" w:hAnsi="仿宋_GB2312" w:eastAsia="仿宋"/>
                <w:kern w:val="1"/>
                <w:sz w:val="28"/>
                <w:szCs w:val="28"/>
              </w:rPr>
              <w:t>信息系统运营维护外包</w:t>
            </w:r>
          </w:p>
        </w:tc>
        <w:tc>
          <w:tcPr>
            <w:tcW w:w="1144" w:type="dxa"/>
            <w:vMerge w:val="restart"/>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1875"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eastAsia" w:ascii="仿宋_GB2312" w:hAnsi="仿宋_GB2312" w:eastAsia="仿宋"/>
                <w:kern w:val="1"/>
                <w:sz w:val="28"/>
                <w:szCs w:val="28"/>
              </w:rPr>
              <w:t>其中</w:t>
            </w:r>
            <w:r>
              <w:rPr>
                <w:rFonts w:hint="default" w:ascii="仿宋_GB2312" w:hAnsi="仿宋_GB2312" w:eastAsia="仿宋"/>
                <w:kern w:val="1"/>
                <w:sz w:val="28"/>
                <w:szCs w:val="28"/>
              </w:rPr>
              <w:t>信息系统运营和维护服务</w:t>
            </w:r>
          </w:p>
        </w:tc>
        <w:tc>
          <w:tcPr>
            <w:tcW w:w="1806" w:type="dxa"/>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0"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spacing w:val="-20"/>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c>
          <w:tcPr>
            <w:tcW w:w="1240" w:type="dxa"/>
            <w:gridSpan w:val="3"/>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1072" w:type="dxa"/>
            <w:gridSpan w:val="3"/>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1144"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1875"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eastAsia" w:ascii="仿宋_GB2312" w:hAnsi="仿宋_GB2312" w:eastAsia="仿宋"/>
                <w:kern w:val="1"/>
                <w:sz w:val="28"/>
                <w:szCs w:val="28"/>
              </w:rPr>
              <w:t>其中基础信息技术服务</w:t>
            </w:r>
          </w:p>
        </w:tc>
        <w:tc>
          <w:tcPr>
            <w:tcW w:w="1806" w:type="dxa"/>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377"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spacing w:val="-20"/>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c>
          <w:tcPr>
            <w:tcW w:w="1240" w:type="dxa"/>
            <w:gridSpan w:val="3"/>
            <w:vMerge w:val="restart"/>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eastAsia" w:ascii="仿宋_GB2312" w:hAnsi="仿宋_GB2312" w:eastAsia="仿宋"/>
                <w:kern w:val="1"/>
                <w:sz w:val="28"/>
                <w:szCs w:val="28"/>
              </w:rPr>
              <w:t>技术性业务流程外包服务（BPO）</w:t>
            </w:r>
          </w:p>
        </w:tc>
        <w:tc>
          <w:tcPr>
            <w:tcW w:w="2216"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eastAsia" w:ascii="仿宋_GB2312" w:hAnsi="仿宋_GB2312" w:eastAsia="仿宋"/>
                <w:kern w:val="1"/>
                <w:sz w:val="28"/>
                <w:szCs w:val="28"/>
              </w:rPr>
              <w:t>企业业务流程设计服务</w:t>
            </w:r>
          </w:p>
        </w:tc>
        <w:tc>
          <w:tcPr>
            <w:tcW w:w="3681" w:type="dxa"/>
            <w:gridSpan w:val="6"/>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398"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spacing w:val="-20"/>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c>
          <w:tcPr>
            <w:tcW w:w="1240" w:type="dxa"/>
            <w:gridSpan w:val="3"/>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2216"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default" w:ascii="仿宋_GB2312" w:hAnsi="仿宋_GB2312" w:eastAsia="仿宋"/>
                <w:kern w:val="1"/>
                <w:sz w:val="28"/>
                <w:szCs w:val="28"/>
              </w:rPr>
              <w:t>企业内部管理服务</w:t>
            </w:r>
          </w:p>
        </w:tc>
        <w:tc>
          <w:tcPr>
            <w:tcW w:w="3681" w:type="dxa"/>
            <w:gridSpan w:val="6"/>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44"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spacing w:val="-20"/>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c>
          <w:tcPr>
            <w:tcW w:w="1240" w:type="dxa"/>
            <w:gridSpan w:val="3"/>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2216"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default" w:ascii="仿宋_GB2312" w:hAnsi="仿宋_GB2312" w:eastAsia="仿宋"/>
                <w:kern w:val="1"/>
                <w:sz w:val="28"/>
                <w:szCs w:val="28"/>
              </w:rPr>
              <w:t>企业运营服务</w:t>
            </w:r>
          </w:p>
        </w:tc>
        <w:tc>
          <w:tcPr>
            <w:tcW w:w="3681" w:type="dxa"/>
            <w:gridSpan w:val="6"/>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650"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spacing w:val="-20"/>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ascii="仿宋_GB2312" w:hAnsi="仿宋_GB2312" w:eastAsia="仿宋"/>
                <w:kern w:val="1"/>
                <w:sz w:val="28"/>
                <w:szCs w:val="28"/>
              </w:rPr>
            </w:pPr>
          </w:p>
        </w:tc>
        <w:tc>
          <w:tcPr>
            <w:tcW w:w="1240" w:type="dxa"/>
            <w:gridSpan w:val="3"/>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2216"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eastAsia" w:ascii="仿宋_GB2312" w:hAnsi="仿宋_GB2312" w:eastAsia="仿宋"/>
                <w:kern w:val="1"/>
                <w:sz w:val="28"/>
                <w:szCs w:val="28"/>
              </w:rPr>
              <w:t>企业供应链管理数据库服务</w:t>
            </w:r>
          </w:p>
        </w:tc>
        <w:tc>
          <w:tcPr>
            <w:tcW w:w="3681" w:type="dxa"/>
            <w:gridSpan w:val="6"/>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184"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240" w:type="dxa"/>
            <w:gridSpan w:val="3"/>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eastAsia" w:ascii="仿宋_GB2312" w:hAnsi="仿宋_GB2312" w:eastAsia="仿宋"/>
                <w:kern w:val="1"/>
                <w:sz w:val="28"/>
                <w:szCs w:val="28"/>
              </w:rPr>
              <w:t>技术性知识流程外包服务（KPO）</w:t>
            </w:r>
          </w:p>
        </w:tc>
        <w:tc>
          <w:tcPr>
            <w:tcW w:w="2216"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eastAsia" w:ascii="仿宋" w:hAnsi="仿宋" w:eastAsia="仿宋" w:cs="仿宋"/>
                <w:kern w:val="1"/>
                <w:sz w:val="28"/>
                <w:szCs w:val="28"/>
              </w:rPr>
              <w:t>知识产权研究、医药和生物技术研发和测试、产品技术研发、工业设计、分析学和数据挖掘、动漫及网游设计研发、教育课件研发、工程设计等领域</w:t>
            </w:r>
          </w:p>
        </w:tc>
        <w:tc>
          <w:tcPr>
            <w:tcW w:w="3681" w:type="dxa"/>
            <w:gridSpan w:val="6"/>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90"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621" w:type="dxa"/>
            <w:vMerge w:val="restart"/>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lang w:val="en-US" w:eastAsia="zh-CN"/>
              </w:rPr>
            </w:pPr>
            <w:r>
              <w:rPr>
                <w:rFonts w:hint="eastAsia" w:ascii="仿宋_GB2312" w:hAnsi="仿宋_GB2312" w:eastAsia="仿宋"/>
                <w:kern w:val="1"/>
                <w:sz w:val="28"/>
                <w:szCs w:val="28"/>
                <w:lang w:val="en-US" w:eastAsia="zh-CN"/>
              </w:rPr>
              <w:t>服务贸易类</w:t>
            </w:r>
          </w:p>
        </w:tc>
        <w:tc>
          <w:tcPr>
            <w:tcW w:w="1240" w:type="dxa"/>
            <w:gridSpan w:val="3"/>
            <w:vMerge w:val="restart"/>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eastAsia" w:ascii="楷体" w:hAnsi="楷体" w:eastAsia="楷体" w:cs="楷体"/>
                <w:color w:val="333333"/>
                <w:kern w:val="0"/>
                <w:sz w:val="28"/>
                <w:szCs w:val="28"/>
                <w:lang w:val="en-US" w:eastAsia="zh-CN" w:bidi="ar"/>
              </w:rPr>
              <w:t>计算机和信息服务</w:t>
            </w:r>
          </w:p>
        </w:tc>
        <w:tc>
          <w:tcPr>
            <w:tcW w:w="2216" w:type="dxa"/>
            <w:gridSpan w:val="4"/>
            <w:tcBorders>
              <w:tl2br w:val="nil"/>
              <w:tr2bl w:val="nil"/>
            </w:tcBorders>
            <w:shd w:val="clear" w:color="auto" w:fill="auto"/>
            <w:vAlign w:val="center"/>
          </w:tcPr>
          <w:p>
            <w:pPr>
              <w:pStyle w:val="6"/>
              <w:keepNext w:val="0"/>
              <w:keepLines w:val="0"/>
              <w:widowControl/>
              <w:suppressLineNumbers w:val="0"/>
              <w:spacing w:before="0" w:beforeAutospacing="0" w:after="0" w:afterAutospacing="0" w:line="320" w:lineRule="exact"/>
              <w:ind w:left="0" w:leftChars="0" w:right="0" w:rightChars="0"/>
              <w:jc w:val="both"/>
              <w:rPr>
                <w:rFonts w:hint="default" w:ascii="仿宋" w:hAnsi="仿宋" w:eastAsia="仿宋" w:cs="仿宋"/>
                <w:color w:val="333333"/>
                <w:kern w:val="0"/>
                <w:sz w:val="28"/>
                <w:szCs w:val="28"/>
                <w:lang w:val="en-US" w:eastAsia="zh-CN" w:bidi="ar-SA"/>
              </w:rPr>
            </w:pPr>
            <w:r>
              <w:rPr>
                <w:rFonts w:hint="eastAsia" w:ascii="仿宋" w:hAnsi="仿宋" w:eastAsia="仿宋" w:cs="仿宋"/>
                <w:color w:val="333333"/>
                <w:kern w:val="0"/>
                <w:sz w:val="28"/>
                <w:szCs w:val="28"/>
                <w:lang w:val="en-US" w:eastAsia="zh-CN" w:bidi="ar"/>
              </w:rPr>
              <w:t>信息系统集成服务</w:t>
            </w:r>
          </w:p>
        </w:tc>
        <w:tc>
          <w:tcPr>
            <w:tcW w:w="3681" w:type="dxa"/>
            <w:gridSpan w:val="6"/>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1081"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240" w:type="dxa"/>
            <w:gridSpan w:val="3"/>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2216" w:type="dxa"/>
            <w:gridSpan w:val="4"/>
            <w:tcBorders>
              <w:tl2br w:val="nil"/>
              <w:tr2bl w:val="nil"/>
            </w:tcBorders>
            <w:shd w:val="clear" w:color="auto" w:fill="auto"/>
            <w:vAlign w:val="center"/>
          </w:tcPr>
          <w:p>
            <w:pPr>
              <w:pStyle w:val="6"/>
              <w:keepNext w:val="0"/>
              <w:keepLines w:val="0"/>
              <w:widowControl/>
              <w:suppressLineNumbers w:val="0"/>
              <w:spacing w:before="0" w:beforeAutospacing="0" w:after="0" w:afterAutospacing="0" w:line="320" w:lineRule="exact"/>
              <w:ind w:left="0" w:leftChars="0" w:right="0" w:rightChars="0"/>
              <w:jc w:val="both"/>
              <w:rPr>
                <w:rFonts w:hint="default" w:ascii="仿宋" w:hAnsi="仿宋" w:eastAsia="仿宋" w:cs="仿宋"/>
                <w:color w:val="333333"/>
                <w:kern w:val="0"/>
                <w:sz w:val="28"/>
                <w:szCs w:val="28"/>
                <w:lang w:val="en-US" w:eastAsia="zh-CN" w:bidi="ar-SA"/>
              </w:rPr>
            </w:pPr>
            <w:r>
              <w:rPr>
                <w:rFonts w:hint="eastAsia" w:ascii="仿宋" w:hAnsi="仿宋" w:eastAsia="仿宋" w:cs="仿宋"/>
                <w:color w:val="333333"/>
                <w:kern w:val="0"/>
                <w:sz w:val="28"/>
                <w:szCs w:val="28"/>
                <w:lang w:val="en-US" w:eastAsia="zh-CN" w:bidi="ar"/>
              </w:rPr>
              <w:t>数据服务</w:t>
            </w:r>
          </w:p>
        </w:tc>
        <w:tc>
          <w:tcPr>
            <w:tcW w:w="3681" w:type="dxa"/>
            <w:gridSpan w:val="6"/>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844"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240" w:type="dxa"/>
            <w:gridSpan w:val="3"/>
            <w:vMerge w:val="restart"/>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lang w:val="en-US" w:eastAsia="zh-CN"/>
              </w:rPr>
            </w:pPr>
            <w:r>
              <w:rPr>
                <w:rFonts w:hint="eastAsia" w:ascii="仿宋_GB2312" w:hAnsi="仿宋_GB2312" w:eastAsia="仿宋"/>
                <w:kern w:val="1"/>
                <w:sz w:val="28"/>
                <w:szCs w:val="28"/>
                <w:lang w:val="en-US" w:eastAsia="zh-CN"/>
              </w:rPr>
              <w:t>研究开发和技术服务</w:t>
            </w:r>
          </w:p>
        </w:tc>
        <w:tc>
          <w:tcPr>
            <w:tcW w:w="2216"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 w:hAnsi="仿宋" w:eastAsia="仿宋" w:cs="仿宋"/>
                <w:kern w:val="1"/>
                <w:sz w:val="28"/>
                <w:szCs w:val="28"/>
                <w:lang w:val="en-US" w:eastAsia="zh-CN"/>
              </w:rPr>
            </w:pPr>
            <w:r>
              <w:rPr>
                <w:rFonts w:hint="eastAsia" w:ascii="仿宋" w:hAnsi="仿宋" w:eastAsia="仿宋" w:cs="仿宋"/>
                <w:kern w:val="1"/>
                <w:sz w:val="28"/>
                <w:szCs w:val="28"/>
                <w:lang w:val="en-US" w:eastAsia="zh-CN"/>
              </w:rPr>
              <w:t>研究和实验开发服务</w:t>
            </w:r>
          </w:p>
        </w:tc>
        <w:tc>
          <w:tcPr>
            <w:tcW w:w="3681" w:type="dxa"/>
            <w:gridSpan w:val="6"/>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709"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240" w:type="dxa"/>
            <w:gridSpan w:val="3"/>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2216"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 w:hAnsi="仿宋" w:eastAsia="仿宋" w:cs="仿宋"/>
                <w:kern w:val="1"/>
                <w:sz w:val="28"/>
                <w:szCs w:val="28"/>
                <w:lang w:val="en-US" w:eastAsia="zh-CN"/>
              </w:rPr>
            </w:pPr>
            <w:r>
              <w:rPr>
                <w:rFonts w:hint="eastAsia" w:ascii="仿宋" w:hAnsi="仿宋" w:eastAsia="仿宋" w:cs="仿宋"/>
                <w:kern w:val="1"/>
                <w:sz w:val="28"/>
                <w:szCs w:val="28"/>
                <w:lang w:val="en-US" w:eastAsia="zh-CN"/>
              </w:rPr>
              <w:t>工业设计服务</w:t>
            </w:r>
          </w:p>
        </w:tc>
        <w:tc>
          <w:tcPr>
            <w:tcW w:w="3681" w:type="dxa"/>
            <w:gridSpan w:val="6"/>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754"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240" w:type="dxa"/>
            <w:gridSpan w:val="3"/>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2216"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 w:hAnsi="仿宋" w:eastAsia="仿宋" w:cs="仿宋"/>
                <w:kern w:val="1"/>
                <w:sz w:val="28"/>
                <w:szCs w:val="28"/>
                <w:lang w:val="en-US" w:eastAsia="zh-CN"/>
              </w:rPr>
            </w:pPr>
            <w:r>
              <w:rPr>
                <w:rFonts w:hint="eastAsia" w:ascii="仿宋" w:hAnsi="仿宋" w:eastAsia="仿宋" w:cs="仿宋"/>
                <w:kern w:val="1"/>
                <w:sz w:val="28"/>
                <w:szCs w:val="28"/>
                <w:lang w:val="en-US" w:eastAsia="zh-CN"/>
              </w:rPr>
              <w:t>知识产权跨境许可与转让</w:t>
            </w:r>
          </w:p>
        </w:tc>
        <w:tc>
          <w:tcPr>
            <w:tcW w:w="3681" w:type="dxa"/>
            <w:gridSpan w:val="6"/>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874"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240" w:type="dxa"/>
            <w:gridSpan w:val="3"/>
            <w:vMerge w:val="restart"/>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lang w:val="en-US" w:eastAsia="zh-CN"/>
              </w:rPr>
            </w:pPr>
            <w:r>
              <w:rPr>
                <w:rFonts w:hint="eastAsia" w:ascii="仿宋_GB2312" w:hAnsi="仿宋_GB2312" w:eastAsia="仿宋"/>
                <w:kern w:val="1"/>
                <w:sz w:val="28"/>
                <w:szCs w:val="28"/>
                <w:lang w:val="en-US" w:eastAsia="zh-CN"/>
              </w:rPr>
              <w:t>文化技术服务</w:t>
            </w:r>
          </w:p>
        </w:tc>
        <w:tc>
          <w:tcPr>
            <w:tcW w:w="2216"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 w:hAnsi="仿宋" w:eastAsia="仿宋" w:cs="仿宋"/>
                <w:kern w:val="1"/>
                <w:sz w:val="28"/>
                <w:szCs w:val="28"/>
                <w:lang w:val="en-US" w:eastAsia="zh-CN"/>
              </w:rPr>
            </w:pPr>
            <w:r>
              <w:rPr>
                <w:rFonts w:hint="eastAsia" w:ascii="仿宋" w:hAnsi="仿宋" w:eastAsia="仿宋" w:cs="仿宋"/>
                <w:kern w:val="1"/>
                <w:sz w:val="28"/>
                <w:szCs w:val="28"/>
                <w:lang w:val="en-US" w:eastAsia="zh-CN"/>
              </w:rPr>
              <w:t>文化产品数字制作及相关服务</w:t>
            </w:r>
          </w:p>
        </w:tc>
        <w:tc>
          <w:tcPr>
            <w:tcW w:w="3681" w:type="dxa"/>
            <w:gridSpan w:val="6"/>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1074"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240" w:type="dxa"/>
            <w:gridSpan w:val="3"/>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c>
          <w:tcPr>
            <w:tcW w:w="2216"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 w:hAnsi="仿宋" w:eastAsia="仿宋" w:cs="仿宋"/>
                <w:kern w:val="1"/>
                <w:sz w:val="28"/>
                <w:szCs w:val="28"/>
                <w:lang w:val="en-US" w:eastAsia="zh-CN"/>
              </w:rPr>
            </w:pPr>
            <w:r>
              <w:rPr>
                <w:rFonts w:hint="eastAsia" w:ascii="仿宋" w:hAnsi="仿宋" w:eastAsia="仿宋" w:cs="仿宋"/>
                <w:kern w:val="1"/>
                <w:sz w:val="28"/>
                <w:szCs w:val="28"/>
                <w:lang w:val="en-US" w:eastAsia="zh-CN"/>
              </w:rPr>
              <w:t>文化产品的对外翻译、配音及制作服务</w:t>
            </w:r>
          </w:p>
        </w:tc>
        <w:tc>
          <w:tcPr>
            <w:tcW w:w="3681" w:type="dxa"/>
            <w:gridSpan w:val="6"/>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1024"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621"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240" w:type="dxa"/>
            <w:gridSpan w:val="3"/>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lang w:val="en-US" w:eastAsia="zh-CN"/>
              </w:rPr>
            </w:pPr>
            <w:r>
              <w:rPr>
                <w:rFonts w:hint="eastAsia" w:ascii="仿宋_GB2312" w:hAnsi="仿宋_GB2312" w:eastAsia="仿宋"/>
                <w:kern w:val="1"/>
                <w:sz w:val="28"/>
                <w:szCs w:val="28"/>
                <w:lang w:val="en-US" w:eastAsia="zh-CN"/>
              </w:rPr>
              <w:t>中医药医疗服务</w:t>
            </w:r>
          </w:p>
        </w:tc>
        <w:tc>
          <w:tcPr>
            <w:tcW w:w="2216"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 w:hAnsi="仿宋" w:eastAsia="仿宋" w:cs="仿宋"/>
                <w:kern w:val="1"/>
                <w:sz w:val="28"/>
                <w:szCs w:val="28"/>
                <w:lang w:val="en-US" w:eastAsia="zh-CN"/>
              </w:rPr>
            </w:pPr>
            <w:r>
              <w:rPr>
                <w:rFonts w:hint="eastAsia" w:ascii="仿宋" w:hAnsi="仿宋" w:eastAsia="仿宋" w:cs="仿宋"/>
                <w:kern w:val="1"/>
                <w:sz w:val="28"/>
                <w:szCs w:val="28"/>
                <w:lang w:val="en-US" w:eastAsia="zh-CN"/>
              </w:rPr>
              <w:t>中医药医疗保障及相关服务</w:t>
            </w:r>
          </w:p>
        </w:tc>
        <w:tc>
          <w:tcPr>
            <w:tcW w:w="3681" w:type="dxa"/>
            <w:gridSpan w:val="6"/>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eastAsia="仿宋_GB2312" w:asciiTheme="minorHAnsi" w:hAnsiTheme="minorHAnsi"/>
                <w:kern w:val="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1276" w:hRule="exac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621" w:type="dxa"/>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eastAsia" w:ascii="仿宋_GB2312" w:hAnsi="仿宋_GB2312" w:eastAsia="仿宋"/>
                <w:kern w:val="1"/>
                <w:sz w:val="28"/>
                <w:szCs w:val="28"/>
              </w:rPr>
              <w:t>上市企业数量（家）</w:t>
            </w:r>
          </w:p>
        </w:tc>
        <w:tc>
          <w:tcPr>
            <w:tcW w:w="7137" w:type="dxa"/>
            <w:gridSpan w:val="13"/>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ascii="仿宋_GB2312" w:hAnsi="仿宋_GB2312" w:eastAsia="仿宋"/>
                <w:kern w:val="1"/>
                <w:sz w:val="28"/>
                <w:szCs w:val="28"/>
              </w:rPr>
            </w:pPr>
            <w:r>
              <w:rPr>
                <w:rFonts w:hint="default" w:ascii="仿宋_GB2312" w:hAnsi="仿宋_GB2312" w:eastAsia="仿宋"/>
                <w:kern w:val="1"/>
                <w:sz w:val="28"/>
                <w:szCs w:val="28"/>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1173"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ascii="仿宋_GB2312" w:hAnsi="仿宋_GB2312" w:eastAsia="仿宋"/>
                <w:kern w:val="1"/>
                <w:sz w:val="28"/>
                <w:szCs w:val="28"/>
              </w:rPr>
            </w:pPr>
          </w:p>
        </w:tc>
        <w:tc>
          <w:tcPr>
            <w:tcW w:w="1621" w:type="dxa"/>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default" w:eastAsia="仿宋"/>
                <w:kern w:val="1"/>
                <w:sz w:val="28"/>
                <w:szCs w:val="28"/>
              </w:rPr>
              <w:t>上年末职工总数</w:t>
            </w:r>
            <w:r>
              <w:rPr>
                <w:rFonts w:hint="eastAsia" w:eastAsia="仿宋"/>
                <w:kern w:val="1"/>
                <w:sz w:val="28"/>
                <w:szCs w:val="28"/>
                <w:lang w:eastAsia="zh-CN"/>
              </w:rPr>
              <w:t>（人）</w:t>
            </w:r>
          </w:p>
        </w:tc>
        <w:tc>
          <w:tcPr>
            <w:tcW w:w="1887"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p>
        </w:tc>
        <w:tc>
          <w:tcPr>
            <w:tcW w:w="1959"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default" w:eastAsia="仿宋"/>
                <w:spacing w:val="-23"/>
                <w:kern w:val="1"/>
                <w:sz w:val="28"/>
                <w:szCs w:val="28"/>
              </w:rPr>
              <w:t>上年末具有大专以上学历</w:t>
            </w:r>
            <w:r>
              <w:rPr>
                <w:rFonts w:hint="eastAsia" w:eastAsia="仿宋"/>
                <w:spacing w:val="-23"/>
                <w:kern w:val="1"/>
                <w:sz w:val="28"/>
                <w:szCs w:val="28"/>
                <w:lang w:eastAsia="zh-CN"/>
              </w:rPr>
              <w:t>人</w:t>
            </w:r>
            <w:r>
              <w:rPr>
                <w:rFonts w:hint="default" w:eastAsia="仿宋"/>
                <w:spacing w:val="-23"/>
                <w:kern w:val="1"/>
                <w:sz w:val="28"/>
                <w:szCs w:val="28"/>
              </w:rPr>
              <w:t>员占职工总数的比例</w:t>
            </w:r>
            <w:r>
              <w:rPr>
                <w:rFonts w:hint="eastAsia" w:eastAsia="仿宋"/>
                <w:spacing w:val="-23"/>
                <w:kern w:val="1"/>
                <w:sz w:val="28"/>
                <w:szCs w:val="28"/>
                <w:lang w:eastAsia="zh-CN"/>
              </w:rPr>
              <w:t>（</w:t>
            </w:r>
            <w:r>
              <w:rPr>
                <w:rFonts w:hint="eastAsia" w:eastAsia="仿宋"/>
                <w:spacing w:val="-23"/>
                <w:kern w:val="1"/>
                <w:sz w:val="28"/>
                <w:szCs w:val="28"/>
                <w:lang w:val="en-US" w:eastAsia="zh-CN"/>
              </w:rPr>
              <w:t>%</w:t>
            </w:r>
            <w:r>
              <w:rPr>
                <w:rFonts w:hint="eastAsia" w:eastAsia="仿宋"/>
                <w:spacing w:val="-23"/>
                <w:kern w:val="1"/>
                <w:sz w:val="28"/>
                <w:szCs w:val="28"/>
                <w:lang w:eastAsia="zh-CN"/>
              </w:rPr>
              <w:t>）</w:t>
            </w:r>
          </w:p>
        </w:tc>
        <w:tc>
          <w:tcPr>
            <w:tcW w:w="3291"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1417"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sz w:val="28"/>
                <w:szCs w:val="28"/>
              </w:rPr>
            </w:pPr>
          </w:p>
        </w:tc>
        <w:tc>
          <w:tcPr>
            <w:tcW w:w="1621" w:type="dxa"/>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sz w:val="28"/>
                <w:szCs w:val="28"/>
              </w:rPr>
            </w:pPr>
            <w:r>
              <w:rPr>
                <w:rFonts w:hint="default" w:eastAsia="仿宋"/>
                <w:spacing w:val="-23"/>
                <w:kern w:val="1"/>
                <w:sz w:val="28"/>
                <w:szCs w:val="28"/>
              </w:rPr>
              <w:t>上年末具有大专以上学历</w:t>
            </w:r>
            <w:r>
              <w:rPr>
                <w:rFonts w:hint="eastAsia" w:eastAsia="仿宋"/>
                <w:spacing w:val="-23"/>
                <w:kern w:val="1"/>
                <w:sz w:val="28"/>
                <w:szCs w:val="28"/>
                <w:lang w:eastAsia="zh-CN"/>
              </w:rPr>
              <w:t>人员</w:t>
            </w:r>
            <w:r>
              <w:rPr>
                <w:rFonts w:hint="default" w:eastAsia="仿宋"/>
                <w:spacing w:val="-23"/>
                <w:kern w:val="1"/>
                <w:sz w:val="28"/>
                <w:szCs w:val="28"/>
              </w:rPr>
              <w:t>数</w:t>
            </w:r>
            <w:r>
              <w:rPr>
                <w:rFonts w:hint="eastAsia" w:eastAsia="仿宋"/>
                <w:spacing w:val="-23"/>
                <w:kern w:val="1"/>
                <w:sz w:val="28"/>
                <w:szCs w:val="28"/>
                <w:lang w:eastAsia="zh-CN"/>
              </w:rPr>
              <w:t>（人）</w:t>
            </w:r>
          </w:p>
        </w:tc>
        <w:tc>
          <w:tcPr>
            <w:tcW w:w="1887"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sz w:val="28"/>
                <w:szCs w:val="28"/>
              </w:rPr>
            </w:pPr>
          </w:p>
        </w:tc>
        <w:tc>
          <w:tcPr>
            <w:tcW w:w="1959"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sz w:val="28"/>
                <w:szCs w:val="28"/>
              </w:rPr>
            </w:pPr>
            <w:r>
              <w:rPr>
                <w:rFonts w:hint="default" w:eastAsia="仿宋"/>
                <w:spacing w:val="-23"/>
                <w:kern w:val="1"/>
                <w:sz w:val="28"/>
                <w:szCs w:val="28"/>
              </w:rPr>
              <w:t>上年末从事研究开发的人员数</w:t>
            </w:r>
            <w:r>
              <w:rPr>
                <w:rFonts w:hint="eastAsia" w:eastAsia="仿宋"/>
                <w:spacing w:val="-23"/>
                <w:kern w:val="1"/>
                <w:sz w:val="28"/>
                <w:szCs w:val="28"/>
                <w:lang w:eastAsia="zh-CN"/>
              </w:rPr>
              <w:t>（人）</w:t>
            </w:r>
          </w:p>
        </w:tc>
        <w:tc>
          <w:tcPr>
            <w:tcW w:w="3291"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1174" w:hRule="exact"/>
        </w:trPr>
        <w:tc>
          <w:tcPr>
            <w:tcW w:w="525" w:type="dxa"/>
            <w:vMerge w:val="restart"/>
            <w:tcBorders>
              <w:tl2br w:val="nil"/>
              <w:tr2bl w:val="nil"/>
            </w:tcBorders>
            <w:vAlign w:val="center"/>
          </w:tcPr>
          <w:p>
            <w:pPr>
              <w:keepNext w:val="0"/>
              <w:keepLines w:val="0"/>
              <w:widowControl/>
              <w:suppressLineNumbers w:val="0"/>
              <w:spacing w:before="0" w:beforeAutospacing="0" w:after="0" w:afterAutospacing="0" w:line="320" w:lineRule="exact"/>
              <w:ind w:left="0" w:right="0"/>
              <w:jc w:val="left"/>
              <w:rPr>
                <w:rFonts w:hint="default" w:eastAsia="仿宋"/>
                <w:kern w:val="1"/>
                <w:sz w:val="28"/>
                <w:szCs w:val="28"/>
              </w:rPr>
            </w:pPr>
            <w:r>
              <w:rPr>
                <w:rFonts w:hint="eastAsia" w:eastAsia="仿宋"/>
                <w:kern w:val="1"/>
                <w:sz w:val="28"/>
                <w:szCs w:val="28"/>
              </w:rPr>
              <w:t>上年度企业经营情况</w:t>
            </w:r>
          </w:p>
        </w:tc>
        <w:tc>
          <w:tcPr>
            <w:tcW w:w="1621" w:type="dxa"/>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总收入</w:t>
            </w:r>
          </w:p>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（万元）</w:t>
            </w:r>
          </w:p>
        </w:tc>
        <w:tc>
          <w:tcPr>
            <w:tcW w:w="1887"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 xml:space="preserve">         </w:t>
            </w:r>
          </w:p>
        </w:tc>
        <w:tc>
          <w:tcPr>
            <w:tcW w:w="1959" w:type="dxa"/>
            <w:gridSpan w:val="5"/>
            <w:vMerge w:val="restart"/>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离岸服务外包业务</w:t>
            </w:r>
            <w:r>
              <w:rPr>
                <w:rFonts w:hint="eastAsia" w:eastAsia="仿宋"/>
                <w:kern w:val="1"/>
                <w:sz w:val="28"/>
                <w:szCs w:val="28"/>
                <w:lang w:eastAsia="zh-CN"/>
              </w:rPr>
              <w:t>取得的</w:t>
            </w:r>
            <w:r>
              <w:rPr>
                <w:rFonts w:hint="eastAsia" w:eastAsia="仿宋"/>
                <w:kern w:val="1"/>
                <w:sz w:val="28"/>
                <w:szCs w:val="28"/>
              </w:rPr>
              <w:t>收入（外汇</w:t>
            </w:r>
            <w:r>
              <w:rPr>
                <w:rFonts w:hint="eastAsia" w:ascii="仿宋_GB2312" w:hAnsi="仿宋_GB2312" w:eastAsia="仿宋"/>
                <w:kern w:val="1"/>
                <w:sz w:val="28"/>
                <w:szCs w:val="28"/>
              </w:rPr>
              <w:t>/</w:t>
            </w:r>
            <w:r>
              <w:rPr>
                <w:rFonts w:hint="eastAsia" w:eastAsia="仿宋"/>
                <w:kern w:val="1"/>
                <w:sz w:val="28"/>
                <w:szCs w:val="28"/>
              </w:rPr>
              <w:t>按银行结汇日汇率折算人民币）</w:t>
            </w:r>
          </w:p>
        </w:tc>
        <w:tc>
          <w:tcPr>
            <w:tcW w:w="3291"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 xml:space="preserve">       万美元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1259" w:hRule="exac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eastAsia="仿宋"/>
                <w:kern w:val="1"/>
                <w:sz w:val="28"/>
                <w:szCs w:val="28"/>
              </w:rPr>
            </w:pPr>
          </w:p>
        </w:tc>
        <w:tc>
          <w:tcPr>
            <w:tcW w:w="1621" w:type="dxa"/>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default" w:eastAsia="仿宋"/>
                <w:kern w:val="1"/>
                <w:sz w:val="28"/>
                <w:szCs w:val="28"/>
              </w:rPr>
              <w:t>技术先进型服务</w:t>
            </w:r>
            <w:r>
              <w:rPr>
                <w:rFonts w:hint="eastAsia" w:eastAsia="仿宋"/>
                <w:kern w:val="1"/>
                <w:sz w:val="28"/>
                <w:szCs w:val="28"/>
              </w:rPr>
              <w:t>业务收入（万元）</w:t>
            </w:r>
          </w:p>
        </w:tc>
        <w:tc>
          <w:tcPr>
            <w:tcW w:w="1887"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 xml:space="preserve">        </w:t>
            </w:r>
          </w:p>
        </w:tc>
        <w:tc>
          <w:tcPr>
            <w:tcW w:w="1959" w:type="dxa"/>
            <w:gridSpan w:val="5"/>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eastAsia="仿宋"/>
                <w:kern w:val="1"/>
                <w:sz w:val="28"/>
                <w:szCs w:val="28"/>
              </w:rPr>
            </w:pPr>
          </w:p>
        </w:tc>
        <w:tc>
          <w:tcPr>
            <w:tcW w:w="3291"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default" w:eastAsia="仿宋"/>
                <w:kern w:val="1"/>
                <w:sz w:val="28"/>
                <w:szCs w:val="28"/>
              </w:rPr>
              <w:t xml:space="preserve">          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1095" w:hRule="exac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eastAsia="仿宋"/>
                <w:kern w:val="1"/>
                <w:sz w:val="28"/>
                <w:szCs w:val="28"/>
              </w:rPr>
            </w:pPr>
          </w:p>
        </w:tc>
        <w:tc>
          <w:tcPr>
            <w:tcW w:w="1621" w:type="dxa"/>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净利润</w:t>
            </w:r>
          </w:p>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（万元）</w:t>
            </w:r>
          </w:p>
        </w:tc>
        <w:tc>
          <w:tcPr>
            <w:tcW w:w="1887"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 xml:space="preserve">       </w:t>
            </w:r>
          </w:p>
        </w:tc>
        <w:tc>
          <w:tcPr>
            <w:tcW w:w="1959"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lang w:eastAsia="zh-CN"/>
              </w:rPr>
              <w:t>企业实际缴纳所得税总额</w:t>
            </w:r>
            <w:r>
              <w:rPr>
                <w:rFonts w:hint="eastAsia" w:eastAsia="仿宋"/>
                <w:kern w:val="1"/>
                <w:sz w:val="28"/>
                <w:szCs w:val="28"/>
              </w:rPr>
              <w:t>（万元）</w:t>
            </w:r>
          </w:p>
        </w:tc>
        <w:tc>
          <w:tcPr>
            <w:tcW w:w="3291"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1155" w:hRule="exac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eastAsia="仿宋"/>
                <w:kern w:val="1"/>
                <w:sz w:val="28"/>
                <w:szCs w:val="28"/>
              </w:rPr>
            </w:pPr>
          </w:p>
        </w:tc>
        <w:tc>
          <w:tcPr>
            <w:tcW w:w="1621" w:type="dxa"/>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资产总额</w:t>
            </w:r>
            <w:r>
              <w:rPr>
                <w:rFonts w:hint="eastAsia" w:eastAsia="仿宋"/>
                <w:kern w:val="1"/>
                <w:sz w:val="28"/>
                <w:szCs w:val="28"/>
                <w:lang w:eastAsia="zh-CN"/>
              </w:rPr>
              <w:t>（万元）</w:t>
            </w:r>
          </w:p>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（万元）</w:t>
            </w:r>
          </w:p>
        </w:tc>
        <w:tc>
          <w:tcPr>
            <w:tcW w:w="1887"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 xml:space="preserve">        </w:t>
            </w:r>
          </w:p>
        </w:tc>
        <w:tc>
          <w:tcPr>
            <w:tcW w:w="1959"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资产负债率</w:t>
            </w:r>
          </w:p>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w:t>
            </w:r>
          </w:p>
        </w:tc>
        <w:tc>
          <w:tcPr>
            <w:tcW w:w="3291"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10" w:hRule="exact"/>
        </w:trPr>
        <w:tc>
          <w:tcPr>
            <w:tcW w:w="525" w:type="dxa"/>
            <w:vMerge w:val="restart"/>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eastAsia="仿宋"/>
                <w:kern w:val="1"/>
                <w:sz w:val="28"/>
                <w:szCs w:val="28"/>
              </w:rPr>
            </w:pPr>
            <w:r>
              <w:rPr>
                <w:rFonts w:hint="default" w:eastAsia="仿宋"/>
                <w:kern w:val="1"/>
                <w:sz w:val="28"/>
                <w:szCs w:val="28"/>
              </w:rPr>
              <w:t>上年度企业科技活动情况</w:t>
            </w:r>
          </w:p>
        </w:tc>
        <w:tc>
          <w:tcPr>
            <w:tcW w:w="8758" w:type="dxa"/>
            <w:gridSpan w:val="1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default" w:eastAsia="仿宋"/>
                <w:kern w:val="1"/>
                <w:sz w:val="28"/>
                <w:szCs w:val="28"/>
              </w:rPr>
              <w:t>研究与开发经费投入情况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984" w:hRule="exac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eastAsia="仿宋"/>
                <w:kern w:val="1"/>
                <w:sz w:val="28"/>
                <w:szCs w:val="28"/>
              </w:rPr>
            </w:pPr>
          </w:p>
        </w:tc>
        <w:tc>
          <w:tcPr>
            <w:tcW w:w="2409" w:type="dxa"/>
            <w:gridSpan w:val="3"/>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default" w:eastAsia="仿宋"/>
                <w:kern w:val="1"/>
                <w:sz w:val="28"/>
                <w:szCs w:val="28"/>
              </w:rPr>
              <w:t>用于研究开发的经费</w:t>
            </w:r>
            <w:r>
              <w:rPr>
                <w:rFonts w:hint="eastAsia" w:eastAsia="仿宋"/>
                <w:kern w:val="1"/>
                <w:sz w:val="28"/>
                <w:szCs w:val="28"/>
                <w:lang w:eastAsia="zh-CN"/>
              </w:rPr>
              <w:t>（</w:t>
            </w:r>
            <w:r>
              <w:rPr>
                <w:rFonts w:hint="eastAsia" w:eastAsia="仿宋"/>
                <w:kern w:val="1"/>
                <w:sz w:val="28"/>
                <w:szCs w:val="28"/>
                <w:lang w:val="en-US" w:eastAsia="zh-CN"/>
              </w:rPr>
              <w:t>万元）</w:t>
            </w:r>
          </w:p>
        </w:tc>
        <w:tc>
          <w:tcPr>
            <w:tcW w:w="1275" w:type="dxa"/>
            <w:gridSpan w:val="3"/>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p>
        </w:tc>
        <w:tc>
          <w:tcPr>
            <w:tcW w:w="3024"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default" w:eastAsia="仿宋"/>
                <w:kern w:val="1"/>
                <w:sz w:val="28"/>
                <w:szCs w:val="28"/>
              </w:rPr>
              <w:t>研发经费占总收入的比</w:t>
            </w:r>
            <w:r>
              <w:rPr>
                <w:rFonts w:hint="eastAsia" w:eastAsia="仿宋"/>
                <w:kern w:val="1"/>
                <w:sz w:val="28"/>
                <w:szCs w:val="28"/>
                <w:lang w:eastAsia="zh-CN"/>
              </w:rPr>
              <w:t>例</w:t>
            </w:r>
            <w:r>
              <w:rPr>
                <w:rFonts w:hint="eastAsia" w:eastAsia="仿宋"/>
                <w:kern w:val="1"/>
                <w:sz w:val="28"/>
                <w:szCs w:val="28"/>
              </w:rPr>
              <w:t>（%）</w:t>
            </w:r>
          </w:p>
        </w:tc>
        <w:tc>
          <w:tcPr>
            <w:tcW w:w="2050" w:type="dxa"/>
            <w:gridSpan w:val="3"/>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10" w:hRule="exac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eastAsia="仿宋"/>
                <w:kern w:val="1"/>
                <w:sz w:val="28"/>
                <w:szCs w:val="28"/>
              </w:rPr>
            </w:pPr>
          </w:p>
        </w:tc>
        <w:tc>
          <w:tcPr>
            <w:tcW w:w="8758" w:type="dxa"/>
            <w:gridSpan w:val="1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获得科技奖励情况（项）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85"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eastAsia="仿宋"/>
                <w:kern w:val="1"/>
                <w:sz w:val="28"/>
                <w:szCs w:val="28"/>
              </w:rPr>
            </w:pPr>
          </w:p>
        </w:tc>
        <w:tc>
          <w:tcPr>
            <w:tcW w:w="3684" w:type="dxa"/>
            <w:gridSpan w:val="6"/>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eastAsia="仿宋"/>
                <w:kern w:val="1"/>
                <w:sz w:val="28"/>
                <w:szCs w:val="28"/>
              </w:rPr>
            </w:pPr>
            <w:r>
              <w:rPr>
                <w:rFonts w:hint="eastAsia" w:eastAsia="仿宋"/>
                <w:kern w:val="1"/>
                <w:sz w:val="28"/>
                <w:szCs w:val="28"/>
              </w:rPr>
              <w:t>国家级</w:t>
            </w:r>
          </w:p>
        </w:tc>
        <w:tc>
          <w:tcPr>
            <w:tcW w:w="5074" w:type="dxa"/>
            <w:gridSpan w:val="8"/>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663" w:hRule="atLeas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sz w:val="28"/>
                <w:szCs w:val="28"/>
              </w:rPr>
            </w:pPr>
          </w:p>
        </w:tc>
        <w:tc>
          <w:tcPr>
            <w:tcW w:w="3684" w:type="dxa"/>
            <w:gridSpan w:val="6"/>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sz w:val="28"/>
                <w:szCs w:val="28"/>
              </w:rPr>
            </w:pPr>
            <w:r>
              <w:rPr>
                <w:rFonts w:hint="eastAsia" w:eastAsia="仿宋"/>
                <w:kern w:val="1"/>
                <w:sz w:val="28"/>
                <w:szCs w:val="28"/>
              </w:rPr>
              <w:t>省级</w:t>
            </w:r>
          </w:p>
        </w:tc>
        <w:tc>
          <w:tcPr>
            <w:tcW w:w="5074" w:type="dxa"/>
            <w:gridSpan w:val="8"/>
            <w:tcBorders>
              <w:tl2br w:val="nil"/>
              <w:tr2bl w:val="nil"/>
            </w:tcBorders>
            <w:vAlign w:val="center"/>
          </w:tcPr>
          <w:p>
            <w:pPr>
              <w:keepNext w:val="0"/>
              <w:keepLines w:val="0"/>
              <w:suppressLineNumbers w:val="0"/>
              <w:spacing w:before="0" w:beforeAutospacing="0" w:after="0" w:afterAutospacing="0" w:line="320" w:lineRule="exact"/>
              <w:ind w:left="0" w:right="0"/>
              <w:rPr>
                <w:rFonts w:hint="default"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660" w:hRule="exac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eastAsia="仿宋"/>
                <w:kern w:val="1"/>
                <w:sz w:val="28"/>
                <w:szCs w:val="28"/>
              </w:rPr>
            </w:pPr>
          </w:p>
        </w:tc>
        <w:tc>
          <w:tcPr>
            <w:tcW w:w="8758" w:type="dxa"/>
            <w:gridSpan w:val="1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r>
              <w:rPr>
                <w:rFonts w:hint="eastAsia" w:eastAsia="仿宋"/>
                <w:kern w:val="1"/>
                <w:sz w:val="28"/>
                <w:szCs w:val="28"/>
              </w:rPr>
              <w:t>自主知识产权</w:t>
            </w:r>
            <w:r>
              <w:rPr>
                <w:rFonts w:hint="eastAsia" w:eastAsia="仿宋"/>
                <w:kern w:val="1"/>
                <w:sz w:val="28"/>
                <w:szCs w:val="28"/>
                <w:lang w:eastAsia="zh-CN"/>
              </w:rPr>
              <w:t>（有效期内）</w:t>
            </w:r>
            <w:r>
              <w:rPr>
                <w:rFonts w:hint="eastAsia" w:eastAsia="仿宋"/>
                <w:kern w:val="1"/>
                <w:sz w:val="28"/>
                <w:szCs w:val="28"/>
              </w:rPr>
              <w:t>数量</w:t>
            </w:r>
            <w:r>
              <w:rPr>
                <w:rFonts w:hint="eastAsia" w:eastAsia="仿宋"/>
                <w:kern w:val="1"/>
                <w:sz w:val="28"/>
                <w:szCs w:val="28"/>
                <w:lang w:eastAsia="zh-CN"/>
              </w:rPr>
              <w:t>（件）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760" w:hRule="exac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eastAsia="仿宋"/>
                <w:kern w:val="1"/>
                <w:sz w:val="28"/>
                <w:szCs w:val="28"/>
              </w:rPr>
            </w:pPr>
          </w:p>
        </w:tc>
        <w:tc>
          <w:tcPr>
            <w:tcW w:w="1944" w:type="dxa"/>
            <w:gridSpan w:val="2"/>
            <w:tcBorders>
              <w:tl2br w:val="nil"/>
              <w:tr2bl w:val="nil"/>
            </w:tcBorders>
            <w:vAlign w:val="center"/>
          </w:tcPr>
          <w:p>
            <w:pPr>
              <w:keepNext w:val="0"/>
              <w:keepLines w:val="0"/>
              <w:suppressLineNumbers w:val="0"/>
              <w:spacing w:before="0" w:beforeAutospacing="0" w:after="0" w:afterAutospacing="0" w:line="320" w:lineRule="exact"/>
              <w:ind w:left="0" w:right="-80" w:hanging="84"/>
              <w:jc w:val="center"/>
              <w:rPr>
                <w:rFonts w:hint="default" w:eastAsia="仿宋"/>
                <w:kern w:val="1"/>
                <w:sz w:val="28"/>
                <w:szCs w:val="28"/>
              </w:rPr>
            </w:pPr>
            <w:r>
              <w:rPr>
                <w:rFonts w:hint="eastAsia" w:eastAsia="仿宋"/>
                <w:kern w:val="1"/>
                <w:sz w:val="28"/>
                <w:szCs w:val="28"/>
              </w:rPr>
              <w:t>授权专利</w:t>
            </w:r>
          </w:p>
        </w:tc>
        <w:tc>
          <w:tcPr>
            <w:tcW w:w="1740"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p>
        </w:tc>
        <w:tc>
          <w:tcPr>
            <w:tcW w:w="1680" w:type="dxa"/>
            <w:gridSpan w:val="3"/>
            <w:tcBorders>
              <w:tl2br w:val="nil"/>
              <w:tr2bl w:val="nil"/>
            </w:tcBorders>
            <w:vAlign w:val="center"/>
          </w:tcPr>
          <w:p>
            <w:pPr>
              <w:keepNext w:val="0"/>
              <w:keepLines w:val="0"/>
              <w:suppressLineNumbers w:val="0"/>
              <w:spacing w:before="0" w:beforeAutospacing="0" w:after="0" w:afterAutospacing="0" w:line="320" w:lineRule="exact"/>
              <w:ind w:left="0" w:right="-65" w:hanging="64"/>
              <w:jc w:val="center"/>
              <w:rPr>
                <w:rFonts w:hint="default" w:eastAsia="仿宋"/>
                <w:kern w:val="1"/>
                <w:sz w:val="28"/>
                <w:szCs w:val="28"/>
              </w:rPr>
            </w:pPr>
            <w:r>
              <w:rPr>
                <w:rFonts w:hint="eastAsia" w:eastAsia="仿宋"/>
                <w:kern w:val="1"/>
                <w:sz w:val="28"/>
                <w:szCs w:val="28"/>
              </w:rPr>
              <w:t>软件著作权</w:t>
            </w:r>
          </w:p>
        </w:tc>
        <w:tc>
          <w:tcPr>
            <w:tcW w:w="3394"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760" w:hRule="exact"/>
        </w:trPr>
        <w:tc>
          <w:tcPr>
            <w:tcW w:w="525" w:type="dxa"/>
            <w:vMerge w:val="continue"/>
            <w:tcBorders>
              <w:tl2br w:val="nil"/>
              <w:tr2bl w:val="nil"/>
            </w:tcBorders>
            <w:vAlign w:val="center"/>
          </w:tcPr>
          <w:p>
            <w:pPr>
              <w:keepNext w:val="0"/>
              <w:keepLines w:val="0"/>
              <w:suppressLineNumbers w:val="0"/>
              <w:spacing w:before="0" w:beforeAutospacing="0" w:after="0" w:afterAutospacing="0" w:line="320" w:lineRule="exact"/>
              <w:ind w:left="0" w:right="0"/>
              <w:jc w:val="left"/>
              <w:rPr>
                <w:rFonts w:hint="default" w:eastAsia="仿宋"/>
                <w:kern w:val="1"/>
                <w:sz w:val="28"/>
                <w:szCs w:val="28"/>
              </w:rPr>
            </w:pPr>
          </w:p>
        </w:tc>
        <w:tc>
          <w:tcPr>
            <w:tcW w:w="1944" w:type="dxa"/>
            <w:gridSpan w:val="2"/>
            <w:tcBorders>
              <w:tl2br w:val="nil"/>
              <w:tr2bl w:val="nil"/>
            </w:tcBorders>
            <w:vAlign w:val="center"/>
          </w:tcPr>
          <w:p>
            <w:pPr>
              <w:keepNext w:val="0"/>
              <w:keepLines w:val="0"/>
              <w:suppressLineNumbers w:val="0"/>
              <w:spacing w:before="0" w:beforeAutospacing="0" w:after="0" w:afterAutospacing="0" w:line="320" w:lineRule="exact"/>
              <w:ind w:left="0" w:right="-65" w:hanging="88"/>
              <w:jc w:val="center"/>
              <w:rPr>
                <w:rFonts w:hint="default" w:eastAsia="仿宋"/>
                <w:kern w:val="1"/>
                <w:sz w:val="28"/>
                <w:szCs w:val="28"/>
              </w:rPr>
            </w:pPr>
            <w:r>
              <w:rPr>
                <w:rFonts w:hint="eastAsia" w:eastAsia="仿宋"/>
                <w:kern w:val="1"/>
                <w:sz w:val="28"/>
                <w:szCs w:val="28"/>
              </w:rPr>
              <w:t>集成电路布图设计专有权</w:t>
            </w:r>
          </w:p>
        </w:tc>
        <w:tc>
          <w:tcPr>
            <w:tcW w:w="1740" w:type="dxa"/>
            <w:gridSpan w:val="4"/>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p>
        </w:tc>
        <w:tc>
          <w:tcPr>
            <w:tcW w:w="1680" w:type="dxa"/>
            <w:gridSpan w:val="3"/>
            <w:tcBorders>
              <w:tl2br w:val="nil"/>
              <w:tr2bl w:val="nil"/>
            </w:tcBorders>
            <w:vAlign w:val="center"/>
          </w:tcPr>
          <w:p>
            <w:pPr>
              <w:keepNext w:val="0"/>
              <w:keepLines w:val="0"/>
              <w:suppressLineNumbers w:val="0"/>
              <w:spacing w:before="0" w:beforeAutospacing="0" w:after="0" w:afterAutospacing="0" w:line="320" w:lineRule="exact"/>
              <w:ind w:left="0" w:right="0" w:hanging="50"/>
              <w:jc w:val="center"/>
              <w:rPr>
                <w:rFonts w:hint="default" w:eastAsia="仿宋"/>
                <w:kern w:val="1"/>
                <w:sz w:val="28"/>
                <w:szCs w:val="28"/>
              </w:rPr>
            </w:pPr>
            <w:r>
              <w:rPr>
                <w:rFonts w:hint="eastAsia" w:eastAsia="仿宋"/>
                <w:kern w:val="1"/>
                <w:sz w:val="28"/>
                <w:szCs w:val="28"/>
              </w:rPr>
              <w:t>其它</w:t>
            </w:r>
          </w:p>
        </w:tc>
        <w:tc>
          <w:tcPr>
            <w:tcW w:w="3394" w:type="dxa"/>
            <w:gridSpan w:val="5"/>
            <w:tcBorders>
              <w:tl2br w:val="nil"/>
              <w:tr2bl w:val="nil"/>
            </w:tcBorders>
            <w:vAlign w:val="center"/>
          </w:tcPr>
          <w:p>
            <w:pPr>
              <w:keepNext w:val="0"/>
              <w:keepLines w:val="0"/>
              <w:suppressLineNumbers w:val="0"/>
              <w:spacing w:before="0" w:beforeAutospacing="0" w:after="0" w:afterAutospacing="0" w:line="320" w:lineRule="exact"/>
              <w:ind w:left="0" w:right="0"/>
              <w:jc w:val="center"/>
              <w:rPr>
                <w:rFonts w:hint="default"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3" w:hRule="atLeast"/>
        </w:trPr>
        <w:tc>
          <w:tcPr>
            <w:tcW w:w="5889" w:type="dxa"/>
            <w:gridSpan w:val="10"/>
            <w:tcBorders>
              <w:tl2br w:val="nil"/>
              <w:tr2bl w:val="nil"/>
            </w:tcBorders>
            <w:vAlign w:val="top"/>
          </w:tcPr>
          <w:p>
            <w:pPr>
              <w:keepNext w:val="0"/>
              <w:keepLines w:val="0"/>
              <w:suppressLineNumbers w:val="0"/>
              <w:spacing w:before="0" w:beforeAutospacing="0" w:after="0" w:afterAutospacing="0" w:line="320" w:lineRule="exact"/>
              <w:ind w:left="0" w:right="0"/>
              <w:rPr>
                <w:rFonts w:hint="default" w:eastAsia="仿宋"/>
                <w:kern w:val="1"/>
                <w:sz w:val="28"/>
                <w:szCs w:val="28"/>
              </w:rPr>
            </w:pPr>
            <w:r>
              <w:rPr>
                <w:rFonts w:hint="eastAsia" w:eastAsia="仿宋"/>
                <w:kern w:val="1"/>
                <w:sz w:val="28"/>
                <w:szCs w:val="28"/>
              </w:rPr>
              <w:t>享受当年</w:t>
            </w:r>
            <w:r>
              <w:rPr>
                <w:rFonts w:hint="eastAsia" w:eastAsia="仿宋"/>
                <w:kern w:val="1"/>
                <w:sz w:val="28"/>
                <w:szCs w:val="28"/>
                <w:lang w:eastAsia="zh-CN"/>
              </w:rPr>
              <w:t>技术先进型服务企业</w:t>
            </w:r>
            <w:r>
              <w:rPr>
                <w:rFonts w:hint="eastAsia" w:eastAsia="仿宋"/>
                <w:kern w:val="1"/>
                <w:sz w:val="28"/>
                <w:szCs w:val="28"/>
              </w:rPr>
              <w:t>税收优惠政策的企业数量（家）</w:t>
            </w:r>
          </w:p>
        </w:tc>
        <w:tc>
          <w:tcPr>
            <w:tcW w:w="3394" w:type="dxa"/>
            <w:gridSpan w:val="5"/>
            <w:tcBorders>
              <w:tl2br w:val="nil"/>
              <w:tr2bl w:val="nil"/>
            </w:tcBorders>
            <w:vAlign w:val="top"/>
          </w:tcPr>
          <w:p>
            <w:pPr>
              <w:keepNext w:val="0"/>
              <w:keepLines w:val="0"/>
              <w:suppressLineNumbers w:val="0"/>
              <w:spacing w:before="0" w:beforeAutospacing="0" w:after="0" w:afterAutospacing="0" w:line="320" w:lineRule="exact"/>
              <w:ind w:left="0" w:right="0"/>
              <w:rPr>
                <w:rFonts w:hint="default"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42" w:hRule="atLeast"/>
        </w:trPr>
        <w:tc>
          <w:tcPr>
            <w:tcW w:w="5889" w:type="dxa"/>
            <w:gridSpan w:val="10"/>
            <w:tcBorders>
              <w:tl2br w:val="nil"/>
              <w:tr2bl w:val="nil"/>
            </w:tcBorders>
            <w:vAlign w:val="top"/>
          </w:tcPr>
          <w:p>
            <w:pPr>
              <w:keepNext w:val="0"/>
              <w:keepLines w:val="0"/>
              <w:suppressLineNumbers w:val="0"/>
              <w:spacing w:before="0" w:beforeAutospacing="0" w:after="0" w:afterAutospacing="0" w:line="320" w:lineRule="exact"/>
              <w:ind w:left="0" w:right="0"/>
              <w:rPr>
                <w:rFonts w:hint="default" w:eastAsia="仿宋"/>
                <w:kern w:val="1"/>
                <w:sz w:val="28"/>
                <w:szCs w:val="28"/>
              </w:rPr>
            </w:pPr>
            <w:r>
              <w:rPr>
                <w:rFonts w:hint="eastAsia" w:eastAsia="仿宋"/>
                <w:kern w:val="1"/>
                <w:sz w:val="28"/>
                <w:szCs w:val="28"/>
                <w:lang w:eastAsia="zh-CN"/>
              </w:rPr>
              <w:t>技术先进型服务企业</w:t>
            </w:r>
            <w:r>
              <w:rPr>
                <w:rFonts w:hint="eastAsia" w:eastAsia="仿宋"/>
                <w:kern w:val="1"/>
                <w:sz w:val="28"/>
                <w:szCs w:val="28"/>
              </w:rPr>
              <w:t>减免所得税总额（万元）</w:t>
            </w:r>
          </w:p>
        </w:tc>
        <w:tc>
          <w:tcPr>
            <w:tcW w:w="3394" w:type="dxa"/>
            <w:gridSpan w:val="5"/>
            <w:tcBorders>
              <w:tl2br w:val="nil"/>
              <w:tr2bl w:val="nil"/>
            </w:tcBorders>
            <w:vAlign w:val="top"/>
          </w:tcPr>
          <w:p>
            <w:pPr>
              <w:keepNext w:val="0"/>
              <w:keepLines w:val="0"/>
              <w:suppressLineNumbers w:val="0"/>
              <w:spacing w:before="0" w:beforeAutospacing="0" w:after="0" w:afterAutospacing="0" w:line="320" w:lineRule="exact"/>
              <w:ind w:left="0" w:right="0"/>
              <w:rPr>
                <w:rFonts w:hint="default" w:eastAsia="仿宋"/>
                <w:kern w:val="1"/>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90" w:hRule="atLeast"/>
        </w:trPr>
        <w:tc>
          <w:tcPr>
            <w:tcW w:w="9283" w:type="dxa"/>
            <w:gridSpan w:val="15"/>
            <w:tcBorders>
              <w:tl2br w:val="nil"/>
              <w:tr2bl w:val="nil"/>
            </w:tcBorders>
            <w:vAlign w:val="top"/>
          </w:tcPr>
          <w:p>
            <w:pPr>
              <w:keepNext w:val="0"/>
              <w:keepLines w:val="0"/>
              <w:suppressLineNumbers w:val="0"/>
              <w:spacing w:before="0" w:beforeAutospacing="0" w:after="0" w:afterAutospacing="0" w:line="320" w:lineRule="exact"/>
              <w:ind w:left="0" w:right="0"/>
              <w:rPr>
                <w:rFonts w:hint="default" w:eastAsia="仿宋"/>
                <w:kern w:val="1"/>
                <w:sz w:val="28"/>
                <w:szCs w:val="28"/>
              </w:rPr>
            </w:pPr>
            <w:r>
              <w:rPr>
                <w:rFonts w:hint="eastAsia" w:eastAsia="仿宋"/>
                <w:kern w:val="1"/>
                <w:sz w:val="28"/>
                <w:szCs w:val="28"/>
                <w:lang w:eastAsia="zh-CN"/>
              </w:rPr>
              <w:t>技术先进型服务企业</w:t>
            </w:r>
            <w:r>
              <w:rPr>
                <w:rFonts w:hint="eastAsia" w:eastAsia="仿宋"/>
                <w:kern w:val="1"/>
                <w:sz w:val="28"/>
                <w:szCs w:val="28"/>
              </w:rPr>
              <w:t>认定管理工作总结（500字）（包括取得的成效及存在的问题及工作建议）</w:t>
            </w:r>
          </w:p>
          <w:p>
            <w:pPr>
              <w:keepNext w:val="0"/>
              <w:keepLines w:val="0"/>
              <w:suppressLineNumbers w:val="0"/>
              <w:spacing w:before="0" w:beforeAutospacing="0" w:after="0" w:afterAutospacing="0" w:line="320" w:lineRule="exact"/>
              <w:ind w:left="0" w:right="0"/>
              <w:rPr>
                <w:rFonts w:hint="default" w:eastAsia="仿宋"/>
                <w:kern w:val="1"/>
                <w:sz w:val="28"/>
                <w:szCs w:val="28"/>
              </w:rPr>
            </w:pPr>
          </w:p>
          <w:p>
            <w:pPr>
              <w:keepNext w:val="0"/>
              <w:keepLines w:val="0"/>
              <w:suppressLineNumbers w:val="0"/>
              <w:spacing w:before="0" w:beforeAutospacing="0" w:after="0" w:afterAutospacing="0" w:line="320" w:lineRule="exact"/>
              <w:ind w:left="0" w:right="0"/>
              <w:rPr>
                <w:rFonts w:hint="default" w:eastAsia="仿宋"/>
                <w:kern w:val="1"/>
                <w:sz w:val="28"/>
                <w:szCs w:val="28"/>
              </w:rPr>
            </w:pPr>
          </w:p>
          <w:p>
            <w:pPr>
              <w:keepNext w:val="0"/>
              <w:keepLines w:val="0"/>
              <w:suppressLineNumbers w:val="0"/>
              <w:spacing w:before="0" w:beforeAutospacing="0" w:after="0" w:afterAutospacing="0" w:line="320" w:lineRule="exact"/>
              <w:ind w:left="0" w:right="0"/>
              <w:rPr>
                <w:rFonts w:hint="default" w:eastAsia="仿宋"/>
                <w:kern w:val="1"/>
                <w:sz w:val="28"/>
                <w:szCs w:val="28"/>
              </w:rPr>
            </w:pPr>
          </w:p>
          <w:p>
            <w:pPr>
              <w:keepNext w:val="0"/>
              <w:keepLines w:val="0"/>
              <w:suppressLineNumbers w:val="0"/>
              <w:spacing w:before="0" w:beforeAutospacing="0" w:after="0" w:afterAutospacing="0" w:line="320" w:lineRule="exact"/>
              <w:ind w:left="0" w:right="0"/>
              <w:rPr>
                <w:rFonts w:hint="default" w:eastAsia="仿宋"/>
                <w:kern w:val="1"/>
                <w:sz w:val="28"/>
                <w:szCs w:val="28"/>
              </w:rPr>
            </w:pPr>
          </w:p>
          <w:p>
            <w:pPr>
              <w:keepNext w:val="0"/>
              <w:keepLines w:val="0"/>
              <w:suppressLineNumbers w:val="0"/>
              <w:spacing w:before="0" w:beforeAutospacing="0" w:after="0" w:afterAutospacing="0" w:line="320" w:lineRule="exact"/>
              <w:ind w:left="0" w:right="0"/>
              <w:rPr>
                <w:rFonts w:hint="default" w:eastAsia="仿宋"/>
                <w:kern w:val="1"/>
                <w:sz w:val="28"/>
                <w:szCs w:val="28"/>
              </w:rPr>
            </w:pPr>
          </w:p>
          <w:p>
            <w:pPr>
              <w:keepNext w:val="0"/>
              <w:keepLines w:val="0"/>
              <w:suppressLineNumbers w:val="0"/>
              <w:spacing w:before="0" w:beforeAutospacing="0" w:after="0" w:afterAutospacing="0" w:line="320" w:lineRule="exact"/>
              <w:ind w:left="0" w:right="0"/>
              <w:rPr>
                <w:rFonts w:hint="default" w:eastAsia="仿宋"/>
                <w:kern w:val="1"/>
                <w:sz w:val="28"/>
                <w:szCs w:val="28"/>
              </w:rPr>
            </w:pPr>
          </w:p>
          <w:p>
            <w:pPr>
              <w:keepNext w:val="0"/>
              <w:keepLines w:val="0"/>
              <w:suppressLineNumbers w:val="0"/>
              <w:spacing w:before="0" w:beforeAutospacing="0" w:after="0" w:afterAutospacing="0" w:line="320" w:lineRule="exact"/>
              <w:ind w:left="0" w:right="0"/>
              <w:rPr>
                <w:rFonts w:hint="default" w:eastAsia="仿宋"/>
                <w:kern w:val="1"/>
                <w:sz w:val="28"/>
                <w:szCs w:val="28"/>
              </w:rPr>
            </w:pPr>
          </w:p>
          <w:p>
            <w:pPr>
              <w:keepNext w:val="0"/>
              <w:keepLines w:val="0"/>
              <w:suppressLineNumbers w:val="0"/>
              <w:spacing w:before="0" w:beforeAutospacing="0" w:after="0" w:afterAutospacing="0" w:line="320" w:lineRule="exact"/>
              <w:ind w:left="0" w:right="0"/>
              <w:rPr>
                <w:rFonts w:hint="default" w:eastAsia="仿宋"/>
                <w:kern w:val="1"/>
                <w:sz w:val="28"/>
                <w:szCs w:val="28"/>
              </w:rPr>
            </w:pPr>
          </w:p>
          <w:p>
            <w:pPr>
              <w:keepNext w:val="0"/>
              <w:keepLines w:val="0"/>
              <w:suppressLineNumbers w:val="0"/>
              <w:spacing w:before="0" w:beforeAutospacing="0" w:after="0" w:afterAutospacing="0" w:line="320" w:lineRule="exact"/>
              <w:ind w:left="0" w:right="0"/>
              <w:rPr>
                <w:rFonts w:hint="default" w:eastAsia="仿宋"/>
                <w:kern w:val="1"/>
                <w:sz w:val="28"/>
                <w:szCs w:val="28"/>
              </w:rPr>
            </w:pPr>
          </w:p>
          <w:p>
            <w:pPr>
              <w:keepNext w:val="0"/>
              <w:keepLines w:val="0"/>
              <w:suppressLineNumbers w:val="0"/>
              <w:spacing w:before="0" w:beforeAutospacing="0" w:after="0" w:afterAutospacing="0" w:line="320" w:lineRule="exact"/>
              <w:ind w:left="0" w:right="0"/>
              <w:rPr>
                <w:rFonts w:hint="default" w:eastAsia="仿宋"/>
                <w:kern w:val="1"/>
                <w:sz w:val="28"/>
                <w:szCs w:val="28"/>
              </w:rPr>
            </w:pPr>
          </w:p>
          <w:p>
            <w:pPr>
              <w:keepNext w:val="0"/>
              <w:keepLines w:val="0"/>
              <w:suppressLineNumbers w:val="0"/>
              <w:spacing w:before="0" w:beforeAutospacing="0" w:after="0" w:afterAutospacing="0" w:line="320" w:lineRule="exact"/>
              <w:ind w:left="0" w:right="0"/>
              <w:rPr>
                <w:rFonts w:hint="default" w:eastAsia="仿宋"/>
                <w:kern w:val="1"/>
                <w:sz w:val="28"/>
                <w:szCs w:val="28"/>
              </w:rPr>
            </w:pPr>
          </w:p>
          <w:p>
            <w:pPr>
              <w:keepNext w:val="0"/>
              <w:keepLines w:val="0"/>
              <w:suppressLineNumbers w:val="0"/>
              <w:spacing w:before="0" w:beforeAutospacing="0" w:after="0" w:afterAutospacing="0" w:line="320" w:lineRule="exact"/>
              <w:ind w:left="0" w:right="0"/>
              <w:rPr>
                <w:rFonts w:hint="default" w:eastAsia="仿宋"/>
                <w:kern w:val="1"/>
                <w:sz w:val="28"/>
                <w:szCs w:val="28"/>
              </w:rPr>
            </w:pPr>
          </w:p>
          <w:p>
            <w:pPr>
              <w:keepNext w:val="0"/>
              <w:keepLines w:val="0"/>
              <w:suppressLineNumbers w:val="0"/>
              <w:spacing w:before="0" w:beforeAutospacing="0" w:after="0" w:afterAutospacing="0" w:line="320" w:lineRule="exact"/>
              <w:ind w:left="0" w:right="0"/>
              <w:rPr>
                <w:rFonts w:hint="default" w:eastAsia="仿宋"/>
                <w:kern w:val="1"/>
                <w:sz w:val="28"/>
                <w:szCs w:val="28"/>
              </w:rPr>
            </w:pPr>
          </w:p>
          <w:p>
            <w:pPr>
              <w:keepNext w:val="0"/>
              <w:keepLines w:val="0"/>
              <w:suppressLineNumbers w:val="0"/>
              <w:spacing w:before="0" w:beforeAutospacing="0" w:after="0" w:afterAutospacing="0" w:line="320" w:lineRule="exact"/>
              <w:ind w:left="0" w:right="0"/>
              <w:rPr>
                <w:rFonts w:hint="default" w:eastAsia="仿宋"/>
                <w:kern w:val="1"/>
                <w:sz w:val="28"/>
                <w:szCs w:val="28"/>
              </w:rPr>
            </w:pPr>
          </w:p>
          <w:p>
            <w:pPr>
              <w:keepNext w:val="0"/>
              <w:keepLines w:val="0"/>
              <w:suppressLineNumbers w:val="0"/>
              <w:spacing w:before="0" w:beforeAutospacing="0" w:after="0" w:afterAutospacing="0" w:line="320" w:lineRule="exact"/>
              <w:ind w:left="0" w:right="0"/>
              <w:rPr>
                <w:rFonts w:hint="default" w:eastAsia="仿宋"/>
                <w:kern w:val="1"/>
                <w:sz w:val="28"/>
                <w:szCs w:val="28"/>
              </w:rPr>
            </w:pPr>
          </w:p>
          <w:p>
            <w:pPr>
              <w:keepNext w:val="0"/>
              <w:keepLines w:val="0"/>
              <w:suppressLineNumbers w:val="0"/>
              <w:spacing w:before="0" w:beforeAutospacing="0" w:after="0" w:afterAutospacing="0" w:line="320" w:lineRule="exact"/>
              <w:ind w:left="0" w:right="0"/>
              <w:rPr>
                <w:rFonts w:hint="default" w:eastAsia="仿宋"/>
                <w:kern w:val="1"/>
                <w:sz w:val="28"/>
                <w:szCs w:val="28"/>
              </w:rPr>
            </w:pPr>
          </w:p>
          <w:p>
            <w:pPr>
              <w:keepNext w:val="0"/>
              <w:keepLines w:val="0"/>
              <w:suppressLineNumbers w:val="0"/>
              <w:spacing w:before="0" w:beforeAutospacing="0" w:after="0" w:afterAutospacing="0" w:line="320" w:lineRule="exact"/>
              <w:ind w:left="0" w:right="0"/>
              <w:rPr>
                <w:rFonts w:hint="default" w:eastAsia="仿宋"/>
                <w:kern w:val="1"/>
                <w:sz w:val="28"/>
                <w:szCs w:val="28"/>
              </w:rPr>
            </w:pPr>
          </w:p>
          <w:p>
            <w:pPr>
              <w:keepNext w:val="0"/>
              <w:keepLines w:val="0"/>
              <w:suppressLineNumbers w:val="0"/>
              <w:spacing w:before="0" w:beforeAutospacing="0" w:after="0" w:afterAutospacing="0" w:line="320" w:lineRule="exact"/>
              <w:ind w:left="0" w:right="0"/>
              <w:rPr>
                <w:rFonts w:hint="default" w:eastAsia="仿宋"/>
                <w:kern w:val="1"/>
                <w:sz w:val="28"/>
                <w:szCs w:val="28"/>
              </w:rPr>
            </w:pPr>
            <w:r>
              <w:rPr>
                <w:rFonts w:hint="eastAsia" w:eastAsia="仿宋"/>
                <w:kern w:val="1"/>
                <w:sz w:val="28"/>
                <w:szCs w:val="28"/>
              </w:rPr>
              <w:t xml:space="preserve">                                 </w:t>
            </w:r>
            <w:r>
              <w:rPr>
                <w:rFonts w:hint="eastAsia" w:eastAsia="仿宋"/>
                <w:kern w:val="1"/>
                <w:sz w:val="28"/>
                <w:szCs w:val="28"/>
                <w:lang w:val="en-US" w:eastAsia="zh-CN"/>
              </w:rPr>
              <w:t xml:space="preserve"> </w:t>
            </w:r>
            <w:r>
              <w:rPr>
                <w:rFonts w:hint="eastAsia" w:eastAsia="仿宋"/>
                <w:kern w:val="1"/>
                <w:sz w:val="28"/>
                <w:szCs w:val="28"/>
              </w:rPr>
              <w:t xml:space="preserve"> 盖章</w:t>
            </w:r>
          </w:p>
          <w:p>
            <w:pPr>
              <w:keepNext w:val="0"/>
              <w:keepLines w:val="0"/>
              <w:suppressLineNumbers w:val="0"/>
              <w:spacing w:before="0" w:beforeAutospacing="0" w:after="0" w:afterAutospacing="0" w:line="320" w:lineRule="exact"/>
              <w:ind w:left="0" w:right="0"/>
              <w:rPr>
                <w:rFonts w:hint="default" w:eastAsia="仿宋"/>
                <w:kern w:val="1"/>
                <w:sz w:val="28"/>
                <w:szCs w:val="28"/>
              </w:rPr>
            </w:pPr>
            <w:r>
              <w:rPr>
                <w:rFonts w:hint="eastAsia" w:eastAsia="仿宋"/>
                <w:kern w:val="1"/>
                <w:sz w:val="28"/>
                <w:szCs w:val="28"/>
              </w:rPr>
              <w:t xml:space="preserve">                                 年    月     日</w:t>
            </w:r>
          </w:p>
          <w:p>
            <w:pPr>
              <w:keepNext w:val="0"/>
              <w:keepLines w:val="0"/>
              <w:suppressLineNumbers w:val="0"/>
              <w:spacing w:before="0" w:beforeAutospacing="0" w:after="0" w:afterAutospacing="0" w:line="320" w:lineRule="exact"/>
              <w:ind w:left="0" w:right="0"/>
              <w:rPr>
                <w:rFonts w:hint="default" w:eastAsia="仿宋"/>
                <w:kern w:val="1"/>
                <w:sz w:val="28"/>
                <w:szCs w:val="28"/>
              </w:rPr>
            </w:pPr>
          </w:p>
        </w:tc>
      </w:tr>
    </w:tbl>
    <w:p>
      <w:pPr>
        <w:spacing w:line="360" w:lineRule="auto"/>
        <w:ind w:firstLine="600"/>
        <w:rPr>
          <w:szCs w:val="32"/>
        </w:rPr>
      </w:pPr>
      <w:r>
        <w:rPr>
          <w:rFonts w:eastAsia="仿宋"/>
          <w:b/>
          <w:kern w:val="1"/>
          <w:sz w:val="32"/>
          <w:szCs w:val="32"/>
        </w:rPr>
        <w:t>说明：本《年度报告》内“企业”均指</w:t>
      </w:r>
      <w:r>
        <w:rPr>
          <w:rFonts w:hint="eastAsia" w:eastAsia="仿宋"/>
          <w:b/>
          <w:kern w:val="1"/>
          <w:sz w:val="32"/>
          <w:szCs w:val="32"/>
          <w:lang w:eastAsia="zh-CN"/>
        </w:rPr>
        <w:t>所在设区市</w:t>
      </w:r>
      <w:r>
        <w:rPr>
          <w:rFonts w:eastAsia="仿宋"/>
          <w:b/>
          <w:kern w:val="1"/>
          <w:sz w:val="32"/>
          <w:szCs w:val="32"/>
        </w:rPr>
        <w:t>（</w:t>
      </w:r>
      <w:r>
        <w:rPr>
          <w:rFonts w:hint="eastAsia" w:eastAsia="仿宋"/>
          <w:b/>
          <w:kern w:val="1"/>
          <w:sz w:val="32"/>
          <w:szCs w:val="32"/>
          <w:lang w:eastAsia="zh-CN"/>
        </w:rPr>
        <w:t>区</w:t>
      </w:r>
      <w:r>
        <w:rPr>
          <w:rFonts w:eastAsia="仿宋"/>
          <w:b/>
          <w:kern w:val="1"/>
          <w:sz w:val="32"/>
          <w:szCs w:val="32"/>
        </w:rPr>
        <w:t>）所有技术先进型服务企业</w:t>
      </w:r>
      <w:r>
        <w:rPr>
          <w:rFonts w:hint="eastAsia" w:eastAsia="仿宋"/>
          <w:b/>
          <w:kern w:val="1"/>
          <w:sz w:val="32"/>
          <w:szCs w:val="32"/>
          <w:lang w:eastAsia="zh-CN"/>
        </w:rPr>
        <w:t>总成</w:t>
      </w:r>
      <w:r>
        <w:rPr>
          <w:rFonts w:hint="eastAsia" w:eastAsia="仿宋"/>
          <w:b/>
          <w:kern w:val="1"/>
          <w:sz w:val="32"/>
          <w:szCs w:val="32"/>
        </w:rPr>
        <w:t>。</w:t>
      </w:r>
    </w:p>
    <w:p>
      <w:pPr>
        <w:rPr>
          <w:szCs w:val="32"/>
        </w:rPr>
      </w:pPr>
      <w:r>
        <w:rPr>
          <w:szCs w:val="32"/>
        </w:rPr>
        <w:br w:type="page"/>
      </w:r>
    </w:p>
    <w:p>
      <w:pPr>
        <w:rPr>
          <w:rFonts w:hint="eastAsia" w:ascii="黑体" w:hAnsi="黑体" w:eastAsia="黑体" w:cs="黑体"/>
          <w:szCs w:val="32"/>
          <w:lang w:val="en-US" w:eastAsia="zh-CN"/>
        </w:rPr>
      </w:pPr>
      <w:r>
        <w:rPr>
          <w:rFonts w:hint="eastAsia" w:ascii="黑体" w:hAnsi="黑体" w:eastAsia="黑体" w:cs="黑体"/>
          <w:szCs w:val="32"/>
          <w:lang w:eastAsia="zh-CN"/>
        </w:rPr>
        <w:t>附件</w:t>
      </w:r>
      <w:r>
        <w:rPr>
          <w:rFonts w:hint="eastAsia" w:ascii="黑体" w:hAnsi="黑体" w:eastAsia="黑体" w:cs="黑体"/>
          <w:szCs w:val="32"/>
          <w:lang w:val="en-US" w:eastAsia="zh-CN"/>
        </w:rPr>
        <w:t>2</w:t>
      </w:r>
    </w:p>
    <w:p>
      <w:pPr>
        <w:rPr>
          <w:rFonts w:hint="eastAsia"/>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b w:val="0"/>
          <w:bCs w:val="0"/>
          <w:sz w:val="44"/>
          <w:szCs w:val="44"/>
          <w:lang w:eastAsia="zh-CN"/>
        </w:rPr>
        <w:t>福建省技术先进型服务企业认定</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b w:val="0"/>
          <w:bCs w:val="0"/>
          <w:sz w:val="44"/>
          <w:szCs w:val="44"/>
          <w:lang w:eastAsia="zh-CN"/>
        </w:rPr>
        <w:t>管理办法</w:t>
      </w:r>
      <w:r>
        <w:rPr>
          <w:rFonts w:hint="eastAsia" w:ascii="方正小标宋简体" w:hAnsi="方正小标宋简体" w:eastAsia="方正小标宋简体" w:cs="方正小标宋简体"/>
          <w:sz w:val="44"/>
          <w:szCs w:val="44"/>
          <w:lang w:eastAsia="zh-CN"/>
        </w:rPr>
        <w:t>》修订说明</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lang w:eastAsia="zh-CN"/>
        </w:rPr>
        <w:t>为进一步完善福建省技术先进型服务企业认定管理机制，对《福建省技术先进型服务企业认定管理办法》予以修订。有关修订情况说明如下：</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i w:val="0"/>
          <w:caps w:val="0"/>
          <w:color w:val="333333"/>
          <w:spacing w:val="0"/>
          <w:sz w:val="32"/>
          <w:szCs w:val="32"/>
          <w:shd w:val="clear" w:fill="FFFFFF"/>
          <w:lang w:eastAsia="zh-CN"/>
        </w:rPr>
      </w:pPr>
      <w:r>
        <w:rPr>
          <w:rFonts w:hint="eastAsia" w:ascii="黑体" w:hAnsi="黑体" w:eastAsia="黑体" w:cs="黑体"/>
          <w:i w:val="0"/>
          <w:caps w:val="0"/>
          <w:color w:val="333333"/>
          <w:spacing w:val="0"/>
          <w:sz w:val="32"/>
          <w:szCs w:val="32"/>
          <w:shd w:val="clear" w:fill="FFFFFF"/>
          <w:lang w:eastAsia="zh-CN"/>
        </w:rPr>
        <w:t>一、主要变化</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lang w:eastAsia="zh-CN"/>
        </w:rPr>
        <w:t>（一）福建省科学技术厅拟牵头，会同福建省财政厅、国家税务总局福建省税务局、福建省商务厅、福建省发展和改革委员会联合建立福建省技术先进型服务企业认定管理工作机制。工作机制建立后，认定机构运行机制发生重大调整，原管理办法中相关内容对应进行了调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lang w:eastAsia="zh-CN"/>
        </w:rPr>
        <w:t>（二）原管理办法制定后，根据《财政部 税务总局 商务部 科技部 国家发展改革委关于将服务贸易创新发展试点地区技术先进型服务企业所得税政策推广至全国实施的通知》（财税〔2018〕44号）要求，我省认定机构发布《关于修订</w:t>
      </w:r>
      <w:r>
        <w:rPr>
          <w:rFonts w:hint="eastAsia" w:ascii="仿宋_GB2312" w:hAnsi="仿宋_GB2312" w:eastAsia="仿宋_GB2312" w:cs="仿宋_GB2312"/>
          <w:i w:val="0"/>
          <w:caps w:val="0"/>
          <w:color w:val="333333"/>
          <w:spacing w:val="0"/>
          <w:sz w:val="32"/>
          <w:szCs w:val="32"/>
          <w:shd w:val="clear" w:fill="FFFFFF"/>
          <w:lang w:val="en-US" w:eastAsia="zh-CN"/>
        </w:rPr>
        <w:t>&lt;</w:t>
      </w:r>
      <w:r>
        <w:rPr>
          <w:rFonts w:hint="eastAsia" w:ascii="仿宋_GB2312" w:hAnsi="仿宋_GB2312" w:eastAsia="仿宋_GB2312" w:cs="仿宋_GB2312"/>
          <w:i w:val="0"/>
          <w:caps w:val="0"/>
          <w:color w:val="333333"/>
          <w:spacing w:val="0"/>
          <w:sz w:val="32"/>
          <w:szCs w:val="32"/>
          <w:shd w:val="clear" w:fill="FFFFFF"/>
          <w:lang w:eastAsia="zh-CN"/>
        </w:rPr>
        <w:t>福建省技术先进型服务企业认定管理办法（试行）</w:t>
      </w:r>
      <w:r>
        <w:rPr>
          <w:rFonts w:hint="eastAsia" w:ascii="仿宋_GB2312" w:hAnsi="仿宋_GB2312" w:eastAsia="仿宋_GB2312" w:cs="仿宋_GB2312"/>
          <w:i w:val="0"/>
          <w:caps w:val="0"/>
          <w:color w:val="333333"/>
          <w:spacing w:val="0"/>
          <w:sz w:val="32"/>
          <w:szCs w:val="32"/>
          <w:shd w:val="clear" w:fill="FFFFFF"/>
          <w:lang w:val="en-US" w:eastAsia="zh-CN"/>
        </w:rPr>
        <w:t>&gt;</w:t>
      </w:r>
      <w:r>
        <w:rPr>
          <w:rFonts w:hint="eastAsia" w:ascii="仿宋_GB2312" w:hAnsi="仿宋_GB2312" w:eastAsia="仿宋_GB2312" w:cs="仿宋_GB2312"/>
          <w:i w:val="0"/>
          <w:caps w:val="0"/>
          <w:color w:val="333333"/>
          <w:spacing w:val="0"/>
          <w:sz w:val="32"/>
          <w:szCs w:val="32"/>
          <w:shd w:val="clear" w:fill="FFFFFF"/>
          <w:lang w:eastAsia="zh-CN"/>
        </w:rPr>
        <w:t>的通知》</w:t>
      </w:r>
      <w:r>
        <w:rPr>
          <w:rFonts w:hint="eastAsia" w:ascii="仿宋_GB2312" w:hAnsi="仿宋_GB2312" w:eastAsia="仿宋_GB2312" w:cs="仿宋_GB2312"/>
          <w:i w:val="0"/>
          <w:caps w:val="0"/>
          <w:color w:val="333333"/>
          <w:spacing w:val="0"/>
          <w:sz w:val="32"/>
          <w:szCs w:val="32"/>
          <w:shd w:val="clear" w:fill="FFFFFF"/>
          <w:lang w:val="en-US" w:eastAsia="zh-CN"/>
        </w:rPr>
        <w:t>（闽科高函</w:t>
      </w:r>
      <w:r>
        <w:rPr>
          <w:rFonts w:hint="eastAsia" w:ascii="仿宋_GB2312" w:hAnsi="仿宋_GB2312" w:eastAsia="仿宋_GB2312" w:cs="仿宋_GB2312"/>
          <w:i w:val="0"/>
          <w:caps w:val="0"/>
          <w:color w:val="333333"/>
          <w:spacing w:val="0"/>
          <w:sz w:val="32"/>
          <w:szCs w:val="32"/>
          <w:shd w:val="clear" w:fill="FFFFFF"/>
          <w:lang w:eastAsia="zh-CN"/>
        </w:rPr>
        <w:t>〔2018〕</w:t>
      </w:r>
      <w:r>
        <w:rPr>
          <w:rFonts w:hint="eastAsia" w:ascii="仿宋_GB2312" w:hAnsi="仿宋_GB2312" w:eastAsia="仿宋_GB2312" w:cs="仿宋_GB2312"/>
          <w:i w:val="0"/>
          <w:caps w:val="0"/>
          <w:color w:val="333333"/>
          <w:spacing w:val="0"/>
          <w:sz w:val="32"/>
          <w:szCs w:val="32"/>
          <w:shd w:val="clear" w:fill="FFFFFF"/>
          <w:lang w:val="en-US" w:eastAsia="zh-CN"/>
        </w:rPr>
        <w:t>16号）</w:t>
      </w:r>
      <w:r>
        <w:rPr>
          <w:rFonts w:hint="eastAsia" w:ascii="仿宋_GB2312" w:hAnsi="仿宋_GB2312" w:eastAsia="仿宋_GB2312" w:cs="仿宋_GB2312"/>
          <w:i w:val="0"/>
          <w:caps w:val="0"/>
          <w:color w:val="333333"/>
          <w:spacing w:val="0"/>
          <w:sz w:val="32"/>
          <w:szCs w:val="32"/>
          <w:shd w:val="clear" w:fill="FFFFFF"/>
          <w:lang w:eastAsia="zh-CN"/>
        </w:rPr>
        <w:t>将</w:t>
      </w:r>
      <w:bookmarkStart w:id="0" w:name="OLE_LINK1"/>
      <w:r>
        <w:rPr>
          <w:rFonts w:hint="eastAsia" w:ascii="仿宋_GB2312" w:hAnsi="仿宋_GB2312" w:eastAsia="仿宋_GB2312" w:cs="仿宋_GB2312"/>
          <w:i w:val="0"/>
          <w:caps w:val="0"/>
          <w:color w:val="333333"/>
          <w:spacing w:val="0"/>
          <w:sz w:val="32"/>
          <w:szCs w:val="32"/>
          <w:shd w:val="clear" w:fill="FFFFFF"/>
          <w:lang w:eastAsia="zh-CN"/>
        </w:rPr>
        <w:t>《技术先进型服务业务领域范围（服务贸易类）》</w:t>
      </w:r>
      <w:bookmarkEnd w:id="0"/>
      <w:r>
        <w:rPr>
          <w:rFonts w:hint="eastAsia" w:ascii="仿宋_GB2312" w:hAnsi="仿宋_GB2312" w:eastAsia="仿宋_GB2312" w:cs="仿宋_GB2312"/>
          <w:i w:val="0"/>
          <w:caps w:val="0"/>
          <w:color w:val="333333"/>
          <w:spacing w:val="0"/>
          <w:sz w:val="32"/>
          <w:szCs w:val="32"/>
          <w:shd w:val="clear" w:fill="FFFFFF"/>
          <w:lang w:eastAsia="zh-CN"/>
        </w:rPr>
        <w:t>增补入我省技术先进型服务企业认定管理办法，并据此开展认定管理工作。本次修订，将《技术先进型服务业务领域范围（服务贸易类）》直接纳入新的管理办法，作为附件《国家有关部门确定的技术先进型服务业务范围》内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i w:val="0"/>
          <w:caps w:val="0"/>
          <w:color w:val="333333"/>
          <w:spacing w:val="0"/>
          <w:sz w:val="32"/>
          <w:szCs w:val="32"/>
          <w:shd w:val="clear" w:fill="FFFFFF"/>
          <w:lang w:eastAsia="zh-CN"/>
        </w:rPr>
      </w:pPr>
      <w:r>
        <w:rPr>
          <w:rFonts w:hint="eastAsia" w:ascii="仿宋_GB2312" w:hAnsi="仿宋_GB2312" w:eastAsia="仿宋_GB2312" w:cs="仿宋_GB2312"/>
          <w:i w:val="0"/>
          <w:caps w:val="0"/>
          <w:color w:val="333333"/>
          <w:spacing w:val="0"/>
          <w:sz w:val="32"/>
          <w:szCs w:val="32"/>
          <w:shd w:val="clear" w:fill="FFFFFF"/>
          <w:lang w:eastAsia="zh-CN"/>
        </w:rPr>
        <w:t xml:space="preserve">（三）近年来，技术先进型服务企业认定管理在线电子化水平逐步提升，对原办法所附的表单进行了精简，《企业注册登记表》《全国技术先进型服务企业认定申请表》《技术先进型服务企业核心信息变更申报表》《技术先进型服务企业年度信息表》等表单不再作为附件，申请单位可直接在线按照范式进行填报。 </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i w:val="0"/>
          <w:caps w:val="0"/>
          <w:color w:val="333333"/>
          <w:spacing w:val="0"/>
          <w:sz w:val="32"/>
          <w:szCs w:val="32"/>
          <w:shd w:val="clear" w:fill="FFFFFF"/>
          <w:lang w:eastAsia="zh-CN"/>
        </w:rPr>
      </w:pPr>
      <w:r>
        <w:rPr>
          <w:rFonts w:hint="eastAsia" w:ascii="黑体" w:hAnsi="黑体" w:eastAsia="黑体" w:cs="黑体"/>
          <w:i w:val="0"/>
          <w:caps w:val="0"/>
          <w:color w:val="333333"/>
          <w:spacing w:val="0"/>
          <w:sz w:val="32"/>
          <w:szCs w:val="32"/>
          <w:shd w:val="clear" w:fill="FFFFFF"/>
          <w:lang w:eastAsia="zh-CN"/>
        </w:rPr>
        <w:t>二、办法内容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i w:val="0"/>
          <w:caps w:val="0"/>
          <w:color w:val="333333"/>
          <w:spacing w:val="0"/>
          <w:sz w:val="32"/>
          <w:szCs w:val="32"/>
          <w:shd w:val="clear" w:fill="FFFFFF"/>
          <w:lang w:eastAsia="zh-CN"/>
        </w:rPr>
      </w:pPr>
      <w:r>
        <w:rPr>
          <w:rFonts w:hint="eastAsia" w:ascii="楷体_GB2312" w:hAnsi="楷体_GB2312" w:eastAsia="楷体_GB2312" w:cs="楷体_GB2312"/>
          <w:i w:val="0"/>
          <w:caps w:val="0"/>
          <w:color w:val="333333"/>
          <w:spacing w:val="0"/>
          <w:sz w:val="32"/>
          <w:szCs w:val="32"/>
          <w:shd w:val="clear" w:fill="FFFFFF"/>
          <w:lang w:eastAsia="zh-CN"/>
        </w:rPr>
        <w:t>（一）第一章总则。</w:t>
      </w:r>
      <w:r>
        <w:rPr>
          <w:rFonts w:hint="eastAsia" w:ascii="仿宋_GB2312" w:hAnsi="仿宋_GB2312" w:eastAsia="仿宋_GB2312" w:cs="仿宋_GB2312"/>
          <w:i w:val="0"/>
          <w:caps w:val="0"/>
          <w:color w:val="333333"/>
          <w:spacing w:val="0"/>
          <w:sz w:val="32"/>
          <w:szCs w:val="32"/>
          <w:shd w:val="clear" w:fill="FFFFFF"/>
          <w:lang w:eastAsia="zh-CN"/>
        </w:rPr>
        <w:t>共</w:t>
      </w:r>
      <w:r>
        <w:rPr>
          <w:rFonts w:hint="eastAsia" w:ascii="仿宋_GB2312" w:hAnsi="仿宋_GB2312" w:eastAsia="仿宋_GB2312" w:cs="仿宋_GB2312"/>
          <w:i w:val="0"/>
          <w:caps w:val="0"/>
          <w:color w:val="333333"/>
          <w:spacing w:val="0"/>
          <w:sz w:val="32"/>
          <w:szCs w:val="32"/>
          <w:shd w:val="clear" w:fill="FFFFFF"/>
          <w:lang w:val="en-US" w:eastAsia="zh-CN"/>
        </w:rPr>
        <w:t>1条，主要是制定办法的依据，将</w:t>
      </w:r>
      <w:r>
        <w:rPr>
          <w:rFonts w:hint="eastAsia" w:ascii="仿宋_GB2312" w:hAnsi="仿宋_GB2312" w:eastAsia="仿宋_GB2312" w:cs="仿宋_GB2312"/>
          <w:i w:val="0"/>
          <w:caps w:val="0"/>
          <w:color w:val="333333"/>
          <w:spacing w:val="0"/>
          <w:sz w:val="32"/>
          <w:szCs w:val="32"/>
          <w:shd w:val="clear" w:fill="FFFFFF"/>
          <w:lang w:eastAsia="zh-CN"/>
        </w:rPr>
        <w:t>《财政部 税务总局 商务部 科技部 国家发展改革委关于将服务贸易创新发展试点地区技术先进型服务企业所得税政策推广至全国实施的通知》（财税〔2018〕44号）新增作为依据，将《全国技术先进型服务企业业务办理管理平台指引（试行）》（国科火字〔2017〕227号）删除，该指引已被《技术先进型服务企业认定备案工作指引》（国科火字〔2022〕174号）替代。</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i w:val="0"/>
          <w:caps w:val="0"/>
          <w:color w:val="333333"/>
          <w:spacing w:val="0"/>
          <w:sz w:val="32"/>
          <w:szCs w:val="32"/>
          <w:shd w:val="clear" w:fill="FFFFFF"/>
          <w:lang w:eastAsia="zh-CN"/>
        </w:rPr>
      </w:pPr>
      <w:r>
        <w:rPr>
          <w:rFonts w:hint="eastAsia" w:ascii="楷体_GB2312" w:hAnsi="楷体_GB2312" w:eastAsia="楷体_GB2312" w:cs="楷体_GB2312"/>
          <w:i w:val="0"/>
          <w:caps w:val="0"/>
          <w:color w:val="333333"/>
          <w:spacing w:val="0"/>
          <w:sz w:val="32"/>
          <w:szCs w:val="32"/>
          <w:shd w:val="clear" w:fill="FFFFFF"/>
          <w:lang w:eastAsia="zh-CN"/>
        </w:rPr>
        <w:t>（二）第二章组织与实施。</w:t>
      </w:r>
      <w:r>
        <w:rPr>
          <w:rFonts w:hint="eastAsia" w:ascii="仿宋_GB2312" w:hAnsi="仿宋_GB2312" w:eastAsia="仿宋_GB2312" w:cs="仿宋_GB2312"/>
          <w:i w:val="0"/>
          <w:caps w:val="0"/>
          <w:color w:val="333333"/>
          <w:spacing w:val="0"/>
          <w:sz w:val="32"/>
          <w:szCs w:val="32"/>
          <w:shd w:val="clear" w:fill="FFFFFF"/>
          <w:lang w:eastAsia="zh-CN"/>
        </w:rPr>
        <w:t>共</w:t>
      </w:r>
      <w:r>
        <w:rPr>
          <w:rFonts w:hint="eastAsia" w:ascii="仿宋_GB2312" w:hAnsi="仿宋_GB2312" w:eastAsia="仿宋_GB2312" w:cs="仿宋_GB2312"/>
          <w:i w:val="0"/>
          <w:caps w:val="0"/>
          <w:color w:val="333333"/>
          <w:spacing w:val="0"/>
          <w:sz w:val="32"/>
          <w:szCs w:val="32"/>
          <w:shd w:val="clear" w:fill="FFFFFF"/>
          <w:lang w:val="en-US" w:eastAsia="zh-CN"/>
        </w:rPr>
        <w:t>2条，主要规定了五部门负责认定管理工作并</w:t>
      </w:r>
      <w:r>
        <w:rPr>
          <w:rFonts w:hint="eastAsia" w:ascii="仿宋_GB2312" w:hAnsi="仿宋_GB2312" w:eastAsia="仿宋_GB2312" w:cs="仿宋_GB2312"/>
          <w:i w:val="0"/>
          <w:caps w:val="0"/>
          <w:color w:val="333333"/>
          <w:spacing w:val="0"/>
          <w:sz w:val="32"/>
          <w:szCs w:val="32"/>
          <w:shd w:val="clear" w:fill="FFFFFF"/>
          <w:lang w:eastAsia="zh-CN"/>
        </w:rPr>
        <w:t>委建立福建省技术先进型服务企业认定管理工作机制。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color w:val="2A2A2A"/>
          <w:kern w:val="0"/>
          <w:sz w:val="32"/>
          <w:szCs w:val="32"/>
          <w:lang w:eastAsia="zh-CN"/>
        </w:rPr>
      </w:pPr>
      <w:r>
        <w:rPr>
          <w:rFonts w:hint="eastAsia" w:ascii="楷体_GB2312" w:hAnsi="楷体_GB2312" w:eastAsia="楷体_GB2312" w:cs="楷体_GB2312"/>
          <w:b w:val="0"/>
          <w:bCs w:val="0"/>
          <w:color w:val="2A2A2A"/>
          <w:kern w:val="0"/>
          <w:sz w:val="32"/>
          <w:szCs w:val="32"/>
          <w:lang w:eastAsia="zh-CN"/>
        </w:rPr>
        <w:t>（三）第三章</w:t>
      </w:r>
      <w:r>
        <w:rPr>
          <w:rFonts w:hint="eastAsia" w:ascii="楷体_GB2312" w:hAnsi="楷体_GB2312" w:eastAsia="楷体_GB2312" w:cs="楷体_GB2312"/>
          <w:b w:val="0"/>
          <w:bCs w:val="0"/>
          <w:color w:val="2A2A2A"/>
          <w:kern w:val="0"/>
          <w:sz w:val="32"/>
          <w:szCs w:val="32"/>
        </w:rPr>
        <w:t>认定条件和程序</w:t>
      </w:r>
      <w:r>
        <w:rPr>
          <w:rFonts w:hint="eastAsia" w:ascii="楷体_GB2312" w:hAnsi="楷体_GB2312" w:eastAsia="楷体_GB2312" w:cs="楷体_GB2312"/>
          <w:b w:val="0"/>
          <w:bCs w:val="0"/>
          <w:color w:val="2A2A2A"/>
          <w:kern w:val="0"/>
          <w:sz w:val="32"/>
          <w:szCs w:val="32"/>
          <w:lang w:eastAsia="zh-CN"/>
        </w:rPr>
        <w:t>。</w:t>
      </w:r>
      <w:r>
        <w:rPr>
          <w:rFonts w:hint="eastAsia" w:ascii="仿宋" w:hAnsi="仿宋" w:eastAsia="仿宋" w:cs="仿宋"/>
          <w:color w:val="2A2A2A"/>
          <w:kern w:val="0"/>
          <w:sz w:val="32"/>
          <w:szCs w:val="32"/>
          <w:lang w:eastAsia="zh-CN"/>
        </w:rPr>
        <w:t>共</w:t>
      </w:r>
      <w:r>
        <w:rPr>
          <w:rFonts w:hint="eastAsia" w:ascii="仿宋" w:hAnsi="仿宋" w:eastAsia="仿宋" w:cs="仿宋"/>
          <w:color w:val="2A2A2A"/>
          <w:kern w:val="0"/>
          <w:sz w:val="32"/>
          <w:szCs w:val="32"/>
          <w:lang w:val="en-US" w:eastAsia="zh-CN"/>
        </w:rPr>
        <w:t>3条，主要规定了</w:t>
      </w:r>
      <w:r>
        <w:rPr>
          <w:rFonts w:hint="eastAsia" w:ascii="仿宋" w:hAnsi="仿宋" w:eastAsia="仿宋" w:cs="仿宋"/>
          <w:color w:val="2A2A2A"/>
          <w:kern w:val="0"/>
          <w:sz w:val="32"/>
          <w:szCs w:val="32"/>
        </w:rPr>
        <w:t>技术先进型服务企业必须符合</w:t>
      </w:r>
      <w:r>
        <w:rPr>
          <w:rFonts w:hint="eastAsia" w:ascii="仿宋" w:hAnsi="仿宋" w:eastAsia="仿宋" w:cs="仿宋"/>
          <w:color w:val="2A2A2A"/>
          <w:kern w:val="0"/>
          <w:sz w:val="32"/>
          <w:szCs w:val="32"/>
          <w:lang w:eastAsia="zh-CN"/>
        </w:rPr>
        <w:t>的</w:t>
      </w:r>
      <w:r>
        <w:rPr>
          <w:rFonts w:hint="eastAsia" w:ascii="仿宋" w:hAnsi="仿宋" w:eastAsia="仿宋" w:cs="仿宋"/>
          <w:color w:val="2A2A2A"/>
          <w:kern w:val="0"/>
          <w:sz w:val="32"/>
          <w:szCs w:val="32"/>
        </w:rPr>
        <w:t>条件</w:t>
      </w:r>
      <w:r>
        <w:rPr>
          <w:rFonts w:hint="eastAsia" w:ascii="仿宋" w:hAnsi="仿宋" w:eastAsia="仿宋" w:cs="仿宋"/>
          <w:color w:val="2A2A2A"/>
          <w:kern w:val="0"/>
          <w:sz w:val="32"/>
          <w:szCs w:val="32"/>
          <w:lang w:eastAsia="zh-CN"/>
        </w:rPr>
        <w:t>、</w:t>
      </w:r>
      <w:r>
        <w:rPr>
          <w:rFonts w:hint="eastAsia" w:ascii="仿宋" w:hAnsi="仿宋" w:eastAsia="仿宋" w:cs="仿宋"/>
          <w:color w:val="2A2A2A"/>
          <w:kern w:val="0"/>
          <w:sz w:val="32"/>
          <w:szCs w:val="32"/>
        </w:rPr>
        <w:t>认定程序</w:t>
      </w:r>
      <w:r>
        <w:rPr>
          <w:rFonts w:hint="eastAsia" w:ascii="仿宋" w:hAnsi="仿宋" w:eastAsia="仿宋" w:cs="仿宋"/>
          <w:color w:val="2A2A2A"/>
          <w:kern w:val="0"/>
          <w:sz w:val="32"/>
          <w:szCs w:val="32"/>
          <w:lang w:eastAsia="zh-CN"/>
        </w:rPr>
        <w:t>和办理税收优惠政策事宜。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color w:val="2A2A2A"/>
          <w:kern w:val="0"/>
          <w:sz w:val="32"/>
          <w:szCs w:val="32"/>
          <w:lang w:val="en-US" w:eastAsia="zh-CN"/>
        </w:rPr>
      </w:pPr>
      <w:r>
        <w:rPr>
          <w:rFonts w:hint="eastAsia" w:ascii="楷体_GB2312" w:hAnsi="楷体_GB2312" w:eastAsia="楷体_GB2312" w:cs="楷体_GB2312"/>
          <w:b w:val="0"/>
          <w:bCs w:val="0"/>
          <w:color w:val="2A2A2A"/>
          <w:kern w:val="0"/>
          <w:sz w:val="32"/>
          <w:szCs w:val="32"/>
          <w:lang w:eastAsia="zh-CN"/>
        </w:rPr>
        <w:t>（四）第四章</w:t>
      </w:r>
      <w:r>
        <w:rPr>
          <w:rFonts w:hint="eastAsia" w:ascii="楷体_GB2312" w:hAnsi="楷体_GB2312" w:eastAsia="楷体_GB2312" w:cs="楷体_GB2312"/>
          <w:b w:val="0"/>
          <w:bCs w:val="0"/>
          <w:color w:val="2A2A2A"/>
          <w:kern w:val="0"/>
          <w:sz w:val="32"/>
          <w:szCs w:val="32"/>
        </w:rPr>
        <w:t>监督管理</w:t>
      </w:r>
      <w:r>
        <w:rPr>
          <w:rFonts w:hint="eastAsia" w:ascii="楷体_GB2312" w:hAnsi="楷体_GB2312" w:eastAsia="楷体_GB2312" w:cs="楷体_GB2312"/>
          <w:b w:val="0"/>
          <w:bCs w:val="0"/>
          <w:color w:val="2A2A2A"/>
          <w:kern w:val="0"/>
          <w:sz w:val="32"/>
          <w:szCs w:val="32"/>
          <w:lang w:eastAsia="zh-CN"/>
        </w:rPr>
        <w:t>。</w:t>
      </w:r>
      <w:r>
        <w:rPr>
          <w:rFonts w:hint="eastAsia" w:ascii="仿宋" w:hAnsi="仿宋" w:eastAsia="仿宋" w:cs="仿宋"/>
          <w:color w:val="2A2A2A"/>
          <w:kern w:val="0"/>
          <w:sz w:val="32"/>
          <w:szCs w:val="32"/>
          <w:lang w:val="en-US" w:eastAsia="zh-CN"/>
        </w:rPr>
        <w:t>共8条，主要规定技术先进型服务企业证书有效期、在商务部有关系统填报数据、核心信息变更、填报《技术先进型服务企业年度信息表》、复核程序、跨地区搬迁等事项，明确各设区市科技管理部门年度报告制度以及相关公职人员违法违纪行为的处理等。</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 w:cs="仿宋"/>
          <w:color w:val="2A2A2A"/>
          <w:kern w:val="0"/>
          <w:sz w:val="32"/>
          <w:szCs w:val="32"/>
          <w:lang w:val="en-US" w:eastAsia="zh-CN"/>
        </w:rPr>
      </w:pPr>
      <w:r>
        <w:rPr>
          <w:rFonts w:hint="eastAsia" w:ascii="楷体_GB2312" w:hAnsi="楷体_GB2312" w:eastAsia="楷体_GB2312" w:cs="楷体_GB2312"/>
          <w:color w:val="2A2A2A"/>
          <w:kern w:val="0"/>
          <w:sz w:val="32"/>
          <w:szCs w:val="32"/>
          <w:lang w:val="en-US" w:eastAsia="zh-CN"/>
        </w:rPr>
        <w:t>（五）第五章附则。</w:t>
      </w:r>
      <w:r>
        <w:rPr>
          <w:rFonts w:hint="eastAsia" w:ascii="仿宋" w:hAnsi="仿宋" w:eastAsia="仿宋" w:cs="仿宋"/>
          <w:color w:val="2A2A2A"/>
          <w:kern w:val="0"/>
          <w:sz w:val="32"/>
          <w:szCs w:val="32"/>
          <w:lang w:val="en-US" w:eastAsia="zh-CN"/>
        </w:rPr>
        <w:t>共3条，主要规定办法的解释、有效期和失效规定的废止等事项。</w:t>
      </w:r>
    </w:p>
    <w:p>
      <w:pPr>
        <w:rPr>
          <w:rFonts w:hint="eastAsia"/>
          <w:szCs w:val="32"/>
          <w:lang w:val="en-US" w:eastAsia="zh-CN"/>
        </w:rPr>
      </w:pPr>
    </w:p>
    <w:sectPr>
      <w:headerReference r:id="rId3" w:type="first"/>
      <w:footerReference r:id="rId4" w:type="default"/>
      <w:pgSz w:w="11906" w:h="16838"/>
      <w:pgMar w:top="2098" w:right="1474" w:bottom="1984" w:left="1587" w:header="851" w:footer="992" w:gutter="0"/>
      <w:pgBorders>
        <w:top w:val="none" w:sz="0" w:space="0"/>
        <w:left w:val="none" w:sz="0" w:space="0"/>
        <w:bottom w:val="none" w:sz="0" w:space="0"/>
        <w:right w:val="none" w:sz="0" w:space="0"/>
      </w:pgBorders>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仿宋_GB2312"/>
                              <w:sz w:val="1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仿宋_GB2312"/>
                        <w:sz w:val="1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559D4A"/>
    <w:multiLevelType w:val="singleLevel"/>
    <w:tmpl w:val="5A559D4A"/>
    <w:lvl w:ilvl="0" w:tentative="0">
      <w:start w:val="2"/>
      <w:numFmt w:val="chineseCounting"/>
      <w:suff w:val="space"/>
      <w:lvlText w:val="第%1章"/>
      <w:lvlJc w:val="left"/>
    </w:lvl>
  </w:abstractNum>
  <w:abstractNum w:abstractNumId="1">
    <w:nsid w:val="6A3E33BC"/>
    <w:multiLevelType w:val="singleLevel"/>
    <w:tmpl w:val="6A3E33BC"/>
    <w:lvl w:ilvl="0" w:tentative="0">
      <w:start w:val="2"/>
      <w:numFmt w:val="chineseCounting"/>
      <w:suff w:val="nothing"/>
      <w:lvlText w:val="第%1条"/>
      <w:lvlJc w:val="left"/>
    </w:lvl>
  </w:abstractNum>
  <w:abstractNum w:abstractNumId="2">
    <w:nsid w:val="6ADF3198"/>
    <w:multiLevelType w:val="singleLevel"/>
    <w:tmpl w:val="6ADF3198"/>
    <w:lvl w:ilvl="0" w:tentative="0">
      <w:start w:val="2"/>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2F5E13"/>
    <w:rsid w:val="022B537B"/>
    <w:rsid w:val="05234AD6"/>
    <w:rsid w:val="06DF6320"/>
    <w:rsid w:val="0C7D6B27"/>
    <w:rsid w:val="168A7E63"/>
    <w:rsid w:val="178C0579"/>
    <w:rsid w:val="1E5B70F9"/>
    <w:rsid w:val="23256DAA"/>
    <w:rsid w:val="26FA2B08"/>
    <w:rsid w:val="2A92071D"/>
    <w:rsid w:val="2CCC32A6"/>
    <w:rsid w:val="2EC30252"/>
    <w:rsid w:val="2F1B6D0C"/>
    <w:rsid w:val="305F4F99"/>
    <w:rsid w:val="3CBD51F5"/>
    <w:rsid w:val="3CF925D5"/>
    <w:rsid w:val="3D5317BC"/>
    <w:rsid w:val="462F5E13"/>
    <w:rsid w:val="477A283A"/>
    <w:rsid w:val="5ABC7AA9"/>
    <w:rsid w:val="5C1A28B0"/>
    <w:rsid w:val="64792A34"/>
    <w:rsid w:val="68B205C0"/>
    <w:rsid w:val="71443A6F"/>
    <w:rsid w:val="7243261B"/>
    <w:rsid w:val="74C65C15"/>
    <w:rsid w:val="77BB7DAC"/>
    <w:rsid w:val="7AE85868"/>
    <w:rsid w:val="7C0748C9"/>
    <w:rsid w:val="7FB905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仿宋_GB2312" w:asciiTheme="minorHAnsi" w:hAnsiTheme="minorHAnsi" w:cstheme="minorBidi"/>
      <w:kern w:val="2"/>
      <w:sz w:val="32"/>
      <w:szCs w:val="24"/>
      <w:lang w:val="en-US" w:eastAsia="zh-CN" w:bidi="ar-SA"/>
    </w:rPr>
  </w:style>
  <w:style w:type="character" w:default="1" w:styleId="7">
    <w:name w:val="Default Paragraph Font"/>
    <w:semiHidden/>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Body Text First Indent 2"/>
    <w:basedOn w:val="1"/>
    <w:qFormat/>
    <w:uiPriority w:val="0"/>
    <w:pPr>
      <w:ind w:firstLine="420" w:firstLineChars="200"/>
    </w:pPr>
  </w:style>
  <w:style w:type="paragraph" w:styleId="3">
    <w:name w:val="Date"/>
    <w:basedOn w:val="1"/>
    <w:next w:val="1"/>
    <w:qFormat/>
    <w:uiPriority w:val="0"/>
    <w:rPr>
      <w:rFonts w:ascii="仿宋_GB2312"/>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jc w:val="left"/>
    </w:pPr>
    <w:rPr>
      <w:rFonts w:ascii="Calibri" w:hAnsi="Calibri" w:eastAsia="宋体"/>
      <w:kern w:val="0"/>
      <w:sz w:val="24"/>
    </w:rPr>
  </w:style>
  <w:style w:type="character" w:styleId="8">
    <w:name w:val="Hyperlink"/>
    <w:basedOn w:val="7"/>
    <w:qFormat/>
    <w:uiPriority w:val="0"/>
    <w:rPr>
      <w:color w:val="0000FF"/>
      <w:u w:val="single"/>
    </w:rPr>
  </w:style>
  <w:style w:type="paragraph" w:customStyle="1" w:styleId="10">
    <w:name w:val="列出段落1"/>
    <w:basedOn w:val="1"/>
    <w:qFormat/>
    <w:uiPriority w:val="0"/>
    <w:pPr>
      <w:ind w:firstLine="420" w:firstLineChars="200"/>
    </w:pPr>
    <w:rPr>
      <w:rFonts w:ascii="Calibri" w:hAnsi="Calibri" w:eastAsia="宋体"/>
      <w:sz w:val="21"/>
    </w:rPr>
  </w:style>
  <w:style w:type="character" w:customStyle="1" w:styleId="11">
    <w:name w:val="16"/>
    <w:basedOn w:val="7"/>
    <w:qFormat/>
    <w:uiPriority w:val="0"/>
    <w:rPr>
      <w:rFonts w:hint="default" w:ascii="Times New Roman" w:hAnsi="Times New Roman" w:cs="Times New Roman"/>
      <w:b/>
    </w:rPr>
  </w:style>
  <w:style w:type="character" w:customStyle="1" w:styleId="12">
    <w:name w:val="10"/>
    <w:basedOn w:val="7"/>
    <w:qFormat/>
    <w:uiPriority w:val="0"/>
    <w:rPr>
      <w:rFonts w:hint="default" w:ascii="Times New Roman" w:hAnsi="Times New Roman" w:cs="Times New Roman"/>
    </w:rPr>
  </w:style>
  <w:style w:type="character" w:customStyle="1" w:styleId="13">
    <w:name w:val="15"/>
    <w:basedOn w:val="7"/>
    <w:qFormat/>
    <w:uiPriority w:val="0"/>
    <w:rPr>
      <w:rFonts w:hint="default" w:ascii="Times New Roman" w:hAnsi="Times New Roman" w:cs="Times New Roman"/>
      <w:color w:val="800080"/>
      <w:u w:val="single"/>
    </w:rPr>
  </w:style>
  <w:style w:type="character" w:customStyle="1" w:styleId="14">
    <w:name w:val="17"/>
    <w:basedOn w:val="7"/>
    <w:qFormat/>
    <w:uiPriority w:val="0"/>
    <w:rPr>
      <w:rFonts w:hint="default" w:ascii="Times New Roman" w:hAnsi="Times New Roman" w:cs="Times New Roman"/>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6627</Words>
  <Characters>6782</Characters>
  <Lines>0</Lines>
  <Paragraphs>0</Paragraphs>
  <TotalTime>0</TotalTime>
  <ScaleCrop>false</ScaleCrop>
  <LinksUpToDate>false</LinksUpToDate>
  <CharactersWithSpaces>7250</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2026-06-26T07:39:00Z</dcterms:created>
  <dc:creator>Administrator</dc:creator>
  <cp:lastModifiedBy>Administrat0r</cp:lastModifiedBy>
  <cp:lastPrinted>2026-10-26T09:17:00Z</cp:lastPrinted>
  <dcterms:modified xsi:type="dcterms:W3CDTF">2026-10-30T07:08:29Z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y fmtid="{D5CDD505-2E9C-101B-9397-08002B2CF9AE}" pid="3" name="KSOTemplateDocerSaveRecord">
    <vt:lpwstr>eyJoZGlkIjoiNTFmODIwOTBkYzQ1MGZiMzQyNzU0OGYwODk4OGU2NzIiLCJ1c2VySWQiOiI0MTIyNDU1NjAifQ==</vt:lpwstr>
  </property>
  <property fmtid="{D5CDD505-2E9C-101B-9397-08002B2CF9AE}" pid="4" name="ICV">
    <vt:lpwstr>4BF2B41CC3FC47119A9E7E08DBAADF1D_13</vt:lpwstr>
  </property>
</Properties>
</file>