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61A8EE">
      <w:pPr>
        <w:snapToGrid w:val="0"/>
        <w:spacing w:line="600" w:lineRule="exact"/>
        <w:ind w:right="160"/>
        <w:jc w:val="right"/>
        <w:rPr>
          <w:rFonts w:ascii="黑体" w:eastAsia="黑体"/>
          <w:b/>
          <w:szCs w:val="32"/>
        </w:rPr>
      </w:pPr>
    </w:p>
    <w:p w14:paraId="5B47FE09">
      <w:pPr>
        <w:snapToGrid w:val="0"/>
        <w:spacing w:line="600" w:lineRule="exact"/>
        <w:ind w:right="160"/>
        <w:jc w:val="right"/>
        <w:rPr>
          <w:rFonts w:ascii="黑体" w:eastAsia="黑体"/>
          <w:b/>
          <w:szCs w:val="32"/>
          <w:lang w:val="en"/>
        </w:rPr>
      </w:pPr>
    </w:p>
    <w:p w14:paraId="1F2C2F87">
      <w:pPr>
        <w:snapToGrid w:val="0"/>
        <w:spacing w:line="600" w:lineRule="exact"/>
        <w:ind w:right="160"/>
        <w:jc w:val="right"/>
        <w:rPr>
          <w:rFonts w:ascii="黑体" w:eastAsia="黑体"/>
          <w:b/>
          <w:szCs w:val="32"/>
        </w:rPr>
      </w:pPr>
      <w:r>
        <w:rPr>
          <w:rFonts w:hint="eastAsia" w:ascii="黑体" w:eastAsia="黑体"/>
          <w:b/>
          <w:szCs w:val="32"/>
        </w:rPr>
        <w:t xml:space="preserve">                                             </w:t>
      </w:r>
    </w:p>
    <w:p w14:paraId="6B6A4439">
      <w:pPr>
        <w:snapToGrid w:val="0"/>
        <w:spacing w:line="600" w:lineRule="exact"/>
        <w:ind w:right="1440"/>
        <w:rPr>
          <w:rFonts w:ascii="黑体" w:eastAsia="黑体"/>
          <w:b/>
          <w:szCs w:val="32"/>
        </w:rPr>
      </w:pPr>
      <w:bookmarkStart w:id="0" w:name="RedHead"/>
      <w:r>
        <w:rPr>
          <w:rFonts w:ascii="黑体" w:eastAsia="黑体"/>
          <w:b/>
          <w:szCs w:val="32"/>
        </w:rPr>
        <w:pict>
          <v:shape id="_x0000_s2133" o:spid="_x0000_s2133" o:spt="136" type="#_x0000_t136" style="position:absolute;left:0pt;margin-left:-4.3pt;margin-top:20.25pt;height:63.7pt;width:441.9pt;mso-wrap-distance-bottom:0pt;mso-wrap-distance-left:9pt;mso-wrap-distance-right:9pt;mso-wrap-distance-top:0pt;z-index:251664384;mso-width-relative:page;mso-height-relative:page;" fillcolor="#FF0000" filled="t" stroked="f" coordsize="21600,21600">
            <v:path/>
            <v:fill on="t" focussize="0,0"/>
            <v:stroke on="f"/>
            <v:imagedata o:title=""/>
            <o:lock v:ext="edit"/>
            <v:textpath on="t" fitshape="t" fitpath="t" trim="t" xscale="f" string="福建省科学技术厅文件" style="font-family:方正小标宋简体;font-size:63pt;v-text-align:center;"/>
            <v:shadow on="t" color="#B2B2B2" opacity="52428f" offset="0.000236220472440945pt,0pt"/>
            <w10:wrap type="square"/>
          </v:shape>
        </w:pict>
      </w:r>
      <w:bookmarkEnd w:id="0"/>
      <w:r>
        <w:rPr>
          <w:rFonts w:hint="eastAsia" w:ascii="黑体" w:eastAsia="黑体"/>
          <w:b/>
          <w:szCs w:val="32"/>
        </w:rPr>
        <w:t xml:space="preserve">        </w:t>
      </w:r>
    </w:p>
    <w:p w14:paraId="02FBBEFE">
      <w:pPr>
        <w:snapToGrid w:val="0"/>
        <w:spacing w:line="600" w:lineRule="exact"/>
        <w:ind w:right="1440"/>
        <w:rPr>
          <w:rFonts w:ascii="黑体" w:eastAsia="黑体"/>
          <w:b/>
          <w:szCs w:val="32"/>
        </w:rPr>
      </w:pPr>
      <w:r>
        <w:rPr>
          <w:rFonts w:hint="eastAsia" w:ascii="黑体" w:eastAsia="黑体"/>
          <w:b/>
          <w:szCs w:val="32"/>
        </w:rPr>
        <mc:AlternateContent>
          <mc:Choice Requires="wps">
            <w:drawing>
              <wp:anchor distT="0" distB="0" distL="114300" distR="114300" simplePos="0" relativeHeight="251662336" behindDoc="0" locked="0" layoutInCell="1" allowOverlap="1">
                <wp:simplePos x="0" y="0"/>
                <wp:positionH relativeFrom="column">
                  <wp:posOffset>1567180</wp:posOffset>
                </wp:positionH>
                <wp:positionV relativeFrom="paragraph">
                  <wp:posOffset>67310</wp:posOffset>
                </wp:positionV>
                <wp:extent cx="2584450" cy="382270"/>
                <wp:effectExtent l="0" t="0" r="0" b="0"/>
                <wp:wrapNone/>
                <wp:docPr id="6" name="文本框 77"/>
                <wp:cNvGraphicFramePr/>
                <a:graphic xmlns:a="http://schemas.openxmlformats.org/drawingml/2006/main">
                  <a:graphicData uri="http://schemas.microsoft.com/office/word/2010/wordprocessingShape">
                    <wps:wsp>
                      <wps:cNvSpPr txBox="1"/>
                      <wps:spPr>
                        <a:xfrm>
                          <a:off x="0" y="0"/>
                          <a:ext cx="2584450" cy="382270"/>
                        </a:xfrm>
                        <a:prstGeom prst="rect">
                          <a:avLst/>
                        </a:prstGeom>
                        <a:noFill/>
                        <a:ln>
                          <a:noFill/>
                        </a:ln>
                      </wps:spPr>
                      <wps:txbx>
                        <w:txbxContent>
                          <w:p w14:paraId="7E50B23D">
                            <w:pPr>
                              <w:widowControl/>
                              <w:jc w:val="center"/>
                              <w:rPr>
                                <w:rFonts w:hint="default" w:ascii="仿宋" w:hAnsi="仿宋" w:eastAsia="仿宋" w:cs="仿宋"/>
                                <w:color w:val="000000"/>
                                <w:kern w:val="0"/>
                                <w:szCs w:val="32"/>
                                <w:lang w:val="en-US" w:eastAsia="zh-CN" w:bidi="ar"/>
                              </w:rPr>
                            </w:pPr>
                            <w:bookmarkStart w:id="4" w:name="dispatchnumber"/>
                            <w:r>
                              <w:rPr>
                                <w:rFonts w:hint="eastAsia" w:ascii="仿宋" w:hAnsi="仿宋" w:eastAsia="仿宋" w:cs="仿宋"/>
                                <w:color w:val="000000"/>
                                <w:kern w:val="0"/>
                                <w:szCs w:val="32"/>
                                <w:lang w:val="en-US" w:eastAsia="zh-CN" w:bidi="ar"/>
                              </w:rPr>
                              <w:t>闽科平〔2026〕</w:t>
                            </w:r>
                            <w:r>
                              <w:rPr>
                                <w:rFonts w:hint="default" w:ascii="仿宋" w:hAnsi="仿宋" w:eastAsia="仿宋" w:cs="仿宋"/>
                                <w:color w:val="000000"/>
                                <w:kern w:val="0"/>
                                <w:szCs w:val="32"/>
                                <w:lang w:val="en" w:eastAsia="zh-CN" w:bidi="ar"/>
                              </w:rPr>
                              <w:t>7</w:t>
                            </w:r>
                            <w:r>
                              <w:rPr>
                                <w:rFonts w:hint="eastAsia" w:ascii="仿宋" w:hAnsi="仿宋" w:eastAsia="仿宋" w:cs="仿宋"/>
                                <w:color w:val="000000"/>
                                <w:kern w:val="0"/>
                                <w:szCs w:val="32"/>
                                <w:lang w:val="en-US" w:eastAsia="zh-CN" w:bidi="ar"/>
                              </w:rPr>
                              <w:t>号</w:t>
                            </w:r>
                          </w:p>
                          <w:p w14:paraId="45195D9E">
                            <w:pPr>
                              <w:widowControl/>
                              <w:ind w:firstLine="480" w:firstLineChars="150"/>
                              <w:jc w:val="left"/>
                              <w:rPr>
                                <w:rFonts w:ascii="仿宋" w:hAnsi="仿宋" w:eastAsia="仿宋" w:cs="仿宋"/>
                                <w:color w:val="000000"/>
                                <w:kern w:val="0"/>
                                <w:szCs w:val="32"/>
                                <w:lang w:bidi="ar"/>
                              </w:rPr>
                            </w:pPr>
                          </w:p>
                          <w:p w14:paraId="115DBDDC">
                            <w:pPr>
                              <w:widowControl/>
                              <w:ind w:firstLine="480" w:firstLineChars="150"/>
                              <w:jc w:val="left"/>
                              <w:rPr>
                                <w:rFonts w:ascii="仿宋" w:hAnsi="仿宋" w:eastAsia="仿宋" w:cs="仿宋"/>
                                <w:color w:val="000000"/>
                                <w:kern w:val="0"/>
                                <w:szCs w:val="32"/>
                                <w:lang w:bidi="ar"/>
                              </w:rPr>
                            </w:pPr>
                          </w:p>
                          <w:bookmarkEnd w:id="4"/>
                          <w:p w14:paraId="66D43001">
                            <w:pPr>
                              <w:jc w:val="center"/>
                            </w:pPr>
                          </w:p>
                        </w:txbxContent>
                      </wps:txbx>
                      <wps:bodyPr vert="horz" wrap="square" lIns="0" tIns="45720" rIns="0" bIns="45720" anchor="t" anchorCtr="0" upright="1"/>
                    </wps:wsp>
                  </a:graphicData>
                </a:graphic>
              </wp:anchor>
            </w:drawing>
          </mc:Choice>
          <mc:Fallback>
            <w:pict>
              <v:shape id="文本框 77" o:spid="_x0000_s1026" o:spt="202" type="#_x0000_t202" style="position:absolute;left:0pt;margin-left:123.4pt;margin-top:5.3pt;height:30.1pt;width:203.5pt;z-index:251662336;mso-width-relative:page;mso-height-relative:page;" filled="f" stroked="f" coordsize="21600,21600" o:gfxdata="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Aoit5rZAAAACQEA&#10;AA8AAAAAAAAAAQAgAAAAIgAAAGRycy9kb3ducmV2LnhtbFBLAQIUABQAAAAIAIdO4kBVo7c24AEA&#10;AK4DAAAOAAAAAAAAAAEAIAAAACgBAABkcnMvZTJvRG9jLnhtbFBLBQYAAAAABgAGAFkBAAB6BQAA&#10;AAA=&#10;">
                <v:fill on="f" focussize="0,0"/>
                <v:stroke on="f"/>
                <v:imagedata o:title=""/>
                <o:lock v:ext="edit" aspectratio="f"/>
                <v:textbox inset="0mm,1.27mm,0mm,1.27mm">
                  <w:txbxContent>
                    <w:p w14:paraId="7E50B23D">
                      <w:pPr>
                        <w:widowControl/>
                        <w:jc w:val="center"/>
                        <w:rPr>
                          <w:rFonts w:hint="default" w:ascii="仿宋" w:hAnsi="仿宋" w:eastAsia="仿宋" w:cs="仿宋"/>
                          <w:color w:val="000000"/>
                          <w:kern w:val="0"/>
                          <w:szCs w:val="32"/>
                          <w:lang w:val="en-US" w:eastAsia="zh-CN" w:bidi="ar"/>
                        </w:rPr>
                      </w:pPr>
                      <w:bookmarkStart w:id="4" w:name="dispatchnumber"/>
                      <w:r>
                        <w:rPr>
                          <w:rFonts w:hint="eastAsia" w:ascii="仿宋" w:hAnsi="仿宋" w:eastAsia="仿宋" w:cs="仿宋"/>
                          <w:color w:val="000000"/>
                          <w:kern w:val="0"/>
                          <w:szCs w:val="32"/>
                          <w:lang w:val="en-US" w:eastAsia="zh-CN" w:bidi="ar"/>
                        </w:rPr>
                        <w:t>闽科平〔2026〕</w:t>
                      </w:r>
                      <w:r>
                        <w:rPr>
                          <w:rFonts w:hint="default" w:ascii="仿宋" w:hAnsi="仿宋" w:eastAsia="仿宋" w:cs="仿宋"/>
                          <w:color w:val="000000"/>
                          <w:kern w:val="0"/>
                          <w:szCs w:val="32"/>
                          <w:lang w:val="en" w:eastAsia="zh-CN" w:bidi="ar"/>
                        </w:rPr>
                        <w:t>7</w:t>
                      </w:r>
                      <w:r>
                        <w:rPr>
                          <w:rFonts w:hint="eastAsia" w:ascii="仿宋" w:hAnsi="仿宋" w:eastAsia="仿宋" w:cs="仿宋"/>
                          <w:color w:val="000000"/>
                          <w:kern w:val="0"/>
                          <w:szCs w:val="32"/>
                          <w:lang w:val="en-US" w:eastAsia="zh-CN" w:bidi="ar"/>
                        </w:rPr>
                        <w:t>号</w:t>
                      </w:r>
                    </w:p>
                    <w:p w14:paraId="45195D9E">
                      <w:pPr>
                        <w:widowControl/>
                        <w:ind w:firstLine="480" w:firstLineChars="150"/>
                        <w:jc w:val="left"/>
                        <w:rPr>
                          <w:rFonts w:ascii="仿宋" w:hAnsi="仿宋" w:eastAsia="仿宋" w:cs="仿宋"/>
                          <w:color w:val="000000"/>
                          <w:kern w:val="0"/>
                          <w:szCs w:val="32"/>
                          <w:lang w:bidi="ar"/>
                        </w:rPr>
                      </w:pPr>
                    </w:p>
                    <w:p w14:paraId="115DBDDC">
                      <w:pPr>
                        <w:widowControl/>
                        <w:ind w:firstLine="480" w:firstLineChars="150"/>
                        <w:jc w:val="left"/>
                        <w:rPr>
                          <w:rFonts w:ascii="仿宋" w:hAnsi="仿宋" w:eastAsia="仿宋" w:cs="仿宋"/>
                          <w:color w:val="000000"/>
                          <w:kern w:val="0"/>
                          <w:szCs w:val="32"/>
                          <w:lang w:bidi="ar"/>
                        </w:rPr>
                      </w:pPr>
                    </w:p>
                    <w:bookmarkEnd w:id="4"/>
                    <w:p w14:paraId="66D43001">
                      <w:pPr>
                        <w:jc w:val="center"/>
                      </w:pPr>
                    </w:p>
                  </w:txbxContent>
                </v:textbox>
              </v:shape>
            </w:pict>
          </mc:Fallback>
        </mc:AlternateContent>
      </w:r>
      <w:r>
        <w:rPr>
          <w:rFonts w:hint="eastAsia" w:ascii="黑体" w:eastAsia="黑体"/>
          <w:b/>
          <w:szCs w:val="32"/>
        </w:rPr>
        <w:t xml:space="preserve">                                                     </w:t>
      </w:r>
    </w:p>
    <w:p w14:paraId="7C6B7AAD">
      <w:pPr>
        <w:snapToGrid w:val="0"/>
        <w:spacing w:line="580" w:lineRule="exact"/>
        <w:ind w:right="1440"/>
        <w:rPr>
          <w:rFonts w:ascii="黑体" w:eastAsia="黑体"/>
          <w:b/>
          <w:szCs w:val="32"/>
        </w:rPr>
      </w:pPr>
      <w:r>
        <w:rPr>
          <w:rFonts w:hint="eastAsia" w:ascii="黑体" w:eastAsia="黑体"/>
          <w:b/>
          <w:szCs w:val="32"/>
        </w:rPr>
        <mc:AlternateContent>
          <mc:Choice Requires="wps">
            <w:drawing>
              <wp:anchor distT="0" distB="0" distL="114300" distR="114300" simplePos="0" relativeHeight="251663360" behindDoc="0" locked="0" layoutInCell="1" allowOverlap="1">
                <wp:simplePos x="0" y="0"/>
                <wp:positionH relativeFrom="column">
                  <wp:posOffset>-120015</wp:posOffset>
                </wp:positionH>
                <wp:positionV relativeFrom="paragraph">
                  <wp:posOffset>215265</wp:posOffset>
                </wp:positionV>
                <wp:extent cx="5608320" cy="13335"/>
                <wp:effectExtent l="0" t="0" r="0" b="0"/>
                <wp:wrapNone/>
                <wp:docPr id="7" name="直线 78"/>
                <wp:cNvGraphicFramePr/>
                <a:graphic xmlns:a="http://schemas.openxmlformats.org/drawingml/2006/main">
                  <a:graphicData uri="http://schemas.microsoft.com/office/word/2010/wordprocessingShape">
                    <wps:wsp>
                      <wps:cNvCnPr/>
                      <wps:spPr>
                        <a:xfrm flipV="1">
                          <a:off x="0" y="0"/>
                          <a:ext cx="5608320" cy="13335"/>
                        </a:xfrm>
                        <a:prstGeom prst="line">
                          <a:avLst/>
                        </a:prstGeom>
                        <a:ln w="28575" cap="flat" cmpd="sng">
                          <a:solidFill>
                            <a:srgbClr val="FF0000"/>
                          </a:solidFill>
                          <a:prstDash val="solid"/>
                          <a:headEnd type="none" w="med" len="med"/>
                          <a:tailEnd type="none" w="med" len="med"/>
                        </a:ln>
                      </wps:spPr>
                      <wps:bodyPr/>
                    </wps:wsp>
                  </a:graphicData>
                </a:graphic>
              </wp:anchor>
            </w:drawing>
          </mc:Choice>
          <mc:Fallback>
            <w:pict>
              <v:line id="直线 78" o:spid="_x0000_s1026" o:spt="20" style="position:absolute;left:0pt;flip:y;margin-left:-9.45pt;margin-top:16.95pt;height:1.05pt;width:441.6pt;z-index:251663360;mso-width-relative:page;mso-height-relative:page;" filled="f" stroked="t" coordsize="21600,21600" o:gfxdata="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OVsXmfbAAAACQEAAA8AAAAAAAAAAQAgAAAAIgAAAGRycy9kb3ducmV2LnhtbFBLAQIUABQA&#10;AAAIAIdO4kAmE18K7QEAAN8DAAAOAAAAAAAAAAEAIAAAACoBAABkcnMvZTJvRG9jLnhtbFBLBQYA&#10;AAAABgAGAFkBAACJBQAAAAA=&#10;">
                <v:fill on="f" focussize="0,0"/>
                <v:stroke weight="2.25pt" color="#FF0000" joinstyle="round"/>
                <v:imagedata o:title=""/>
                <o:lock v:ext="edit" aspectratio="f"/>
              </v:line>
            </w:pict>
          </mc:Fallback>
        </mc:AlternateContent>
      </w:r>
      <w:r>
        <w:rPr>
          <w:rFonts w:hint="eastAsia" w:ascii="黑体" w:eastAsia="黑体"/>
          <w:b/>
          <w:szCs w:val="32"/>
        </w:rPr>
        <w:t xml:space="preserve">                                        </w:t>
      </w:r>
    </w:p>
    <w:p w14:paraId="23821945">
      <w:pPr>
        <w:snapToGrid w:val="0"/>
        <w:spacing w:line="400" w:lineRule="exact"/>
        <w:ind w:right="1440"/>
        <w:rPr>
          <w:rFonts w:ascii="黑体" w:eastAsia="黑体"/>
          <w:b/>
          <w:szCs w:val="32"/>
        </w:rPr>
      </w:pPr>
      <w:r>
        <w:rPr>
          <w:rFonts w:hint="eastAsia" w:ascii="黑体" w:eastAsia="黑体"/>
          <w:b/>
          <w:szCs w:val="32"/>
        </w:rPr>
        <w:t xml:space="preserve">    </w:t>
      </w:r>
    </w:p>
    <w:p w14:paraId="440EFBDB">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方正小标宋简体" w:hAnsi="方正小标宋简体" w:eastAsia="方正小标宋简体" w:cs="方正小标宋简体"/>
          <w:bCs/>
          <w:sz w:val="44"/>
          <w:szCs w:val="44"/>
          <w:lang w:eastAsia="zh-CN"/>
        </w:rPr>
      </w:pPr>
      <w:bookmarkStart w:id="1" w:name="dispatchname"/>
      <w:r>
        <w:rPr>
          <w:rFonts w:hint="eastAsia" w:ascii="方正小标宋简体" w:hAnsi="方正小标宋简体" w:eastAsia="方正小标宋简体" w:cs="方正小标宋简体"/>
          <w:bCs/>
          <w:sz w:val="44"/>
          <w:szCs w:val="44"/>
          <w:lang w:eastAsia="zh-CN"/>
        </w:rPr>
        <w:t>福建省科学技术厅关于组织申报2026年度省科技重大专项定向项目高矿化度矿山水</w:t>
      </w:r>
    </w:p>
    <w:p w14:paraId="370FCC51">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eastAsia="zh-CN"/>
        </w:rPr>
        <w:t>绿色低碳短流程处理与资源化</w:t>
      </w:r>
    </w:p>
    <w:p w14:paraId="64FB4CF1">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ascii="方正小标宋_GBK" w:hAnsi="方正小标宋_GBK" w:eastAsia="方正小标宋_GBK" w:cs="方正小标宋_GBK"/>
          <w:bCs/>
          <w:sz w:val="44"/>
          <w:szCs w:val="44"/>
        </w:rPr>
      </w:pPr>
      <w:r>
        <w:rPr>
          <w:rFonts w:hint="eastAsia" w:ascii="方正小标宋简体" w:hAnsi="方正小标宋简体" w:eastAsia="方正小标宋简体" w:cs="方正小标宋简体"/>
          <w:bCs/>
          <w:sz w:val="44"/>
          <w:szCs w:val="44"/>
          <w:lang w:eastAsia="zh-CN"/>
        </w:rPr>
        <w:t>关键技术研究的通知</w:t>
      </w:r>
      <w:bookmarkEnd w:id="1"/>
      <w:r>
        <w:rPr>
          <w:rFonts w:hint="eastAsia" w:ascii="方正小标宋_GBK" w:hAnsi="方正小标宋_GBK" w:eastAsia="方正小标宋_GBK" w:cs="方正小标宋_GBK"/>
          <w:bCs/>
          <w:sz w:val="44"/>
          <w:szCs w:val="44"/>
        </w:rPr>
        <w:t xml:space="preserve">                                    </w:t>
      </w:r>
    </w:p>
    <w:p w14:paraId="455BF023">
      <w:pPr>
        <w:keepNext w:val="0"/>
        <w:keepLines w:val="0"/>
        <w:pageBreakBefore w:val="0"/>
        <w:widowControl w:val="0"/>
        <w:kinsoku/>
        <w:wordWrap/>
        <w:overflowPunct/>
        <w:topLinePunct w:val="0"/>
        <w:autoSpaceDE/>
        <w:autoSpaceDN/>
        <w:bidi w:val="0"/>
        <w:adjustRightInd/>
        <w:spacing w:line="600" w:lineRule="exact"/>
        <w:textAlignment w:val="auto"/>
        <w:rPr>
          <w:rFonts w:hint="eastAsia" w:ascii="仿宋" w:hAnsi="仿宋" w:eastAsia="仿宋" w:cs="仿宋"/>
          <w:szCs w:val="32"/>
          <w:lang w:eastAsia="zh-CN"/>
        </w:rPr>
      </w:pPr>
      <w:bookmarkStart w:id="2" w:name="maindelivery"/>
    </w:p>
    <w:p w14:paraId="3A795676">
      <w:pPr>
        <w:keepNext w:val="0"/>
        <w:keepLines w:val="0"/>
        <w:pageBreakBefore w:val="0"/>
        <w:widowControl w:val="0"/>
        <w:kinsoku/>
        <w:wordWrap/>
        <w:overflowPunct/>
        <w:topLinePunct w:val="0"/>
        <w:autoSpaceDE/>
        <w:autoSpaceDN/>
        <w:bidi w:val="0"/>
        <w:adjustRightInd/>
        <w:spacing w:line="600" w:lineRule="exact"/>
        <w:textAlignment w:val="auto"/>
        <w:rPr>
          <w:rFonts w:hint="eastAsia" w:ascii="仿宋" w:hAnsi="仿宋" w:eastAsia="仿宋" w:cs="仿宋"/>
          <w:szCs w:val="32"/>
          <w:lang w:eastAsia="zh-CN"/>
        </w:rPr>
      </w:pPr>
      <w:bookmarkStart w:id="6" w:name="_GoBack"/>
      <w:r>
        <w:rPr>
          <w:rFonts w:hint="eastAsia" w:ascii="仿宋" w:hAnsi="仿宋" w:eastAsia="仿宋" w:cs="仿宋"/>
          <w:szCs w:val="32"/>
          <w:lang w:eastAsia="zh-CN"/>
        </w:rPr>
        <w:t>有关单位</w:t>
      </w:r>
      <w:bookmarkEnd w:id="2"/>
      <w:bookmarkStart w:id="3" w:name="MainBody"/>
      <w:r>
        <w:rPr>
          <w:rFonts w:hint="eastAsia" w:ascii="仿宋" w:hAnsi="仿宋" w:eastAsia="仿宋" w:cs="仿宋"/>
          <w:szCs w:val="32"/>
          <w:lang w:eastAsia="zh-CN"/>
        </w:rPr>
        <w:t>：</w:t>
      </w:r>
    </w:p>
    <w:bookmarkEnd w:id="3"/>
    <w:p w14:paraId="58C80AE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为</w:t>
      </w:r>
      <w:r>
        <w:rPr>
          <w:rFonts w:hint="eastAsia" w:ascii="仿宋_GB2312" w:hAnsi="仿宋_GB2312" w:eastAsia="仿宋_GB2312" w:cs="仿宋_GB2312"/>
          <w:sz w:val="32"/>
          <w:szCs w:val="32"/>
        </w:rPr>
        <w:t>立足</w:t>
      </w:r>
      <w:r>
        <w:rPr>
          <w:rFonts w:hint="eastAsia" w:ascii="仿宋_GB2312" w:hAnsi="仿宋_GB2312" w:eastAsia="仿宋_GB2312" w:cs="仿宋_GB2312"/>
          <w:sz w:val="32"/>
          <w:szCs w:val="32"/>
          <w:lang w:eastAsia="zh-CN"/>
        </w:rPr>
        <w:t>我省</w:t>
      </w:r>
      <w:r>
        <w:rPr>
          <w:rFonts w:hint="eastAsia" w:ascii="仿宋_GB2312" w:hAnsi="仿宋_GB2312" w:eastAsia="仿宋_GB2312" w:cs="仿宋_GB2312"/>
          <w:sz w:val="32"/>
          <w:szCs w:val="32"/>
        </w:rPr>
        <w:t>技术与产业优势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u w:val="none"/>
          <w:lang w:eastAsia="zh-CN"/>
        </w:rPr>
        <w:t>加快</w:t>
      </w:r>
      <w:r>
        <w:rPr>
          <w:rFonts w:hint="eastAsia" w:ascii="仿宋_GB2312" w:hAnsi="仿宋_GB2312" w:eastAsia="仿宋_GB2312" w:cs="仿宋_GB2312"/>
          <w:sz w:val="32"/>
          <w:szCs w:val="32"/>
          <w:u w:val="none"/>
        </w:rPr>
        <w:t>解决</w:t>
      </w:r>
      <w:r>
        <w:rPr>
          <w:rFonts w:hint="eastAsia" w:ascii="仿宋_GB2312" w:hAnsi="仿宋_GB2312" w:eastAsia="仿宋_GB2312" w:cs="仿宋_GB2312"/>
          <w:sz w:val="32"/>
          <w:szCs w:val="32"/>
          <w:u w:val="none"/>
          <w:lang w:eastAsia="zh-CN"/>
        </w:rPr>
        <w:t>资源环境领域</w:t>
      </w:r>
      <w:r>
        <w:rPr>
          <w:rFonts w:hint="eastAsia" w:ascii="仿宋_GB2312" w:hAnsi="仿宋_GB2312" w:eastAsia="仿宋_GB2312" w:cs="仿宋_GB2312"/>
          <w:sz w:val="32"/>
          <w:szCs w:val="32"/>
          <w:u w:val="none"/>
        </w:rPr>
        <w:t>的关键技术瓶颈</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带动我省先进膜材料与高端环保装备产业升级</w:t>
      </w:r>
      <w:r>
        <w:rPr>
          <w:rFonts w:hint="eastAsia" w:ascii="仿宋_GB2312" w:hAnsi="仿宋_GB2312" w:cs="仿宋_GB2312"/>
          <w:sz w:val="32"/>
          <w:szCs w:val="32"/>
          <w:lang w:eastAsia="zh-CN"/>
        </w:rPr>
        <w:t>发展</w:t>
      </w:r>
      <w:r>
        <w:rPr>
          <w:rFonts w:hint="eastAsia" w:ascii="仿宋_GB2312" w:hAnsi="仿宋_GB2312" w:eastAsia="仿宋_GB2312" w:cs="仿宋_GB2312"/>
          <w:sz w:val="32"/>
          <w:szCs w:val="32"/>
          <w:lang w:eastAsia="zh-CN"/>
        </w:rPr>
        <w:t>。现发布相关项目定向申报指南，请按要求做好项目申报和推荐工作。</w:t>
      </w:r>
    </w:p>
    <w:p w14:paraId="6590DA2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0"/>
        <w:textAlignment w:val="auto"/>
        <w:outlineLvl w:val="9"/>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一、申报条件和要求</w:t>
      </w:r>
    </w:p>
    <w:p w14:paraId="3D6D9A4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（一）项目名称：高矿化度矿山水绿色低碳短流程处理与资源化关键技术研究。</w:t>
      </w:r>
    </w:p>
    <w:p w14:paraId="711C44F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（二）项目牵头申报单位：福州大学未来技术学院，推荐单位：福州大学。</w:t>
      </w:r>
    </w:p>
    <w:p w14:paraId="49FAEBD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（三）项目实施年限：</w:t>
      </w:r>
      <w:r>
        <w:rPr>
          <w:rFonts w:hint="eastAsia" w:ascii="仿宋_GB2312" w:hAnsi="仿宋_GB2312" w:eastAsia="仿宋_GB2312" w:cs="仿宋_GB2312"/>
          <w:sz w:val="32"/>
          <w:szCs w:val="32"/>
          <w:lang w:val="en-US" w:eastAsia="zh-CN"/>
        </w:rPr>
        <w:t>2026年10月—2028年4月，项目申请资助经费额度为500万元。</w:t>
      </w:r>
    </w:p>
    <w:p w14:paraId="304A868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申请者作为项目负责人同期主持和申请的省科技计划项目数原则上不超过1项（含省科技重大专项的专题项目，原科技重大项目/重点项目、区域发展项目、高校产学合作项目、对外合作项目、星火项目、引导性项目、软科学项目、创新战略研究项目、科技型中小企业技术创新资金项目、自然科学基金项目、STS项目，以及省属公益类科研院所基本科研专项、中央引导地方项目）。项目负责人应为实际主持研究工作的科技人员，在项目结束时年龄原则上不超过延迟退休后的法定退休年龄。</w:t>
      </w:r>
    </w:p>
    <w:p w14:paraId="31EE75B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）申报单位、法人代表</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负责人</w:t>
      </w:r>
      <w:r>
        <w:rPr>
          <w:rFonts w:hint="eastAsia" w:ascii="仿宋_GB2312" w:hAnsi="仿宋_GB2312" w:eastAsia="仿宋_GB2312" w:cs="仿宋_GB2312"/>
          <w:sz w:val="32"/>
          <w:szCs w:val="32"/>
          <w:lang w:eastAsia="zh-CN"/>
        </w:rPr>
        <w:t>和课题组成员</w:t>
      </w:r>
      <w:r>
        <w:rPr>
          <w:rFonts w:hint="eastAsia" w:ascii="仿宋_GB2312" w:hAnsi="仿宋_GB2312" w:eastAsia="仿宋_GB2312" w:cs="仿宋_GB2312"/>
          <w:sz w:val="32"/>
          <w:szCs w:val="32"/>
        </w:rPr>
        <w:t>不得为失信被执行人，在国家科研诚信管理信息系统中不得有惩戒期内严重失信行为，在厅项目监督系统中不得有处罚时限未到期的科研诚信记录。项目申报单位及项目负责人应保证所提供申报项目信息</w:t>
      </w:r>
      <w:r>
        <w:rPr>
          <w:rFonts w:hint="eastAsia" w:ascii="仿宋_GB2312" w:hAnsi="仿宋_GB2312" w:eastAsia="仿宋_GB2312" w:cs="仿宋_GB2312"/>
          <w:sz w:val="32"/>
          <w:szCs w:val="32"/>
          <w:lang w:eastAsia="zh-CN"/>
        </w:rPr>
        <w:t>、材料</w:t>
      </w:r>
      <w:r>
        <w:rPr>
          <w:rFonts w:hint="eastAsia" w:ascii="仿宋_GB2312" w:hAnsi="仿宋_GB2312" w:eastAsia="仿宋_GB2312" w:cs="仿宋_GB2312"/>
          <w:sz w:val="32"/>
          <w:szCs w:val="32"/>
        </w:rPr>
        <w:t>的真实性，并对信息虚假导致的后果承担责任。</w:t>
      </w:r>
    </w:p>
    <w:p w14:paraId="4F426AC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outlineLvl w:val="9"/>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sz w:val="32"/>
          <w:szCs w:val="32"/>
        </w:rPr>
        <w:t>二、申报程序</w:t>
      </w:r>
    </w:p>
    <w:p w14:paraId="3D438A4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outlineLvl w:val="9"/>
        <w:rPr>
          <w:rFonts w:hint="eastAsia" w:ascii="仿宋_GB2312" w:hAnsi="仿宋_GB2312" w:eastAsia="仿宋_GB2312" w:cs="仿宋_GB2312"/>
          <w:sz w:val="32"/>
          <w:szCs w:val="32"/>
        </w:rPr>
      </w:pPr>
      <w:r>
        <w:rPr>
          <w:rFonts w:hint="eastAsia" w:ascii="方正仿宋_GBK" w:hAnsi="方正仿宋_GBK" w:eastAsia="方正仿宋_GBK" w:cs="方正仿宋_GBK"/>
          <w:sz w:val="32"/>
          <w:szCs w:val="32"/>
          <w:lang w:val="en-US" w:eastAsia="zh-CN"/>
        </w:rPr>
        <w:t xml:space="preserve">    </w:t>
      </w:r>
      <w:r>
        <w:rPr>
          <w:rFonts w:hint="eastAsia" w:ascii="仿宋_GB2312" w:hAnsi="仿宋_GB2312" w:eastAsia="仿宋_GB2312" w:cs="仿宋_GB2312"/>
          <w:sz w:val="32"/>
          <w:szCs w:val="32"/>
        </w:rPr>
        <w:t>本批项目网上申报截止时间为202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日。推荐截止时间为</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rPr>
        <w:t>日。</w:t>
      </w:r>
    </w:p>
    <w:p w14:paraId="5232363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申报单位注册登录福建省科技计划项目管理系统网上填报《福建省科技重大专项专题立项建议书》申报材料。各推荐单位归口审查网上推荐。具体申报流程为：申报单位注册登录福建省科技计划项目管理系统(http://xmgl.kjt.fujian.gov.cn )─申报管理─增加项目申请书─选择对应指南代码和申请书─填报《福建省科技重大专项专题立项建议书》─上传有关附件资料（合作协议书等）。</w:t>
      </w:r>
    </w:p>
    <w:p w14:paraId="74AA43E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outlineLvl w:val="9"/>
        <w:rPr>
          <w:rFonts w:hint="eastAsia" w:ascii="方正仿宋_GBK" w:hAnsi="方正仿宋_GBK" w:eastAsia="方正仿宋_GBK" w:cs="方正仿宋_GBK"/>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推荐单位通过省级项目推荐流程进行内部审核，并负责对申报材料进行网上推荐后，由申报单位通过项目管理系统打印纸质《福建省科技重大专项专题立项建议书》及相关附件材料一式8份，逐级签章后由推荐单位汇总，</w:t>
      </w:r>
      <w:r>
        <w:rPr>
          <w:rFonts w:hint="eastAsia" w:ascii="仿宋_GB2312" w:hAnsi="仿宋_GB2312" w:eastAsia="仿宋_GB2312" w:cs="仿宋_GB2312"/>
          <w:sz w:val="32"/>
          <w:szCs w:val="32"/>
          <w:lang w:eastAsia="zh-CN"/>
        </w:rPr>
        <w:t>寄</w:t>
      </w:r>
      <w:r>
        <w:rPr>
          <w:rFonts w:hint="eastAsia" w:ascii="仿宋_GB2312" w:hAnsi="仿宋_GB2312" w:eastAsia="仿宋_GB2312" w:cs="仿宋_GB2312"/>
          <w:sz w:val="32"/>
          <w:szCs w:val="32"/>
        </w:rPr>
        <w:t>送省科技厅</w:t>
      </w:r>
      <w:r>
        <w:rPr>
          <w:rFonts w:hint="eastAsia" w:ascii="仿宋_GB2312" w:hAnsi="仿宋_GB2312" w:eastAsia="仿宋_GB2312" w:cs="仿宋_GB2312"/>
          <w:sz w:val="32"/>
          <w:szCs w:val="32"/>
          <w:lang w:eastAsia="zh-CN"/>
        </w:rPr>
        <w:t>社发</w:t>
      </w:r>
      <w:r>
        <w:rPr>
          <w:rFonts w:hint="eastAsia" w:ascii="仿宋_GB2312" w:hAnsi="仿宋_GB2312" w:eastAsia="仿宋_GB2312" w:cs="仿宋_GB2312"/>
          <w:sz w:val="32"/>
          <w:szCs w:val="32"/>
        </w:rPr>
        <w:t>处。</w:t>
      </w:r>
    </w:p>
    <w:p w14:paraId="39B47AD4">
      <w:pPr>
        <w:keepNext w:val="0"/>
        <w:keepLines w:val="0"/>
        <w:pageBreakBefore w:val="0"/>
        <w:widowControl w:val="0"/>
        <w:kinsoku/>
        <w:wordWrap/>
        <w:overflowPunct/>
        <w:topLinePunct w:val="0"/>
        <w:autoSpaceDE/>
        <w:autoSpaceDN/>
        <w:bidi w:val="0"/>
        <w:adjustRightInd/>
        <w:spacing w:line="600" w:lineRule="exac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sz w:val="32"/>
          <w:szCs w:val="32"/>
        </w:rPr>
        <w:t>三、联系方式及其他事项</w:t>
      </w:r>
    </w:p>
    <w:p w14:paraId="7004CF31">
      <w:pPr>
        <w:keepNext w:val="0"/>
        <w:keepLines w:val="0"/>
        <w:pageBreakBefore w:val="0"/>
        <w:widowControl w:val="0"/>
        <w:kinsoku/>
        <w:wordWrap/>
        <w:overflowPunct/>
        <w:topLinePunct w:val="0"/>
        <w:autoSpaceDE/>
        <w:autoSpaceDN/>
        <w:bidi w:val="0"/>
        <w:adjustRightInd/>
        <w:spacing w:line="600" w:lineRule="exact"/>
        <w:textAlignment w:val="auto"/>
        <w:rPr>
          <w:rFonts w:hint="eastAsia" w:ascii="仿宋_GB2312" w:hAnsi="仿宋_GB2312" w:eastAsia="仿宋_GB2312" w:cs="仿宋_GB2312"/>
          <w:sz w:val="32"/>
          <w:szCs w:val="32"/>
        </w:rPr>
      </w:pPr>
      <w:r>
        <w:rPr>
          <w:rFonts w:hint="eastAsia" w:ascii="方正仿宋_GBK" w:hAnsi="方正仿宋_GBK" w:eastAsia="方正仿宋_GBK" w:cs="方正仿宋_GBK"/>
          <w:sz w:val="32"/>
          <w:szCs w:val="32"/>
          <w:lang w:val="en-US" w:eastAsia="zh-CN"/>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在完成项目受理工作后，组织开展项目评审工作，并根据评审结果组织项目申报单位对项目申报材料进行完善。</w:t>
      </w:r>
    </w:p>
    <w:p w14:paraId="53E83CF9">
      <w:pPr>
        <w:keepNext w:val="0"/>
        <w:keepLines w:val="0"/>
        <w:pageBreakBefore w:val="0"/>
        <w:widowControl w:val="0"/>
        <w:kinsoku/>
        <w:wordWrap/>
        <w:overflowPunct/>
        <w:topLinePunct w:val="0"/>
        <w:autoSpaceDE/>
        <w:autoSpaceDN/>
        <w:bidi w:val="0"/>
        <w:adjustRightIn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省科技重大专项专题实行科技报告制度，在项目实施和验收时须按要求呈交科技报告。</w:t>
      </w:r>
    </w:p>
    <w:p w14:paraId="18CAC21A">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省科技厅：</w:t>
      </w:r>
      <w:r>
        <w:rPr>
          <w:rFonts w:hint="eastAsia" w:ascii="仿宋_GB2312" w:hAnsi="仿宋_GB2312" w:eastAsia="仿宋_GB2312" w:cs="仿宋_GB2312"/>
          <w:sz w:val="32"/>
          <w:szCs w:val="32"/>
          <w:lang w:eastAsia="zh-CN"/>
        </w:rPr>
        <w:t>社发处</w:t>
      </w:r>
      <w:r>
        <w:rPr>
          <w:rFonts w:hint="eastAsia" w:ascii="仿宋_GB2312" w:hAnsi="仿宋_GB2312" w:eastAsia="仿宋_GB2312" w:cs="仿宋_GB2312"/>
          <w:sz w:val="32"/>
          <w:szCs w:val="32"/>
        </w:rPr>
        <w:t xml:space="preserve"> 联系电话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0591-87883248            </w:t>
      </w:r>
    </w:p>
    <w:p w14:paraId="0CCDEB2B">
      <w:pPr>
        <w:keepNext w:val="0"/>
        <w:keepLines w:val="0"/>
        <w:pageBreakBefore w:val="0"/>
        <w:widowControl w:val="0"/>
        <w:kinsoku/>
        <w:wordWrap/>
        <w:overflowPunct/>
        <w:topLinePunct w:val="0"/>
        <w:autoSpaceDE/>
        <w:autoSpaceDN/>
        <w:bidi w:val="0"/>
        <w:adjustRightInd/>
        <w:spacing w:line="600" w:lineRule="exact"/>
        <w:ind w:firstLine="2368" w:firstLineChars="703"/>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平台处 联系电话：0591-87863003</w:t>
      </w:r>
    </w:p>
    <w:p w14:paraId="4EA2B58F">
      <w:pPr>
        <w:keepNext w:val="0"/>
        <w:keepLines w:val="0"/>
        <w:pageBreakBefore w:val="0"/>
        <w:widowControl w:val="0"/>
        <w:kinsoku/>
        <w:wordWrap/>
        <w:overflowPunct/>
        <w:topLinePunct w:val="0"/>
        <w:autoSpaceDE/>
        <w:autoSpaceDN/>
        <w:bidi w:val="0"/>
        <w:adjustRightInd/>
        <w:spacing w:line="60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cs="仿宋_GB2312"/>
          <w:sz w:val="32"/>
          <w:szCs w:val="32"/>
          <w:lang w:val="en-US" w:eastAsia="zh-CN"/>
        </w:rPr>
        <w:t xml:space="preserve">          监督电话：0591-87310957</w:t>
      </w:r>
    </w:p>
    <w:p w14:paraId="59B25FA4">
      <w:pPr>
        <w:keepNext w:val="0"/>
        <w:keepLines w:val="0"/>
        <w:pageBreakBefore w:val="0"/>
        <w:widowControl w:val="0"/>
        <w:kinsoku/>
        <w:wordWrap/>
        <w:overflowPunct/>
        <w:topLinePunct w:val="0"/>
        <w:autoSpaceDE/>
        <w:autoSpaceDN/>
        <w:bidi w:val="0"/>
        <w:adjustRightInd/>
        <w:spacing w:line="600" w:lineRule="exact"/>
        <w:ind w:firstLine="67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系统使用技术支持电话：0591-87882011 87862982</w:t>
      </w:r>
    </w:p>
    <w:p w14:paraId="08D519F5">
      <w:pPr>
        <w:keepNext w:val="0"/>
        <w:keepLines w:val="0"/>
        <w:pageBreakBefore w:val="0"/>
        <w:widowControl w:val="0"/>
        <w:kinsoku/>
        <w:wordWrap/>
        <w:overflowPunct/>
        <w:topLinePunct w:val="0"/>
        <w:autoSpaceDE/>
        <w:autoSpaceDN/>
        <w:bidi w:val="0"/>
        <w:adjustRightInd/>
        <w:spacing w:line="600" w:lineRule="exact"/>
        <w:textAlignment w:val="auto"/>
        <w:rPr>
          <w:rFonts w:hint="eastAsia" w:ascii="仿宋_GB2312" w:hAnsi="仿宋_GB2312" w:eastAsia="仿宋_GB2312" w:cs="仿宋_GB2312"/>
          <w:sz w:val="32"/>
          <w:szCs w:val="32"/>
        </w:rPr>
      </w:pPr>
    </w:p>
    <w:p w14:paraId="0A5429E5">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附件：科技重大专项申报选题表</w:t>
      </w:r>
    </w:p>
    <w:p w14:paraId="44BA7F51">
      <w:pPr>
        <w:keepNext w:val="0"/>
        <w:keepLines w:val="0"/>
        <w:pageBreakBefore w:val="0"/>
        <w:widowControl w:val="0"/>
        <w:kinsoku/>
        <w:wordWrap/>
        <w:overflowPunct/>
        <w:topLinePunct w:val="0"/>
        <w:autoSpaceDE/>
        <w:autoSpaceDN/>
        <w:bidi w:val="0"/>
        <w:adjustRightInd/>
        <w:spacing w:line="600" w:lineRule="exact"/>
        <w:textAlignment w:val="auto"/>
        <w:rPr>
          <w:rFonts w:hint="eastAsia" w:ascii="仿宋_GB2312" w:hAnsi="仿宋_GB2312" w:eastAsia="仿宋_GB2312" w:cs="仿宋_GB2312"/>
          <w:sz w:val="32"/>
          <w:szCs w:val="32"/>
          <w:lang w:val="en-US" w:eastAsia="zh-CN"/>
        </w:rPr>
      </w:pPr>
    </w:p>
    <w:p w14:paraId="5C16C9B8">
      <w:pPr>
        <w:pStyle w:val="9"/>
        <w:keepNext w:val="0"/>
        <w:keepLines w:val="0"/>
        <w:pageBreakBefore w:val="0"/>
        <w:widowControl w:val="0"/>
        <w:kinsoku/>
        <w:wordWrap/>
        <w:overflowPunct/>
        <w:topLinePunct w:val="0"/>
        <w:autoSpaceDE/>
        <w:autoSpaceDN/>
        <w:bidi w:val="0"/>
        <w:adjustRightInd/>
        <w:spacing w:line="600" w:lineRule="exact"/>
        <w:textAlignment w:val="auto"/>
        <w:rPr>
          <w:rFonts w:hint="eastAsia" w:ascii="仿宋_GB2312" w:hAnsi="仿宋_GB2312" w:eastAsia="仿宋_GB2312" w:cs="仿宋_GB2312"/>
          <w:sz w:val="32"/>
          <w:szCs w:val="32"/>
          <w:lang w:val="en-US" w:eastAsia="zh-CN"/>
        </w:rPr>
      </w:pPr>
    </w:p>
    <w:p w14:paraId="366A80FA">
      <w:pPr>
        <w:keepNext w:val="0"/>
        <w:keepLines w:val="0"/>
        <w:pageBreakBefore w:val="0"/>
        <w:widowControl w:val="0"/>
        <w:kinsoku/>
        <w:wordWrap/>
        <w:overflowPunct/>
        <w:topLinePunct w:val="0"/>
        <w:autoSpaceDE/>
        <w:autoSpaceDN/>
        <w:bidi w:val="0"/>
        <w:adjustRightInd/>
        <w:spacing w:line="60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福建省科学技术厅</w:t>
      </w:r>
    </w:p>
    <w:p w14:paraId="6894AC35">
      <w:pPr>
        <w:keepNext w:val="0"/>
        <w:keepLines w:val="0"/>
        <w:pageBreakBefore w:val="0"/>
        <w:widowControl w:val="0"/>
        <w:kinsoku/>
        <w:wordWrap/>
        <w:overflowPunct/>
        <w:topLinePunct w:val="0"/>
        <w:autoSpaceDE/>
        <w:autoSpaceDN/>
        <w:bidi w:val="0"/>
        <w:adjustRightInd/>
        <w:spacing w:line="60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2026年9月</w:t>
      </w:r>
      <w:r>
        <w:rPr>
          <w:rFonts w:hint="default" w:ascii="仿宋_GB2312" w:hAnsi="仿宋_GB2312" w:cs="仿宋_GB2312"/>
          <w:sz w:val="32"/>
          <w:szCs w:val="32"/>
          <w:lang w:val="en" w:eastAsia="zh-CN"/>
        </w:rPr>
        <w:t>5</w:t>
      </w:r>
      <w:r>
        <w:rPr>
          <w:rFonts w:hint="eastAsia" w:ascii="仿宋_GB2312" w:hAnsi="仿宋_GB2312" w:eastAsia="仿宋_GB2312" w:cs="仿宋_GB2312"/>
          <w:sz w:val="32"/>
          <w:szCs w:val="32"/>
          <w:lang w:val="en-US" w:eastAsia="zh-CN"/>
        </w:rPr>
        <w:t>日</w:t>
      </w:r>
    </w:p>
    <w:p w14:paraId="56B8310F">
      <w:pPr>
        <w:keepNext w:val="0"/>
        <w:keepLines w:val="0"/>
        <w:pageBreakBefore w:val="0"/>
        <w:widowControl w:val="0"/>
        <w:kinsoku/>
        <w:wordWrap/>
        <w:overflowPunct/>
        <w:topLinePunct w:val="0"/>
        <w:autoSpaceDE/>
        <w:autoSpaceDN/>
        <w:bidi w:val="0"/>
        <w:adjustRightInd/>
        <w:spacing w:line="60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default" w:ascii="仿宋_GB2312" w:hAnsi="仿宋_GB2312" w:cs="仿宋_GB2312"/>
          <w:sz w:val="32"/>
          <w:szCs w:val="32"/>
          <w:lang w:val="en" w:eastAsia="zh-CN"/>
        </w:rPr>
        <w:t xml:space="preserve"> </w:t>
      </w:r>
      <w:r>
        <w:rPr>
          <w:rFonts w:hint="eastAsia" w:ascii="仿宋_GB2312" w:hAnsi="仿宋_GB2312" w:eastAsia="仿宋_GB2312" w:cs="仿宋_GB2312"/>
          <w:sz w:val="32"/>
          <w:szCs w:val="32"/>
          <w:lang w:val="en-US" w:eastAsia="zh-CN"/>
        </w:rPr>
        <w:t>（此件主动公开）</w:t>
      </w:r>
    </w:p>
    <w:bookmarkEnd w:id="6"/>
    <w:p w14:paraId="13A9FB03">
      <w:pPr>
        <w:spacing w:line="560" w:lineRule="exact"/>
        <w:rPr>
          <w:rFonts w:hint="eastAsia" w:ascii="方正仿宋_GBK" w:hAnsi="方正仿宋_GBK" w:eastAsia="方正仿宋_GBK" w:cs="方正仿宋_GBK"/>
          <w:sz w:val="32"/>
          <w:szCs w:val="32"/>
          <w:lang w:val="en-US" w:eastAsia="zh-CN"/>
        </w:rPr>
      </w:pPr>
    </w:p>
    <w:p w14:paraId="400A796E">
      <w:pPr>
        <w:spacing w:line="560" w:lineRule="exact"/>
        <w:rPr>
          <w:rFonts w:hint="eastAsia" w:ascii="仿宋_GB2312" w:hAnsi="仿宋_GB2312" w:eastAsia="仿宋_GB2312" w:cs="仿宋_GB2312"/>
          <w:sz w:val="32"/>
          <w:szCs w:val="32"/>
          <w:lang w:val="en-US" w:eastAsia="zh-CN"/>
        </w:rPr>
      </w:pPr>
    </w:p>
    <w:p w14:paraId="30A2653F">
      <w:pPr>
        <w:spacing w:line="560" w:lineRule="exact"/>
        <w:rPr>
          <w:rFonts w:hint="eastAsia" w:ascii="黑体" w:hAnsi="黑体" w:eastAsia="黑体" w:cs="黑体"/>
          <w:sz w:val="32"/>
          <w:szCs w:val="32"/>
          <w:lang w:val="en-US" w:eastAsia="zh-CN"/>
        </w:rPr>
      </w:pPr>
    </w:p>
    <w:p w14:paraId="590A9F88">
      <w:pPr>
        <w:spacing w:line="560" w:lineRule="exact"/>
        <w:rPr>
          <w:rFonts w:hint="eastAsia" w:ascii="黑体" w:hAnsi="黑体" w:eastAsia="黑体" w:cs="黑体"/>
          <w:sz w:val="32"/>
          <w:szCs w:val="32"/>
          <w:lang w:val="en-US" w:eastAsia="zh-CN"/>
        </w:rPr>
      </w:pPr>
    </w:p>
    <w:p w14:paraId="3E553FC0">
      <w:pPr>
        <w:spacing w:line="560" w:lineRule="exact"/>
        <w:rPr>
          <w:rFonts w:hint="eastAsia" w:ascii="黑体" w:hAnsi="黑体" w:eastAsia="黑体" w:cs="黑体"/>
          <w:sz w:val="32"/>
          <w:szCs w:val="32"/>
          <w:lang w:val="en-US" w:eastAsia="zh-CN"/>
        </w:rPr>
      </w:pPr>
    </w:p>
    <w:p w14:paraId="29F2458E">
      <w:pPr>
        <w:spacing w:line="560" w:lineRule="exact"/>
        <w:rPr>
          <w:rFonts w:hint="eastAsia" w:ascii="黑体" w:hAnsi="黑体" w:eastAsia="黑体" w:cs="黑体"/>
          <w:sz w:val="32"/>
          <w:szCs w:val="32"/>
          <w:lang w:val="en-US" w:eastAsia="zh-CN"/>
        </w:rPr>
      </w:pPr>
    </w:p>
    <w:p w14:paraId="7DCF3A73">
      <w:pPr>
        <w:spacing w:line="560" w:lineRule="exact"/>
        <w:rPr>
          <w:rFonts w:hint="eastAsia" w:ascii="黑体" w:hAnsi="黑体" w:eastAsia="黑体" w:cs="黑体"/>
          <w:sz w:val="32"/>
          <w:szCs w:val="32"/>
          <w:lang w:val="en-US" w:eastAsia="zh-CN"/>
        </w:rPr>
      </w:pPr>
    </w:p>
    <w:p w14:paraId="322CE138">
      <w:pPr>
        <w:spacing w:line="560" w:lineRule="exact"/>
        <w:rPr>
          <w:rFonts w:hint="eastAsia" w:ascii="黑体" w:hAnsi="黑体" w:eastAsia="黑体" w:cs="黑体"/>
          <w:sz w:val="32"/>
          <w:szCs w:val="32"/>
          <w:lang w:val="en-US" w:eastAsia="zh-CN"/>
        </w:rPr>
      </w:pPr>
    </w:p>
    <w:p w14:paraId="3B3B3EC2">
      <w:pPr>
        <w:spacing w:line="560" w:lineRule="exact"/>
        <w:rPr>
          <w:rFonts w:hint="eastAsia" w:ascii="黑体" w:hAnsi="黑体" w:eastAsia="黑体" w:cs="黑体"/>
          <w:sz w:val="32"/>
          <w:szCs w:val="32"/>
          <w:lang w:val="en-US" w:eastAsia="zh-CN"/>
        </w:rPr>
      </w:pPr>
    </w:p>
    <w:p w14:paraId="1BD8BF24">
      <w:pPr>
        <w:spacing w:line="560" w:lineRule="exact"/>
        <w:rPr>
          <w:rFonts w:hint="eastAsia" w:ascii="黑体" w:hAnsi="黑体" w:eastAsia="黑体" w:cs="黑体"/>
          <w:sz w:val="32"/>
          <w:szCs w:val="32"/>
          <w:lang w:val="en-US" w:eastAsia="zh-CN"/>
        </w:rPr>
      </w:pPr>
    </w:p>
    <w:p w14:paraId="32A3CABA">
      <w:pPr>
        <w:spacing w:line="560" w:lineRule="exac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6585808F">
      <w:pPr>
        <w:spacing w:line="560" w:lineRule="exact"/>
        <w:rPr>
          <w:rFonts w:hint="eastAsia" w:ascii="黑体" w:hAnsi="黑体" w:eastAsia="黑体" w:cs="黑体"/>
          <w:sz w:val="32"/>
          <w:szCs w:val="32"/>
          <w:lang w:val="en-US" w:eastAsia="zh-CN"/>
        </w:rPr>
      </w:pPr>
    </w:p>
    <w:p w14:paraId="6A418D54">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科技重大专项申报选题表</w:t>
      </w:r>
      <w:r>
        <w:rPr>
          <w:rFonts w:hint="eastAsia" w:ascii="方正小标宋简体" w:hAnsi="方正小标宋简体" w:eastAsia="方正小标宋简体" w:cs="方正小标宋简体"/>
          <w:sz w:val="44"/>
          <w:szCs w:val="44"/>
          <w:lang w:val="en-US" w:eastAsia="zh-CN"/>
        </w:rPr>
        <w:t xml:space="preserve"> </w:t>
      </w:r>
    </w:p>
    <w:p w14:paraId="18F681A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rPr>
        <w:t>指南代码202</w:t>
      </w:r>
      <w:r>
        <w:rPr>
          <w:rFonts w:hint="eastAsia" w:ascii="方正小标宋简体" w:hAnsi="方正小标宋简体" w:eastAsia="方正小标宋简体" w:cs="方正小标宋简体"/>
          <w:color w:val="auto"/>
          <w:sz w:val="44"/>
          <w:szCs w:val="44"/>
          <w:lang w:val="en-US" w:eastAsia="zh-CN"/>
        </w:rPr>
        <w:t>6Y</w:t>
      </w:r>
      <w:r>
        <w:rPr>
          <w:rFonts w:hint="eastAsia" w:ascii="方正小标宋简体" w:hAnsi="方正小标宋简体" w:eastAsia="方正小标宋简体" w:cs="方正小标宋简体"/>
          <w:color w:val="auto"/>
          <w:sz w:val="44"/>
          <w:szCs w:val="44"/>
        </w:rPr>
        <w:t>Z</w:t>
      </w:r>
      <w:r>
        <w:rPr>
          <w:rFonts w:hint="eastAsia" w:ascii="方正小标宋简体" w:hAnsi="方正小标宋简体" w:eastAsia="方正小标宋简体" w:cs="方正小标宋简体"/>
          <w:color w:val="auto"/>
          <w:sz w:val="44"/>
          <w:szCs w:val="44"/>
          <w:lang w:val="en-US" w:eastAsia="zh-CN"/>
        </w:rPr>
        <w:t>0112</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0"/>
        <w:gridCol w:w="1060"/>
        <w:gridCol w:w="4725"/>
        <w:gridCol w:w="1259"/>
        <w:gridCol w:w="808"/>
      </w:tblGrid>
      <w:tr w14:paraId="624E8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blHeader/>
          <w:jc w:val="center"/>
        </w:trPr>
        <w:tc>
          <w:tcPr>
            <w:tcW w:w="1610" w:type="dxa"/>
            <w:tcBorders>
              <w:top w:val="single" w:color="auto" w:sz="4" w:space="0"/>
              <w:left w:val="single" w:color="auto" w:sz="4" w:space="0"/>
              <w:bottom w:val="single" w:color="auto" w:sz="4" w:space="0"/>
              <w:right w:val="single" w:color="auto" w:sz="4" w:space="0"/>
            </w:tcBorders>
            <w:noWrap w:val="0"/>
            <w:vAlign w:val="center"/>
          </w:tcPr>
          <w:p w14:paraId="226EF826">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kern w:val="0"/>
                <w:sz w:val="24"/>
              </w:rPr>
            </w:pPr>
            <w:r>
              <w:rPr>
                <w:rFonts w:hint="eastAsia" w:ascii="方正黑体_GBK" w:hAnsi="方正黑体_GBK" w:eastAsia="方正黑体_GBK" w:cs="方正黑体_GBK"/>
                <w:b w:val="0"/>
                <w:bCs/>
                <w:color w:val="auto"/>
                <w:kern w:val="0"/>
                <w:sz w:val="24"/>
              </w:rPr>
              <w:t>所属重大</w:t>
            </w:r>
          </w:p>
          <w:p w14:paraId="7C26B73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kern w:val="0"/>
                <w:sz w:val="24"/>
              </w:rPr>
            </w:pPr>
            <w:r>
              <w:rPr>
                <w:rFonts w:hint="eastAsia" w:ascii="方正黑体_GBK" w:hAnsi="方正黑体_GBK" w:eastAsia="方正黑体_GBK" w:cs="方正黑体_GBK"/>
                <w:b w:val="0"/>
                <w:bCs/>
                <w:color w:val="auto"/>
                <w:kern w:val="0"/>
                <w:sz w:val="24"/>
              </w:rPr>
              <w:t>专项名称</w:t>
            </w:r>
          </w:p>
          <w:p w14:paraId="69C8E0F3">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kern w:val="0"/>
                <w:sz w:val="24"/>
              </w:rPr>
            </w:pPr>
            <w:r>
              <w:rPr>
                <w:rFonts w:hint="eastAsia" w:ascii="方正黑体_GBK" w:hAnsi="方正黑体_GBK" w:eastAsia="方正黑体_GBK" w:cs="方正黑体_GBK"/>
                <w:b w:val="0"/>
                <w:bCs/>
                <w:color w:val="auto"/>
                <w:kern w:val="0"/>
                <w:sz w:val="24"/>
              </w:rPr>
              <w:t>（重点产业）</w:t>
            </w:r>
          </w:p>
        </w:tc>
        <w:tc>
          <w:tcPr>
            <w:tcW w:w="1060" w:type="dxa"/>
            <w:tcBorders>
              <w:top w:val="single" w:color="auto" w:sz="4" w:space="0"/>
              <w:left w:val="single" w:color="auto" w:sz="4" w:space="0"/>
              <w:bottom w:val="single" w:color="auto" w:sz="4" w:space="0"/>
              <w:right w:val="single" w:color="auto" w:sz="4" w:space="0"/>
            </w:tcBorders>
            <w:noWrap w:val="0"/>
            <w:vAlign w:val="center"/>
          </w:tcPr>
          <w:p w14:paraId="2783EB71">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sz w:val="24"/>
              </w:rPr>
            </w:pPr>
            <w:r>
              <w:rPr>
                <w:rFonts w:hint="eastAsia" w:ascii="方正黑体_GBK" w:hAnsi="方正黑体_GBK" w:eastAsia="方正黑体_GBK" w:cs="方正黑体_GBK"/>
                <w:b w:val="0"/>
                <w:bCs/>
                <w:color w:val="auto"/>
                <w:sz w:val="24"/>
              </w:rPr>
              <w:t>选题</w:t>
            </w:r>
          </w:p>
          <w:p w14:paraId="28713FC1">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sz w:val="24"/>
              </w:rPr>
            </w:pPr>
            <w:r>
              <w:rPr>
                <w:rFonts w:hint="eastAsia" w:ascii="方正黑体_GBK" w:hAnsi="方正黑体_GBK" w:eastAsia="方正黑体_GBK" w:cs="方正黑体_GBK"/>
                <w:b w:val="0"/>
                <w:bCs/>
                <w:color w:val="auto"/>
                <w:sz w:val="24"/>
              </w:rPr>
              <w:t>方向</w:t>
            </w:r>
          </w:p>
        </w:tc>
        <w:tc>
          <w:tcPr>
            <w:tcW w:w="4725" w:type="dxa"/>
            <w:tcBorders>
              <w:top w:val="single" w:color="auto" w:sz="4" w:space="0"/>
              <w:left w:val="single" w:color="auto" w:sz="4" w:space="0"/>
              <w:bottom w:val="single" w:color="auto" w:sz="4" w:space="0"/>
              <w:right w:val="single" w:color="auto" w:sz="4" w:space="0"/>
            </w:tcBorders>
            <w:noWrap w:val="0"/>
            <w:vAlign w:val="center"/>
          </w:tcPr>
          <w:p w14:paraId="36BF202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sz w:val="24"/>
              </w:rPr>
            </w:pPr>
            <w:r>
              <w:rPr>
                <w:rFonts w:hint="eastAsia" w:ascii="方正黑体_GBK" w:hAnsi="方正黑体_GBK" w:eastAsia="方正黑体_GBK" w:cs="方正黑体_GBK"/>
                <w:b w:val="0"/>
                <w:bCs/>
                <w:color w:val="auto"/>
                <w:sz w:val="24"/>
              </w:rPr>
              <w:t>选题方向重点内容</w:t>
            </w:r>
          </w:p>
          <w:p w14:paraId="473E6D36">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sz w:val="24"/>
              </w:rPr>
            </w:pPr>
            <w:r>
              <w:rPr>
                <w:rFonts w:hint="eastAsia" w:ascii="方正黑体_GBK" w:hAnsi="方正黑体_GBK" w:eastAsia="方正黑体_GBK" w:cs="方正黑体_GBK"/>
                <w:b w:val="0"/>
                <w:bCs/>
                <w:color w:val="auto"/>
                <w:sz w:val="24"/>
              </w:rPr>
              <w:t>（技术难题和主要研发内容、攻关后预期技术目标、经济社会效益指标等，300字左右）</w:t>
            </w:r>
          </w:p>
        </w:tc>
        <w:tc>
          <w:tcPr>
            <w:tcW w:w="1259" w:type="dxa"/>
            <w:tcBorders>
              <w:top w:val="single" w:color="auto" w:sz="4" w:space="0"/>
              <w:left w:val="single" w:color="auto" w:sz="4" w:space="0"/>
              <w:bottom w:val="single" w:color="auto" w:sz="4" w:space="0"/>
              <w:right w:val="single" w:color="auto" w:sz="4" w:space="0"/>
            </w:tcBorders>
            <w:noWrap w:val="0"/>
            <w:vAlign w:val="center"/>
          </w:tcPr>
          <w:p w14:paraId="4347A3BF">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sz w:val="24"/>
                <w:lang w:val="en-US" w:eastAsia="zh-CN"/>
              </w:rPr>
            </w:pPr>
            <w:r>
              <w:rPr>
                <w:rFonts w:hint="eastAsia" w:ascii="方正黑体_GBK" w:hAnsi="方正黑体_GBK" w:eastAsia="方正黑体_GBK" w:cs="方正黑体_GBK"/>
                <w:b w:val="0"/>
                <w:bCs/>
                <w:color w:val="auto"/>
                <w:sz w:val="24"/>
              </w:rPr>
              <w:t>申请</w:t>
            </w:r>
            <w:r>
              <w:rPr>
                <w:rFonts w:hint="eastAsia" w:ascii="方正黑体_GBK" w:hAnsi="方正黑体_GBK" w:eastAsia="方正黑体_GBK" w:cs="方正黑体_GBK"/>
                <w:b w:val="0"/>
                <w:bCs/>
                <w:color w:val="auto"/>
                <w:sz w:val="24"/>
                <w:lang w:eastAsia="zh-CN"/>
              </w:rPr>
              <w:t>资助</w:t>
            </w:r>
            <w:r>
              <w:rPr>
                <w:rFonts w:hint="eastAsia" w:ascii="方正黑体_GBK" w:hAnsi="方正黑体_GBK" w:eastAsia="方正黑体_GBK" w:cs="方正黑体_GBK"/>
                <w:b w:val="0"/>
                <w:bCs/>
                <w:color w:val="auto"/>
                <w:sz w:val="24"/>
              </w:rPr>
              <w:t>经费</w:t>
            </w:r>
            <w:r>
              <w:rPr>
                <w:rFonts w:hint="eastAsia" w:ascii="方正黑体_GBK" w:hAnsi="方正黑体_GBK" w:eastAsia="方正黑体_GBK" w:cs="方正黑体_GBK"/>
                <w:b w:val="0"/>
                <w:bCs/>
                <w:color w:val="auto"/>
                <w:sz w:val="24"/>
                <w:lang w:eastAsia="zh-CN"/>
              </w:rPr>
              <w:t>额度</w:t>
            </w:r>
          </w:p>
          <w:p w14:paraId="46A72DD7">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sz w:val="24"/>
              </w:rPr>
            </w:pPr>
            <w:r>
              <w:rPr>
                <w:rFonts w:hint="eastAsia" w:ascii="方正黑体_GBK" w:hAnsi="方正黑体_GBK" w:eastAsia="方正黑体_GBK" w:cs="方正黑体_GBK"/>
                <w:b w:val="0"/>
                <w:bCs/>
                <w:color w:val="auto"/>
                <w:sz w:val="24"/>
              </w:rPr>
              <w:t>（万元）</w:t>
            </w:r>
          </w:p>
        </w:tc>
        <w:tc>
          <w:tcPr>
            <w:tcW w:w="808" w:type="dxa"/>
            <w:tcBorders>
              <w:top w:val="single" w:color="auto" w:sz="4" w:space="0"/>
              <w:left w:val="single" w:color="auto" w:sz="4" w:space="0"/>
              <w:bottom w:val="single" w:color="auto" w:sz="4" w:space="0"/>
              <w:right w:val="single" w:color="auto" w:sz="4" w:space="0"/>
            </w:tcBorders>
            <w:noWrap w:val="0"/>
            <w:vAlign w:val="center"/>
          </w:tcPr>
          <w:p w14:paraId="1D01249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sz w:val="24"/>
              </w:rPr>
            </w:pPr>
            <w:r>
              <w:rPr>
                <w:rFonts w:hint="eastAsia" w:ascii="方正黑体_GBK" w:hAnsi="方正黑体_GBK" w:eastAsia="方正黑体_GBK" w:cs="方正黑体_GBK"/>
                <w:b w:val="0"/>
                <w:bCs/>
                <w:color w:val="auto"/>
                <w:sz w:val="24"/>
              </w:rPr>
              <w:t>要求</w:t>
            </w:r>
          </w:p>
        </w:tc>
      </w:tr>
      <w:tr w14:paraId="3833A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1610" w:type="dxa"/>
            <w:tcBorders>
              <w:top w:val="single" w:color="auto" w:sz="4" w:space="0"/>
              <w:left w:val="single" w:color="auto" w:sz="4" w:space="0"/>
              <w:bottom w:val="single" w:color="auto" w:sz="4" w:space="0"/>
              <w:right w:val="single" w:color="auto" w:sz="4" w:space="0"/>
            </w:tcBorders>
            <w:noWrap w:val="0"/>
            <w:vAlign w:val="center"/>
          </w:tcPr>
          <w:p w14:paraId="7D851BB9">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生态环境</w:t>
            </w:r>
          </w:p>
          <w:p w14:paraId="0EE9B881">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保护与资源</w:t>
            </w:r>
          </w:p>
          <w:p w14:paraId="04A8A960">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循环利用</w:t>
            </w:r>
          </w:p>
        </w:tc>
        <w:tc>
          <w:tcPr>
            <w:tcW w:w="1060" w:type="dxa"/>
            <w:tcBorders>
              <w:top w:val="single" w:color="auto" w:sz="4" w:space="0"/>
              <w:left w:val="single" w:color="auto" w:sz="4" w:space="0"/>
              <w:bottom w:val="single" w:color="auto" w:sz="4" w:space="0"/>
              <w:right w:val="single" w:color="auto" w:sz="4" w:space="0"/>
            </w:tcBorders>
            <w:noWrap w:val="0"/>
            <w:vAlign w:val="center"/>
          </w:tcPr>
          <w:p w14:paraId="3C6488DE">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高矿化度矿山水绿色低碳短流程处理与资源化关键技术研究</w:t>
            </w:r>
          </w:p>
        </w:tc>
        <w:tc>
          <w:tcPr>
            <w:tcW w:w="4725" w:type="dxa"/>
            <w:tcBorders>
              <w:top w:val="single" w:color="auto" w:sz="4" w:space="0"/>
              <w:left w:val="single" w:color="auto" w:sz="4" w:space="0"/>
              <w:bottom w:val="single" w:color="auto" w:sz="4" w:space="0"/>
              <w:right w:val="single" w:color="auto" w:sz="4" w:space="0"/>
            </w:tcBorders>
            <w:noWrap w:val="0"/>
            <w:vAlign w:val="center"/>
          </w:tcPr>
          <w:p w14:paraId="5DF4C8E7">
            <w:pPr>
              <w:keepNext w:val="0"/>
              <w:keepLines w:val="0"/>
              <w:pageBreakBefore w:val="0"/>
              <w:widowControl w:val="0"/>
              <w:kinsoku/>
              <w:wordWrap/>
              <w:overflowPunct/>
              <w:topLinePunct w:val="0"/>
              <w:autoSpaceDE/>
              <w:autoSpaceDN/>
              <w:bidi w:val="0"/>
              <w:adjustRightInd w:val="0"/>
              <w:snapToGrid w:val="0"/>
              <w:spacing w:before="156" w:beforeLines="50" w:line="460" w:lineRule="exact"/>
              <w:ind w:firstLine="514" w:firstLineChars="200"/>
              <w:textAlignment w:val="auto"/>
              <w:rPr>
                <w:rFonts w:hint="eastAsia" w:ascii="黑体" w:hAnsi="黑体" w:eastAsia="黑体" w:cs="仿宋_GB2312"/>
                <w:kern w:val="0"/>
                <w:sz w:val="24"/>
                <w:szCs w:val="24"/>
              </w:rPr>
            </w:pPr>
            <w:r>
              <w:rPr>
                <w:rFonts w:hint="eastAsia" w:ascii="黑体" w:hAnsi="黑体" w:eastAsia="黑体" w:cs="仿宋_GB2312"/>
                <w:kern w:val="0"/>
                <w:sz w:val="24"/>
                <w:szCs w:val="24"/>
              </w:rPr>
              <w:t>一、研究内容</w:t>
            </w:r>
          </w:p>
          <w:p w14:paraId="22BCEBBC">
            <w:pPr>
              <w:keepNext w:val="0"/>
              <w:keepLines w:val="0"/>
              <w:pageBreakBefore w:val="0"/>
              <w:widowControl w:val="0"/>
              <w:kinsoku/>
              <w:wordWrap/>
              <w:overflowPunct/>
              <w:topLinePunct w:val="0"/>
              <w:autoSpaceDE/>
              <w:autoSpaceDN/>
              <w:bidi w:val="0"/>
              <w:adjustRightInd w:val="0"/>
              <w:snapToGrid w:val="0"/>
              <w:spacing w:line="460" w:lineRule="exact"/>
              <w:ind w:firstLine="514" w:firstLineChars="20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一）发挥福建省碳化硅陶瓷膜技术与产业优势，对接闽宁协作及西部重点矿区高矿化度矿山水处理需求，开展碳化硅膜短流程预处理研究，突破高悬浮物、高硬度矿山水膜污染与结垢控制技术，并量化工艺单元、水力停留时间、占地和药耗优势。</w:t>
            </w:r>
          </w:p>
          <w:p w14:paraId="0B4E9E18">
            <w:pPr>
              <w:keepNext w:val="0"/>
              <w:keepLines w:val="0"/>
              <w:pageBreakBefore w:val="0"/>
              <w:widowControl w:val="0"/>
              <w:kinsoku/>
              <w:wordWrap/>
              <w:overflowPunct/>
              <w:topLinePunct w:val="0"/>
              <w:autoSpaceDE/>
              <w:autoSpaceDN/>
              <w:bidi w:val="0"/>
              <w:adjustRightInd w:val="0"/>
              <w:snapToGrid w:val="0"/>
              <w:spacing w:line="460" w:lineRule="exact"/>
              <w:ind w:firstLine="514" w:firstLineChars="20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（二）开展碳化硅膜—反渗透双膜耦合、浓水减量、分质回用和选择性分盐研究，实现水资源与盐资源协同回收。</w:t>
            </w:r>
          </w:p>
          <w:p w14:paraId="627DA95F">
            <w:pPr>
              <w:keepNext w:val="0"/>
              <w:keepLines w:val="0"/>
              <w:pageBreakBefore w:val="0"/>
              <w:widowControl w:val="0"/>
              <w:kinsoku/>
              <w:wordWrap/>
              <w:overflowPunct/>
              <w:topLinePunct w:val="0"/>
              <w:autoSpaceDE/>
              <w:autoSpaceDN/>
              <w:bidi w:val="0"/>
              <w:adjustRightInd w:val="0"/>
              <w:snapToGrid w:val="0"/>
              <w:spacing w:line="460" w:lineRule="exact"/>
              <w:ind w:firstLine="514" w:firstLineChars="200"/>
              <w:textAlignment w:val="auto"/>
              <w:rPr>
                <w:rFonts w:hint="eastAsia" w:ascii="方正仿宋_GBK" w:hAnsi="方正仿宋_GBK" w:eastAsia="方正仿宋_GBK" w:cs="方正仿宋_GBK"/>
                <w:kern w:val="0"/>
                <w:sz w:val="24"/>
                <w:szCs w:val="24"/>
              </w:rPr>
            </w:pPr>
            <w:r>
              <w:rPr>
                <w:rFonts w:hint="eastAsia" w:ascii="仿宋_GB2312" w:hAnsi="仿宋_GB2312" w:eastAsia="仿宋_GB2312" w:cs="仿宋_GB2312"/>
                <w:kern w:val="0"/>
                <w:sz w:val="24"/>
                <w:szCs w:val="24"/>
              </w:rPr>
              <w:t>（三）开发模块化撬装成套装备及智能控制系统，在宁夏等西部典型矿区开展工程示范，形成“福建研发制造—西部场景验证—全国复制推广”模式。</w:t>
            </w:r>
          </w:p>
          <w:p w14:paraId="61A807FE">
            <w:pPr>
              <w:keepNext w:val="0"/>
              <w:keepLines w:val="0"/>
              <w:pageBreakBefore w:val="0"/>
              <w:widowControl w:val="0"/>
              <w:kinsoku/>
              <w:wordWrap/>
              <w:overflowPunct/>
              <w:topLinePunct w:val="0"/>
              <w:autoSpaceDE/>
              <w:autoSpaceDN/>
              <w:bidi w:val="0"/>
              <w:adjustRightInd w:val="0"/>
              <w:snapToGrid w:val="0"/>
              <w:spacing w:line="460" w:lineRule="exact"/>
              <w:ind w:firstLine="514" w:firstLineChars="200"/>
              <w:textAlignment w:val="auto"/>
              <w:rPr>
                <w:rFonts w:hint="eastAsia" w:ascii="黑体" w:hAnsi="黑体" w:eastAsia="黑体" w:cs="仿宋_GB2312"/>
                <w:kern w:val="0"/>
                <w:sz w:val="24"/>
                <w:szCs w:val="24"/>
              </w:rPr>
            </w:pPr>
            <w:r>
              <w:rPr>
                <w:rFonts w:hint="eastAsia" w:ascii="黑体" w:hAnsi="黑体" w:eastAsia="黑体" w:cs="仿宋_GB2312"/>
                <w:kern w:val="0"/>
                <w:sz w:val="24"/>
                <w:szCs w:val="24"/>
              </w:rPr>
              <w:t>二、预期目标</w:t>
            </w:r>
          </w:p>
          <w:p w14:paraId="0DF78527">
            <w:pPr>
              <w:keepNext w:val="0"/>
              <w:keepLines w:val="0"/>
              <w:pageBreakBefore w:val="0"/>
              <w:widowControl w:val="0"/>
              <w:kinsoku/>
              <w:wordWrap/>
              <w:overflowPunct/>
              <w:topLinePunct w:val="0"/>
              <w:autoSpaceDE/>
              <w:autoSpaceDN/>
              <w:bidi w:val="0"/>
              <w:adjustRightInd w:val="0"/>
              <w:snapToGrid w:val="0"/>
              <w:spacing w:line="460" w:lineRule="exact"/>
              <w:ind w:firstLine="514" w:firstLineChars="200"/>
              <w:textAlignment w:val="auto"/>
              <w:rPr>
                <w:rFonts w:hint="eastAsia" w:ascii="仿宋_GB2312" w:hAnsi="仿宋_GB2312" w:eastAsia="仿宋_GB2312" w:cs="仿宋_GB2312"/>
                <w:bCs/>
                <w:kern w:val="0"/>
                <w:sz w:val="24"/>
                <w:szCs w:val="24"/>
              </w:rPr>
            </w:pPr>
            <w:r>
              <w:rPr>
                <w:rFonts w:hint="eastAsia" w:ascii="仿宋_GB2312" w:hAnsi="仿宋_GB2312" w:eastAsia="仿宋_GB2312" w:cs="仿宋_GB2312"/>
                <w:kern w:val="0"/>
                <w:sz w:val="24"/>
                <w:szCs w:val="24"/>
              </w:rPr>
              <w:t>（一）</w:t>
            </w:r>
            <w:r>
              <w:rPr>
                <w:rFonts w:hint="eastAsia" w:ascii="仿宋_GB2312" w:hAnsi="仿宋_GB2312" w:eastAsia="仿宋_GB2312" w:cs="仿宋_GB2312"/>
                <w:bCs/>
                <w:kern w:val="0"/>
                <w:sz w:val="24"/>
                <w:szCs w:val="24"/>
              </w:rPr>
              <w:t>形成高矿化度矿山水绿色低碳短流程处理与资源化技术体系。碳化硅膜孔径20—200 nm可控，纯水通量≥600 L·m</w:t>
            </w:r>
            <w:r>
              <w:rPr>
                <w:rFonts w:hint="eastAsia" w:ascii="仿宋_GB2312" w:hAnsi="仿宋_GB2312" w:eastAsia="仿宋_GB2312" w:cs="仿宋_GB2312"/>
                <w:bCs/>
                <w:kern w:val="0"/>
                <w:sz w:val="24"/>
                <w:szCs w:val="24"/>
                <w:vertAlign w:val="superscript"/>
              </w:rPr>
              <w:t>—2</w:t>
            </w:r>
            <w:r>
              <w:rPr>
                <w:rFonts w:hint="eastAsia" w:ascii="仿宋_GB2312" w:hAnsi="仿宋_GB2312" w:eastAsia="仿宋_GB2312" w:cs="仿宋_GB2312"/>
                <w:bCs/>
                <w:kern w:val="0"/>
                <w:sz w:val="24"/>
                <w:szCs w:val="24"/>
              </w:rPr>
              <w:t>·h</w:t>
            </w:r>
            <w:r>
              <w:rPr>
                <w:rFonts w:hint="eastAsia" w:ascii="仿宋_GB2312" w:hAnsi="仿宋_GB2312" w:eastAsia="仿宋_GB2312" w:cs="仿宋_GB2312"/>
                <w:bCs/>
                <w:kern w:val="0"/>
                <w:sz w:val="24"/>
                <w:szCs w:val="24"/>
                <w:vertAlign w:val="superscript"/>
              </w:rPr>
              <w:t>—1</w:t>
            </w:r>
            <w:r>
              <w:rPr>
                <w:rFonts w:hint="eastAsia" w:ascii="仿宋_GB2312" w:hAnsi="仿宋_GB2312" w:eastAsia="仿宋_GB2312" w:cs="仿宋_GB2312"/>
                <w:bCs/>
                <w:kern w:val="0"/>
                <w:sz w:val="24"/>
                <w:szCs w:val="24"/>
              </w:rPr>
              <w:t>，反渗透脱盐率≥98%，出水溶解性总固体≤300 mg/L，溶解性总固体去除率不低于98%、总硬度去除率不低于90%，矿山水重复利用率≥75%。工艺流程缩短20%。处理出水满足《煤矿井水消防、洒水设计规范》（GB50383-2016）相关要求。</w:t>
            </w:r>
          </w:p>
          <w:p w14:paraId="2F01F2ED">
            <w:pPr>
              <w:keepNext w:val="0"/>
              <w:keepLines w:val="0"/>
              <w:pageBreakBefore w:val="0"/>
              <w:widowControl w:val="0"/>
              <w:kinsoku/>
              <w:wordWrap/>
              <w:overflowPunct/>
              <w:topLinePunct w:val="0"/>
              <w:autoSpaceDE/>
              <w:autoSpaceDN/>
              <w:bidi w:val="0"/>
              <w:adjustRightInd w:val="0"/>
              <w:snapToGrid w:val="0"/>
              <w:spacing w:line="460" w:lineRule="exact"/>
              <w:ind w:firstLine="514" w:firstLineChars="200"/>
              <w:textAlignment w:val="auto"/>
              <w:rPr>
                <w:rFonts w:hint="eastAsia" w:ascii="仿宋_GB2312" w:hAnsi="仿宋_GB2312" w:eastAsia="仿宋_GB2312" w:cs="仿宋_GB2312"/>
                <w:bCs/>
                <w:kern w:val="0"/>
                <w:sz w:val="24"/>
                <w:szCs w:val="24"/>
              </w:rPr>
            </w:pPr>
            <w:r>
              <w:rPr>
                <w:rFonts w:hint="eastAsia" w:ascii="仿宋_GB2312" w:hAnsi="仿宋_GB2312" w:eastAsia="仿宋_GB2312" w:cs="仿宋_GB2312"/>
                <w:kern w:val="0"/>
                <w:sz w:val="24"/>
                <w:szCs w:val="24"/>
              </w:rPr>
              <w:t>（二）</w:t>
            </w:r>
            <w:r>
              <w:rPr>
                <w:rFonts w:hint="eastAsia" w:ascii="仿宋_GB2312" w:hAnsi="仿宋_GB2312" w:eastAsia="仿宋_GB2312" w:cs="仿宋_GB2312"/>
                <w:bCs/>
                <w:kern w:val="0"/>
                <w:sz w:val="24"/>
                <w:szCs w:val="24"/>
              </w:rPr>
              <w:t>开发300—1000 m</w:t>
            </w:r>
            <w:r>
              <w:rPr>
                <w:rFonts w:hint="eastAsia" w:ascii="仿宋_GB2312" w:hAnsi="仿宋_GB2312" w:eastAsia="仿宋_GB2312" w:cs="仿宋_GB2312"/>
                <w:bCs/>
                <w:kern w:val="0"/>
                <w:sz w:val="24"/>
                <w:szCs w:val="24"/>
                <w:vertAlign w:val="superscript"/>
              </w:rPr>
              <w:t>3</w:t>
            </w:r>
            <w:r>
              <w:rPr>
                <w:rFonts w:hint="eastAsia" w:ascii="仿宋_GB2312" w:hAnsi="仿宋_GB2312" w:eastAsia="仿宋_GB2312" w:cs="仿宋_GB2312"/>
                <w:bCs/>
                <w:kern w:val="0"/>
                <w:sz w:val="24"/>
                <w:szCs w:val="24"/>
              </w:rPr>
              <w:t xml:space="preserve">/d模块化撬装装备1套，建成中试示范工程1项；申请发明专利2项以上。 </w:t>
            </w:r>
          </w:p>
          <w:p w14:paraId="393E413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right="0" w:rightChars="0" w:firstLine="514" w:firstLineChars="200"/>
              <w:jc w:val="both"/>
              <w:textAlignment w:val="auto"/>
              <w:outlineLvl w:val="9"/>
              <w:rPr>
                <w:rFonts w:hint="eastAsia" w:ascii="仿宋_GB2312" w:hAnsi="宋体" w:eastAsia="仿宋_GB2312" w:cs="宋体"/>
                <w:bCs/>
                <w:kern w:val="0"/>
                <w:sz w:val="24"/>
              </w:rPr>
            </w:pPr>
            <w:r>
              <w:rPr>
                <w:rFonts w:hint="eastAsia" w:ascii="仿宋_GB2312" w:hAnsi="仿宋_GB2312" w:eastAsia="仿宋_GB2312" w:cs="仿宋_GB2312"/>
                <w:kern w:val="0"/>
                <w:sz w:val="24"/>
                <w:szCs w:val="24"/>
              </w:rPr>
              <w:t>（三）项目执行期内</w:t>
            </w:r>
            <w:r>
              <w:rPr>
                <w:rFonts w:hint="eastAsia" w:ascii="仿宋_GB2312" w:hAnsi="仿宋_GB2312" w:eastAsia="仿宋_GB2312" w:cs="仿宋_GB2312"/>
                <w:bCs/>
                <w:kern w:val="0"/>
                <w:sz w:val="24"/>
                <w:szCs w:val="24"/>
              </w:rPr>
              <w:t>新增产值或销售收入≥500万元。</w:t>
            </w:r>
          </w:p>
        </w:tc>
        <w:tc>
          <w:tcPr>
            <w:tcW w:w="1259" w:type="dxa"/>
            <w:tcBorders>
              <w:top w:val="single" w:color="auto" w:sz="4" w:space="0"/>
              <w:left w:val="single" w:color="auto" w:sz="4" w:space="0"/>
              <w:bottom w:val="single" w:color="auto" w:sz="4" w:space="0"/>
              <w:right w:val="single" w:color="auto" w:sz="4" w:space="0"/>
            </w:tcBorders>
            <w:noWrap w:val="0"/>
            <w:vAlign w:val="center"/>
          </w:tcPr>
          <w:p w14:paraId="6232C7E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宋体" w:eastAsia="仿宋_GB2312" w:cs="宋体"/>
                <w:bCs/>
                <w:kern w:val="0"/>
                <w:sz w:val="24"/>
              </w:rPr>
            </w:pPr>
            <w:r>
              <w:rPr>
                <w:rFonts w:hint="eastAsia" w:ascii="仿宋_GB2312" w:hAnsi="仿宋_GB2312" w:eastAsia="仿宋_GB2312" w:cs="仿宋_GB2312"/>
                <w:bCs/>
                <w:kern w:val="0"/>
                <w:sz w:val="24"/>
                <w:lang w:val="en-US" w:eastAsia="zh-CN"/>
              </w:rPr>
              <w:t>5</w:t>
            </w:r>
            <w:r>
              <w:rPr>
                <w:rFonts w:hint="eastAsia" w:ascii="仿宋_GB2312" w:hAnsi="仿宋_GB2312" w:eastAsia="仿宋_GB2312" w:cs="仿宋_GB2312"/>
                <w:bCs/>
                <w:kern w:val="0"/>
                <w:sz w:val="24"/>
              </w:rPr>
              <w:t>00</w:t>
            </w:r>
          </w:p>
        </w:tc>
        <w:tc>
          <w:tcPr>
            <w:tcW w:w="808" w:type="dxa"/>
            <w:tcBorders>
              <w:top w:val="single" w:color="auto" w:sz="4" w:space="0"/>
              <w:left w:val="single" w:color="auto" w:sz="4" w:space="0"/>
              <w:bottom w:val="single" w:color="auto" w:sz="4" w:space="0"/>
              <w:right w:val="single" w:color="auto" w:sz="4" w:space="0"/>
            </w:tcBorders>
            <w:noWrap w:val="0"/>
            <w:vAlign w:val="center"/>
          </w:tcPr>
          <w:p w14:paraId="633BA0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宋体" w:eastAsia="仿宋_GB2312" w:cs="宋体"/>
                <w:bCs/>
                <w:kern w:val="0"/>
                <w:sz w:val="24"/>
              </w:rPr>
            </w:pPr>
          </w:p>
          <w:p w14:paraId="6648237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方正仿宋_GBK" w:hAnsi="方正仿宋_GBK" w:eastAsia="方正仿宋_GBK" w:cs="方正仿宋_GBK"/>
                <w:sz w:val="24"/>
                <w:szCs w:val="24"/>
              </w:rPr>
            </w:pPr>
          </w:p>
          <w:p w14:paraId="3945F3C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方正仿宋_GBK" w:hAnsi="方正仿宋_GBK" w:eastAsia="方正仿宋_GBK" w:cs="方正仿宋_GBK"/>
                <w:sz w:val="24"/>
                <w:szCs w:val="24"/>
              </w:rPr>
            </w:pPr>
          </w:p>
          <w:p w14:paraId="418698AF">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申报单位须对本专题的整体研发内容和目标进行申报</w:t>
            </w:r>
          </w:p>
          <w:p w14:paraId="041B53DF">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eastAsia" w:ascii="方正仿宋_GBK" w:hAnsi="方正仿宋_GBK" w:eastAsia="方正仿宋_GBK" w:cs="方正仿宋_GBK"/>
                <w:sz w:val="24"/>
                <w:szCs w:val="24"/>
              </w:rPr>
            </w:pPr>
          </w:p>
          <w:p w14:paraId="5598039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宋体" w:eastAsia="仿宋_GB2312" w:cs="宋体"/>
                <w:bCs/>
                <w:kern w:val="0"/>
                <w:sz w:val="24"/>
              </w:rPr>
            </w:pPr>
          </w:p>
          <w:p w14:paraId="73EC49F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宋体" w:eastAsia="仿宋_GB2312" w:cs="宋体"/>
                <w:bCs/>
                <w:kern w:val="0"/>
                <w:sz w:val="24"/>
              </w:rPr>
            </w:pPr>
          </w:p>
          <w:p w14:paraId="2D35BFF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宋体" w:eastAsia="仿宋_GB2312" w:cs="宋体"/>
                <w:bCs/>
                <w:kern w:val="0"/>
                <w:sz w:val="24"/>
              </w:rPr>
            </w:pPr>
          </w:p>
          <w:p w14:paraId="1E6BCEC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宋体" w:eastAsia="仿宋_GB2312" w:cs="宋体"/>
                <w:bCs/>
                <w:kern w:val="0"/>
                <w:sz w:val="24"/>
              </w:rPr>
            </w:pPr>
          </w:p>
          <w:p w14:paraId="0910A0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宋体" w:eastAsia="仿宋_GB2312" w:cs="宋体"/>
                <w:bCs/>
                <w:kern w:val="0"/>
                <w:sz w:val="24"/>
              </w:rPr>
            </w:pPr>
          </w:p>
          <w:p w14:paraId="66254FB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宋体" w:eastAsia="仿宋_GB2312" w:cs="宋体"/>
                <w:bCs/>
                <w:kern w:val="0"/>
                <w:sz w:val="24"/>
              </w:rPr>
            </w:pPr>
          </w:p>
        </w:tc>
      </w:tr>
    </w:tbl>
    <w:p w14:paraId="7126EDAA">
      <w:pPr>
        <w:jc w:val="left"/>
      </w:pPr>
      <w:r>
        <w:rPr>
          <w:rFonts w:hint="eastAsia" w:ascii="仿宋_GB2312" w:hAnsi="仿宋_GB2312" w:eastAsia="仿宋_GB2312" w:cs="仿宋_GB2312"/>
          <w:bCs/>
          <w:kern w:val="0"/>
          <w:sz w:val="24"/>
          <w:szCs w:val="24"/>
        </w:rPr>
        <w:pict>
          <v:shape id="_x0000_s2134" o:spid="_x0000_s2134" o:spt="75" alt="http://portal.fj.cegn.cn:8081/lw-zwbg-cloud//core/upload/2026/09/07/20260907095834643.bmp" type="#_x0000_t75" style="position:absolute;left:0pt;margin-left:288.95pt;margin-top:641.85pt;height:36pt;width:145pt;mso-position-horizontal-relative:margin;mso-position-vertical-relative:margin;z-index:251667456;mso-width-relative:page;mso-height-relative:page;" filled="f" o:preferrelative="t" stroked="f" coordsize="21600,21600">
            <v:path/>
            <v:fill on="f" focussize="0,0"/>
            <v:stroke on="f"/>
            <v:imagedata r:id="rId8" r:href="rId9" o:title=""/>
            <o:lock v:ext="edit" aspectratio="f"/>
          </v:shape>
        </w:pict>
      </w:r>
      <w:r>
        <w:rPr>
          <w:rFonts w:hint="eastAsia"/>
        </w:rPr>
        <mc:AlternateContent>
          <mc:Choice Requires="wps">
            <w:drawing>
              <wp:anchor distT="0" distB="0" distL="114300" distR="114300" simplePos="0" relativeHeight="251666432" behindDoc="0" locked="0" layoutInCell="1" allowOverlap="1">
                <wp:simplePos x="0" y="0"/>
                <wp:positionH relativeFrom="margin">
                  <wp:posOffset>-53975</wp:posOffset>
                </wp:positionH>
                <wp:positionV relativeFrom="page">
                  <wp:posOffset>8996045</wp:posOffset>
                </wp:positionV>
                <wp:extent cx="5676900" cy="426720"/>
                <wp:effectExtent l="0" t="0" r="0" b="0"/>
                <wp:wrapTopAndBottom/>
                <wp:docPr id="4" name="CopySendText"/>
                <wp:cNvGraphicFramePr/>
                <a:graphic xmlns:a="http://schemas.openxmlformats.org/drawingml/2006/main">
                  <a:graphicData uri="http://schemas.microsoft.com/office/word/2010/wordprocessingShape">
                    <wps:wsp>
                      <wps:cNvSpPr txBox="1"/>
                      <wps:spPr>
                        <a:xfrm>
                          <a:off x="0" y="0"/>
                          <a:ext cx="5676900" cy="426720"/>
                        </a:xfrm>
                        <a:prstGeom prst="rect">
                          <a:avLst/>
                        </a:prstGeom>
                        <a:noFill/>
                        <a:ln>
                          <a:noFill/>
                        </a:ln>
                      </wps:spPr>
                      <wps:txbx>
                        <w:txbxContent>
                          <w:p w14:paraId="2503B173">
                            <w:pPr>
                              <w:pStyle w:val="18"/>
                              <w:spacing w:line="600" w:lineRule="exact"/>
                              <w:ind w:firstLine="0"/>
                              <w:rPr>
                                <w:rFonts w:ascii="仿宋" w:hAnsi="仿宋" w:eastAsia="仿宋" w:cs="仿宋"/>
                                <w:color w:val="000000"/>
                                <w:sz w:val="28"/>
                                <w:szCs w:val="28"/>
                                <w:lang w:eastAsia="zh-CN"/>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福建省科学技术厅办公室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color w:val="000000"/>
                                <w:sz w:val="28"/>
                                <w:szCs w:val="28"/>
                                <w:lang w:val="en" w:eastAsia="zh-CN"/>
                              </w:rPr>
                              <w:t xml:space="preserve"> </w:t>
                            </w:r>
                            <w:r>
                              <w:rPr>
                                <w:rFonts w:hint="eastAsia" w:ascii="仿宋" w:hAnsi="仿宋" w:eastAsia="仿宋" w:cs="仿宋"/>
                                <w:color w:val="000000"/>
                                <w:sz w:val="28"/>
                                <w:szCs w:val="28"/>
                                <w:lang w:val="en-US" w:eastAsia="zh-CN"/>
                              </w:rPr>
                              <w:t xml:space="preserve">       </w:t>
                            </w:r>
                            <w:bookmarkStart w:id="5" w:name="draftingdate"/>
                            <w:r>
                              <w:rPr>
                                <w:rFonts w:hint="eastAsia" w:ascii="仿宋" w:hAnsi="仿宋" w:eastAsia="仿宋" w:cs="仿宋"/>
                                <w:color w:val="000000"/>
                                <w:sz w:val="28"/>
                                <w:szCs w:val="28"/>
                                <w:lang w:val="en" w:eastAsia="zh-CN"/>
                              </w:rPr>
                              <w:t>2026年9月</w:t>
                            </w:r>
                            <w:r>
                              <w:rPr>
                                <w:rFonts w:hint="default" w:ascii="仿宋" w:hAnsi="仿宋" w:eastAsia="仿宋" w:cs="仿宋"/>
                                <w:color w:val="000000"/>
                                <w:sz w:val="28"/>
                                <w:szCs w:val="28"/>
                                <w:lang w:val="en" w:eastAsia="zh-CN"/>
                              </w:rPr>
                              <w:t>7</w:t>
                            </w:r>
                            <w:r>
                              <w:rPr>
                                <w:rFonts w:hint="eastAsia" w:ascii="仿宋" w:hAnsi="仿宋" w:eastAsia="仿宋" w:cs="仿宋"/>
                                <w:color w:val="000000"/>
                                <w:sz w:val="28"/>
                                <w:szCs w:val="28"/>
                                <w:lang w:val="en" w:eastAsia="zh-CN"/>
                              </w:rPr>
                              <w:t>日</w:t>
                            </w:r>
                            <w:bookmarkEnd w:id="5"/>
                            <w:r>
                              <w:rPr>
                                <w:rFonts w:hint="eastAsia" w:ascii="仿宋" w:hAnsi="仿宋" w:eastAsia="仿宋" w:cs="仿宋"/>
                                <w:color w:val="000000"/>
                                <w:sz w:val="28"/>
                                <w:szCs w:val="28"/>
                                <w:lang w:eastAsia="zh-CN"/>
                              </w:rPr>
                              <w:t>印发</w:t>
                            </w:r>
                          </w:p>
                          <w:p w14:paraId="2E708D1E">
                            <w:pPr>
                              <w:pStyle w:val="18"/>
                              <w:spacing w:line="600" w:lineRule="exact"/>
                              <w:ind w:firstLine="0"/>
                              <w:rPr>
                                <w:rFonts w:ascii="仿宋" w:hAnsi="仿宋" w:eastAsia="仿宋" w:cs="仿宋"/>
                                <w:color w:val="000000"/>
                                <w:lang w:val="en-US" w:eastAsia="zh-CN"/>
                              </w:rPr>
                            </w:pPr>
                            <w:r>
                              <w:rPr>
                                <w:rFonts w:hint="eastAsia" w:ascii="仿宋" w:hAnsi="仿宋" w:eastAsia="仿宋" w:cs="仿宋"/>
                                <w:color w:val="000000"/>
                                <w:lang w:val="en-US" w:eastAsia="zh-CN"/>
                              </w:rPr>
                              <w:t xml:space="preserve">                                                                                                                                                                                                                                                                                                                                                                                                                                                                                                                                                                                                                                                                                                                                                                                                                                                                                                                                                                                                                                                                                                                                                                                                                                                                                                                                                                                                       </w:t>
                            </w:r>
                          </w:p>
                          <w:p w14:paraId="72C35D08">
                            <w:pPr>
                              <w:ind w:firstLine="320" w:firstLineChars="100"/>
                              <w:rPr>
                                <w:rFonts w:ascii="方正仿宋_GBK" w:hAnsi="方正仿宋_GBK" w:eastAsia="方正仿宋_GBK" w:cs="方正仿宋_GBK"/>
                              </w:rPr>
                            </w:pPr>
                          </w:p>
                        </w:txbxContent>
                      </wps:txbx>
                      <wps:bodyPr wrap="square" lIns="0" tIns="0" rIns="0" bIns="0" upright="1"/>
                    </wps:wsp>
                  </a:graphicData>
                </a:graphic>
              </wp:anchor>
            </w:drawing>
          </mc:Choice>
          <mc:Fallback>
            <w:pict>
              <v:shape id="CopySendText" o:spid="_x0000_s1026" o:spt="202" type="#_x0000_t202" style="position:absolute;left:0pt;margin-left:-4.25pt;margin-top:708.35pt;height:33.6pt;width:447pt;mso-position-horizontal-relative:margin;mso-position-vertical-relative:page;mso-wrap-distance-bottom:0pt;mso-wrap-distance-top:0pt;z-index:251666432;mso-width-relative:page;mso-height-relative:page;" filled="f" stroked="f" coordsize="21600,21600" o:gfxdata="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N8H2NbaAAAADAEAAA8AAAAAAAAAAQAgAAAAIgAAAGRycy9kb3ducmV2LnhtbFBLAQIU&#10;ABQAAAAIAIdO4kBF8bcLuAEAAIEDAAAOAAAAAAAAAAEAIAAAACkBAABkcnMvZTJvRG9jLnhtbFBL&#10;BQYAAAAABgAGAFkBAABTBQAAAAA=&#10;">
                <v:fill on="f" focussize="0,0"/>
                <v:stroke on="f"/>
                <v:imagedata o:title=""/>
                <o:lock v:ext="edit" aspectratio="f"/>
                <v:textbox inset="0mm,0mm,0mm,0mm">
                  <w:txbxContent>
                    <w:p w14:paraId="2503B173">
                      <w:pPr>
                        <w:pStyle w:val="18"/>
                        <w:spacing w:line="600" w:lineRule="exact"/>
                        <w:ind w:firstLine="0"/>
                        <w:rPr>
                          <w:rFonts w:ascii="仿宋" w:hAnsi="仿宋" w:eastAsia="仿宋" w:cs="仿宋"/>
                          <w:color w:val="000000"/>
                          <w:sz w:val="28"/>
                          <w:szCs w:val="28"/>
                          <w:lang w:eastAsia="zh-CN"/>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福建省科学技术厅办公室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color w:val="000000"/>
                          <w:sz w:val="28"/>
                          <w:szCs w:val="28"/>
                          <w:lang w:val="en" w:eastAsia="zh-CN"/>
                        </w:rPr>
                        <w:t xml:space="preserve"> </w:t>
                      </w:r>
                      <w:r>
                        <w:rPr>
                          <w:rFonts w:hint="eastAsia" w:ascii="仿宋" w:hAnsi="仿宋" w:eastAsia="仿宋" w:cs="仿宋"/>
                          <w:color w:val="000000"/>
                          <w:sz w:val="28"/>
                          <w:szCs w:val="28"/>
                          <w:lang w:val="en-US" w:eastAsia="zh-CN"/>
                        </w:rPr>
                        <w:t xml:space="preserve">       </w:t>
                      </w:r>
                      <w:bookmarkStart w:id="5" w:name="draftingdate"/>
                      <w:r>
                        <w:rPr>
                          <w:rFonts w:hint="eastAsia" w:ascii="仿宋" w:hAnsi="仿宋" w:eastAsia="仿宋" w:cs="仿宋"/>
                          <w:color w:val="000000"/>
                          <w:sz w:val="28"/>
                          <w:szCs w:val="28"/>
                          <w:lang w:val="en" w:eastAsia="zh-CN"/>
                        </w:rPr>
                        <w:t>2026年9月</w:t>
                      </w:r>
                      <w:r>
                        <w:rPr>
                          <w:rFonts w:hint="default" w:ascii="仿宋" w:hAnsi="仿宋" w:eastAsia="仿宋" w:cs="仿宋"/>
                          <w:color w:val="000000"/>
                          <w:sz w:val="28"/>
                          <w:szCs w:val="28"/>
                          <w:lang w:val="en" w:eastAsia="zh-CN"/>
                        </w:rPr>
                        <w:t>7</w:t>
                      </w:r>
                      <w:r>
                        <w:rPr>
                          <w:rFonts w:hint="eastAsia" w:ascii="仿宋" w:hAnsi="仿宋" w:eastAsia="仿宋" w:cs="仿宋"/>
                          <w:color w:val="000000"/>
                          <w:sz w:val="28"/>
                          <w:szCs w:val="28"/>
                          <w:lang w:val="en" w:eastAsia="zh-CN"/>
                        </w:rPr>
                        <w:t>日</w:t>
                      </w:r>
                      <w:bookmarkEnd w:id="5"/>
                      <w:r>
                        <w:rPr>
                          <w:rFonts w:hint="eastAsia" w:ascii="仿宋" w:hAnsi="仿宋" w:eastAsia="仿宋" w:cs="仿宋"/>
                          <w:color w:val="000000"/>
                          <w:sz w:val="28"/>
                          <w:szCs w:val="28"/>
                          <w:lang w:eastAsia="zh-CN"/>
                        </w:rPr>
                        <w:t>印发</w:t>
                      </w:r>
                    </w:p>
                    <w:p w14:paraId="2E708D1E">
                      <w:pPr>
                        <w:pStyle w:val="18"/>
                        <w:spacing w:line="600" w:lineRule="exact"/>
                        <w:ind w:firstLine="0"/>
                        <w:rPr>
                          <w:rFonts w:ascii="仿宋" w:hAnsi="仿宋" w:eastAsia="仿宋" w:cs="仿宋"/>
                          <w:color w:val="000000"/>
                          <w:lang w:val="en-US" w:eastAsia="zh-CN"/>
                        </w:rPr>
                      </w:pPr>
                      <w:r>
                        <w:rPr>
                          <w:rFonts w:hint="eastAsia" w:ascii="仿宋" w:hAnsi="仿宋" w:eastAsia="仿宋" w:cs="仿宋"/>
                          <w:color w:val="000000"/>
                          <w:lang w:val="en-US" w:eastAsia="zh-CN"/>
                        </w:rPr>
                        <w:t xml:space="preserve">                                                                                                                                                                                                                                                                                                                                                                                                                                                                                                                                                                                                                                                                                                                                                                                                                                                                                                                                                                                                                                                                                                                                                                                                                                                                                                                                                                                                       </w:t>
                      </w:r>
                    </w:p>
                    <w:p w14:paraId="72C35D08">
                      <w:pPr>
                        <w:ind w:firstLine="320" w:firstLineChars="100"/>
                        <w:rPr>
                          <w:rFonts w:ascii="方正仿宋_GBK" w:hAnsi="方正仿宋_GBK" w:eastAsia="方正仿宋_GBK" w:cs="方正仿宋_GBK"/>
                        </w:rPr>
                      </w:pPr>
                    </w:p>
                  </w:txbxContent>
                </v:textbox>
                <w10:wrap type="topAndBottom"/>
              </v:shape>
            </w:pict>
          </mc:Fallback>
        </mc:AlternateContent>
      </w:r>
      <w:r>
        <w:rPr>
          <w:rFonts w:hint="eastAsia" w:ascii="仿宋" w:hAnsi="仿宋" w:eastAsia="仿宋" w:cs="仿宋"/>
          <w:szCs w:val="32"/>
        </w:rPr>
        <mc:AlternateContent>
          <mc:Choice Requires="wps">
            <w:drawing>
              <wp:anchor distT="0" distB="0" distL="114300" distR="114300" simplePos="0" relativeHeight="251665408" behindDoc="0" locked="0" layoutInCell="1" allowOverlap="1">
                <wp:simplePos x="0" y="0"/>
                <wp:positionH relativeFrom="column">
                  <wp:posOffset>14605</wp:posOffset>
                </wp:positionH>
                <wp:positionV relativeFrom="page">
                  <wp:posOffset>9033510</wp:posOffset>
                </wp:positionV>
                <wp:extent cx="5584190" cy="3810"/>
                <wp:effectExtent l="0" t="0" r="0" b="0"/>
                <wp:wrapTopAndBottom/>
                <wp:docPr id="15" name="KeywordLine"/>
                <wp:cNvGraphicFramePr/>
                <a:graphic xmlns:a="http://schemas.openxmlformats.org/drawingml/2006/main">
                  <a:graphicData uri="http://schemas.microsoft.com/office/word/2010/wordprocessingShape">
                    <wps:wsp>
                      <wps:cNvCnPr/>
                      <wps:spPr>
                        <a:xfrm flipV="1">
                          <a:off x="0" y="0"/>
                          <a:ext cx="5584190" cy="3810"/>
                        </a:xfrm>
                        <a:prstGeom prst="line">
                          <a:avLst/>
                        </a:prstGeom>
                        <a:ln w="4445" cap="flat" cmpd="sng">
                          <a:solidFill>
                            <a:srgbClr val="000000"/>
                          </a:solidFill>
                          <a:prstDash val="solid"/>
                          <a:headEnd type="none" w="med" len="med"/>
                          <a:tailEnd type="none" w="med" len="med"/>
                        </a:ln>
                      </wps:spPr>
                      <wps:bodyPr/>
                    </wps:wsp>
                  </a:graphicData>
                </a:graphic>
              </wp:anchor>
            </w:drawing>
          </mc:Choice>
          <mc:Fallback>
            <w:pict>
              <v:line id="KeywordLine" o:spid="_x0000_s1026" o:spt="20" style="position:absolute;left:0pt;flip:y;margin-left:1.15pt;margin-top:711.3pt;height:0.3pt;width:439.7pt;mso-position-vertical-relative:page;mso-wrap-distance-bottom:0pt;mso-wrap-distance-top:0pt;z-index:251665408;mso-width-relative:page;mso-height-relative:page;" filled="f" stroked="t" coordsize="21600,21600" o:gfxdata="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FVYod1gAAAAsBAAAP&#10;AAAAAAAAAAEAIAAAACIAAABkcnMvZG93bnJldi54bWxQSwECFAAUAAAACACHTuJAEknUk+EBAADg&#10;AwAADgAAAAAAAAABACAAAAAlAQAAZHJzL2Uyb0RvYy54bWxQSwUGAAAAAAYABgBZAQAAeAUAAAAA&#10;">
                <v:fill on="f" focussize="0,0"/>
                <v:stroke weight="0.35pt" color="#000000" joinstyle="round"/>
                <v:imagedata o:title=""/>
                <o:lock v:ext="edit" aspectratio="f"/>
                <w10:wrap type="topAndBottom"/>
              </v:line>
            </w:pict>
          </mc:Fallback>
        </mc:AlternateContent>
      </w:r>
      <w:r>
        <w:rPr>
          <w:rFonts w:hint="eastAsia" w:ascii="仿宋" w:hAnsi="仿宋" w:eastAsia="仿宋" w:cs="仿宋"/>
          <w:szCs w:val="32"/>
        </w:rPr>
        <mc:AlternateContent>
          <mc:Choice Requires="wps">
            <w:drawing>
              <wp:anchor distT="0" distB="0" distL="114300" distR="114300" simplePos="0" relativeHeight="251660288" behindDoc="0" locked="0" layoutInCell="1" allowOverlap="1">
                <wp:simplePos x="0" y="0"/>
                <wp:positionH relativeFrom="column">
                  <wp:posOffset>5080</wp:posOffset>
                </wp:positionH>
                <wp:positionV relativeFrom="page">
                  <wp:posOffset>9424670</wp:posOffset>
                </wp:positionV>
                <wp:extent cx="5612130" cy="0"/>
                <wp:effectExtent l="0" t="0" r="0" b="0"/>
                <wp:wrapTopAndBottom/>
                <wp:docPr id="2" name="KeywordLine"/>
                <wp:cNvGraphicFramePr/>
                <a:graphic xmlns:a="http://schemas.openxmlformats.org/drawingml/2006/main">
                  <a:graphicData uri="http://schemas.microsoft.com/office/word/2010/wordprocessingShape">
                    <wps:wsp>
                      <wps:cNvCnPr/>
                      <wps:spPr>
                        <a:xfrm>
                          <a:off x="0" y="0"/>
                          <a:ext cx="5612130" cy="0"/>
                        </a:xfrm>
                        <a:prstGeom prst="line">
                          <a:avLst/>
                        </a:prstGeom>
                        <a:ln w="4445" cap="flat" cmpd="sng">
                          <a:solidFill>
                            <a:srgbClr val="000000"/>
                          </a:solidFill>
                          <a:prstDash val="solid"/>
                          <a:headEnd type="none" w="med" len="med"/>
                          <a:tailEnd type="none" w="med" len="med"/>
                        </a:ln>
                      </wps:spPr>
                      <wps:bodyPr/>
                    </wps:wsp>
                  </a:graphicData>
                </a:graphic>
              </wp:anchor>
            </w:drawing>
          </mc:Choice>
          <mc:Fallback>
            <w:pict>
              <v:line id="KeywordLine" o:spid="_x0000_s1026" o:spt="20" style="position:absolute;left:0pt;margin-left:0.4pt;margin-top:742.1pt;height:0pt;width:441.9pt;mso-position-vertical-relative:page;mso-wrap-distance-bottom:0pt;mso-wrap-distance-top:0pt;z-index:251660288;mso-width-relative:page;mso-height-relative:page;" filled="f" stroked="t" coordsize="21600,21600" o:gfxdata="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a1K709YAAAAKAQAADwAAAAAAAAABACAA&#10;AAAiAAAAZHJzL2Rvd25yZXYueG1sUEsBAhQAFAAAAAgAh07iQHtAf1jWAQAA0gMAAA4AAAAAAAAA&#10;AQAgAAAAJQEAAGRycy9lMm9Eb2MueG1sUEsFBgAAAAAGAAYAWQEAAG0FAAAAAA==&#10;">
                <v:fill on="f" focussize="0,0"/>
                <v:stroke weight="0.35pt" color="#000000" joinstyle="round"/>
                <v:imagedata o:title=""/>
                <o:lock v:ext="edit" aspectratio="f"/>
                <w10:wrap type="topAndBottom"/>
              </v:line>
            </w:pict>
          </mc:Fallback>
        </mc:AlternateContent>
      </w:r>
    </w:p>
    <w:sectPr>
      <w:headerReference r:id="rId4" w:type="first"/>
      <w:footerReference r:id="rId6" w:type="first"/>
      <w:headerReference r:id="rId3" w:type="default"/>
      <w:footerReference r:id="rId5" w:type="default"/>
      <w:pgSz w:w="11906" w:h="16838"/>
      <w:pgMar w:top="2098" w:right="1531" w:bottom="1984" w:left="1531" w:header="851" w:footer="1417" w:gutter="0"/>
      <w:pgNumType w:fmt="decimal"/>
      <w:cols w:space="0" w:num="1"/>
      <w:titlePg/>
      <w:docGrid w:type="linesAndChars" w:linePitch="579" w:charSpace="3686"/>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隶书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D3E77">
    <w:pPr>
      <w:pStyle w:val="7"/>
      <w:jc w:val="center"/>
      <w:rPr>
        <w:sz w:val="28"/>
      </w:rP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4857EB">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04857EB">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posOffset>127000</wp:posOffset>
              </wp:positionH>
              <wp:positionV relativeFrom="paragraph">
                <wp:posOffset>-3810</wp:posOffset>
              </wp:positionV>
              <wp:extent cx="1062990" cy="20193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062990" cy="2019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3FB28E">
                          <w:pPr>
                            <w:snapToGrid w:val="0"/>
                            <w:rPr>
                              <w:sz w:val="28"/>
                              <w:szCs w:val="28"/>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0pt;margin-top:-0.3pt;height:15.9pt;width:83.7pt;mso-position-horizontal-relative:margin;z-index:251661312;mso-width-relative:page;mso-height-relative:page;" filled="f" stroked="f" coordsize="21600,21600" o:gfxdata="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FrS7GrVAAAABwEAAA8AAAAAAAAAAQAgAAAAIgAAAGRycy9kb3ducmV2LnhtbFBLAQIU&#10;ABQAAAAIAIdO4kDI16cwLwIAAFYEAAAOAAAAAAAAAAEAIAAAACQBAABkcnMvZTJvRG9jLnhtbFBL&#10;BQYAAAAABgAGAFkBAADFBQAAAAA=&#10;">
              <v:fill on="f" focussize="0,0"/>
              <v:stroke on="f" weight="0.5pt"/>
              <v:imagedata o:title=""/>
              <o:lock v:ext="edit" aspectratio="f"/>
              <v:textbox inset="0mm,0mm,0mm,0mm">
                <w:txbxContent>
                  <w:p w14:paraId="753FB28E">
                    <w:pPr>
                      <w:snapToGrid w:val="0"/>
                      <w:rPr>
                        <w:sz w:val="28"/>
                        <w:szCs w:val="28"/>
                      </w:rPr>
                    </w:pP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posOffset>2540</wp:posOffset>
              </wp:positionH>
              <wp:positionV relativeFrom="paragraph">
                <wp:posOffset>381000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3E642D">
                          <w:pPr>
                            <w:snapToGrid w:val="0"/>
                            <w:rPr>
                              <w:sz w:val="1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2pt;margin-top:30pt;height:144pt;width:144pt;mso-position-horizontal-relative:margin;mso-wrap-style:none;z-index:251659264;mso-width-relative:page;mso-height-relative:page;" filled="f" stroked="f" coordsize="21600,21600" o:gfxdata="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1GoBQ1AAAAAcBAAAPAAAAAAAAAAEAIAAAACIAAABkcnMvZG93bnJldi54bWxQSwECFAAUAAAA&#10;CACHTuJAmkZxjCsCAABXBAAADgAAAAAAAAABACAAAAAjAQAAZHJzL2Uyb0RvYy54bWxQSwUGAAAA&#10;AAYABgBZAQAAwAUAAAAA&#10;">
              <v:fill on="f" focussize="0,0"/>
              <v:stroke on="f" weight="0.5pt"/>
              <v:imagedata o:title=""/>
              <o:lock v:ext="edit" aspectratio="f"/>
              <v:textbox inset="0mm,0mm,0mm,0mm" style="mso-fit-shape-to-text:t;">
                <w:txbxContent>
                  <w:p w14:paraId="333E642D">
                    <w:pPr>
                      <w:snapToGrid w:val="0"/>
                      <w:rPr>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BBF9C">
    <w:pPr>
      <w:pStyle w:val="7"/>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1E4116">
                          <w:pPr>
                            <w:pStyle w:val="7"/>
                            <w:rPr>
                              <w:rFonts w:hint="eastAsia" w:asciiTheme="minorEastAsia" w:hAnsiTheme="minorEastAsia" w:eastAsiaTheme="minorEastAsia" w:cstheme="minorEastAsia"/>
                              <w:sz w:val="28"/>
                              <w:szCs w:val="28"/>
                              <w:lang w:val="en"/>
                            </w:rPr>
                          </w:pPr>
                          <w:r>
                            <w:rPr>
                              <w:rFonts w:hint="eastAsia" w:asciiTheme="minorEastAsia" w:hAnsiTheme="minorEastAsia" w:eastAsiaTheme="minorEastAsia" w:cstheme="minorEastAsia"/>
                              <w:sz w:val="28"/>
                              <w:szCs w:val="28"/>
                              <w:lang w:val="en"/>
                            </w:rPr>
                            <w:t xml:space="preserve">— </w:t>
                          </w:r>
                          <w:r>
                            <w:rPr>
                              <w:rFonts w:hint="eastAsia" w:asciiTheme="minorEastAsia" w:hAnsiTheme="minorEastAsia" w:eastAsiaTheme="minorEastAsia" w:cstheme="minorEastAsia"/>
                              <w:sz w:val="28"/>
                              <w:szCs w:val="28"/>
                              <w:lang w:val="en"/>
                            </w:rPr>
                            <w:fldChar w:fldCharType="begin"/>
                          </w:r>
                          <w:r>
                            <w:rPr>
                              <w:rFonts w:hint="eastAsia" w:asciiTheme="minorEastAsia" w:hAnsiTheme="minorEastAsia" w:eastAsiaTheme="minorEastAsia" w:cstheme="minorEastAsia"/>
                              <w:sz w:val="28"/>
                              <w:szCs w:val="28"/>
                              <w:lang w:val="en"/>
                            </w:rPr>
                            <w:instrText xml:space="preserve"> PAGE  \* MERGEFORMAT </w:instrText>
                          </w:r>
                          <w:r>
                            <w:rPr>
                              <w:rFonts w:hint="eastAsia" w:asciiTheme="minorEastAsia" w:hAnsiTheme="minorEastAsia" w:eastAsiaTheme="minorEastAsia" w:cstheme="minorEastAsia"/>
                              <w:sz w:val="28"/>
                              <w:szCs w:val="28"/>
                              <w:lang w:val="en"/>
                            </w:rPr>
                            <w:fldChar w:fldCharType="separate"/>
                          </w:r>
                          <w:r>
                            <w:rPr>
                              <w:rFonts w:hint="eastAsia" w:asciiTheme="minorEastAsia" w:hAnsiTheme="minorEastAsia" w:eastAsiaTheme="minorEastAsia" w:cstheme="minorEastAsia"/>
                              <w:sz w:val="28"/>
                              <w:szCs w:val="28"/>
                              <w:lang w:val="en"/>
                            </w:rPr>
                            <w:t>1</w:t>
                          </w:r>
                          <w:r>
                            <w:rPr>
                              <w:rFonts w:hint="eastAsia" w:asciiTheme="minorEastAsia" w:hAnsiTheme="minorEastAsia" w:eastAsiaTheme="minorEastAsia" w:cstheme="minorEastAsia"/>
                              <w:sz w:val="28"/>
                              <w:szCs w:val="28"/>
                              <w:lang w:val="en"/>
                            </w:rPr>
                            <w:fldChar w:fldCharType="end"/>
                          </w:r>
                          <w:r>
                            <w:rPr>
                              <w:rFonts w:hint="eastAsia" w:asciiTheme="minorEastAsia" w:hAnsiTheme="minorEastAsia" w:eastAsiaTheme="minorEastAsia" w:cstheme="minorEastAsia"/>
                              <w:sz w:val="28"/>
                              <w:szCs w:val="28"/>
                              <w:lang w:val="e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701E4116">
                    <w:pPr>
                      <w:pStyle w:val="7"/>
                      <w:rPr>
                        <w:rFonts w:hint="eastAsia" w:asciiTheme="minorEastAsia" w:hAnsiTheme="minorEastAsia" w:eastAsiaTheme="minorEastAsia" w:cstheme="minorEastAsia"/>
                        <w:sz w:val="28"/>
                        <w:szCs w:val="28"/>
                        <w:lang w:val="en"/>
                      </w:rPr>
                    </w:pPr>
                    <w:r>
                      <w:rPr>
                        <w:rFonts w:hint="eastAsia" w:asciiTheme="minorEastAsia" w:hAnsiTheme="minorEastAsia" w:eastAsiaTheme="minorEastAsia" w:cstheme="minorEastAsia"/>
                        <w:sz w:val="28"/>
                        <w:szCs w:val="28"/>
                        <w:lang w:val="en"/>
                      </w:rPr>
                      <w:t xml:space="preserve">— </w:t>
                    </w:r>
                    <w:r>
                      <w:rPr>
                        <w:rFonts w:hint="eastAsia" w:asciiTheme="minorEastAsia" w:hAnsiTheme="minorEastAsia" w:eastAsiaTheme="minorEastAsia" w:cstheme="minorEastAsia"/>
                        <w:sz w:val="28"/>
                        <w:szCs w:val="28"/>
                        <w:lang w:val="en"/>
                      </w:rPr>
                      <w:fldChar w:fldCharType="begin"/>
                    </w:r>
                    <w:r>
                      <w:rPr>
                        <w:rFonts w:hint="eastAsia" w:asciiTheme="minorEastAsia" w:hAnsiTheme="minorEastAsia" w:eastAsiaTheme="minorEastAsia" w:cstheme="minorEastAsia"/>
                        <w:sz w:val="28"/>
                        <w:szCs w:val="28"/>
                        <w:lang w:val="en"/>
                      </w:rPr>
                      <w:instrText xml:space="preserve"> PAGE  \* MERGEFORMAT </w:instrText>
                    </w:r>
                    <w:r>
                      <w:rPr>
                        <w:rFonts w:hint="eastAsia" w:asciiTheme="minorEastAsia" w:hAnsiTheme="minorEastAsia" w:eastAsiaTheme="minorEastAsia" w:cstheme="minorEastAsia"/>
                        <w:sz w:val="28"/>
                        <w:szCs w:val="28"/>
                        <w:lang w:val="en"/>
                      </w:rPr>
                      <w:fldChar w:fldCharType="separate"/>
                    </w:r>
                    <w:r>
                      <w:rPr>
                        <w:rFonts w:hint="eastAsia" w:asciiTheme="minorEastAsia" w:hAnsiTheme="minorEastAsia" w:eastAsiaTheme="minorEastAsia" w:cstheme="minorEastAsia"/>
                        <w:sz w:val="28"/>
                        <w:szCs w:val="28"/>
                        <w:lang w:val="en"/>
                      </w:rPr>
                      <w:t>1</w:t>
                    </w:r>
                    <w:r>
                      <w:rPr>
                        <w:rFonts w:hint="eastAsia" w:asciiTheme="minorEastAsia" w:hAnsiTheme="minorEastAsia" w:eastAsiaTheme="minorEastAsia" w:cstheme="minorEastAsia"/>
                        <w:sz w:val="28"/>
                        <w:szCs w:val="28"/>
                        <w:lang w:val="en"/>
                      </w:rPr>
                      <w:fldChar w:fldCharType="end"/>
                    </w:r>
                    <w:r>
                      <w:rPr>
                        <w:rFonts w:hint="eastAsia" w:asciiTheme="minorEastAsia" w:hAnsiTheme="minorEastAsia" w:eastAsiaTheme="minorEastAsia" w:cstheme="minorEastAsia"/>
                        <w:sz w:val="28"/>
                        <w:szCs w:val="28"/>
                        <w:lang w:val="en"/>
                      </w:rPr>
                      <w:t xml:space="preserve"> —</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posOffset>4728210</wp:posOffset>
              </wp:positionH>
              <wp:positionV relativeFrom="paragraph">
                <wp:posOffset>-66675</wp:posOffset>
              </wp:positionV>
              <wp:extent cx="929640" cy="22034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929640" cy="2203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BC4CEB">
                          <w:pPr>
                            <w:snapToGrid w:val="0"/>
                            <w:rPr>
                              <w:rFonts w:asciiTheme="minorEastAsia" w:hAnsiTheme="minorEastAsia" w:eastAsiaTheme="minorEastAsia" w:cstheme="minorEastAsia"/>
                              <w:sz w:val="28"/>
                              <w:szCs w:val="28"/>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72.3pt;margin-top:-5.25pt;height:17.35pt;width:73.2pt;mso-position-horizontal-relative:margin;z-index:251660288;mso-width-relative:page;mso-height-relative:page;" filled="f" stroked="f" coordsize="21600,21600" o:gfxdata="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xDqAe2QAAAAoBAAAPAAAAAAAAAAEAIAAAACIAAABkcnMvZG93bnJldi54&#10;bWxQSwECFAAUAAAACACHTuJAB6TyTTICAABXBAAADgAAAAAAAAABACAAAAAoAQAAZHJzL2Uyb0Rv&#10;Yy54bWxQSwUGAAAAAAYABgBZAQAAzAUAAAAA&#10;">
              <v:fill on="f" focussize="0,0"/>
              <v:stroke on="f" weight="0.5pt"/>
              <v:imagedata o:title=""/>
              <o:lock v:ext="edit" aspectratio="f"/>
              <v:textbox inset="0mm,0mm,0mm,0mm">
                <w:txbxContent>
                  <w:p w14:paraId="71BC4CEB">
                    <w:pPr>
                      <w:snapToGrid w:val="0"/>
                      <w:rPr>
                        <w:rFonts w:asciiTheme="minorEastAsia" w:hAnsiTheme="minorEastAsia" w:eastAsiaTheme="minorEastAsia" w:cstheme="minorEastAsia"/>
                        <w:sz w:val="28"/>
                        <w:szCs w:val="28"/>
                      </w:rPr>
                    </w:pPr>
                  </w:p>
                </w:txbxContent>
              </v:textbox>
            </v:shape>
          </w:pict>
        </mc:Fallback>
      </mc:AlternateContent>
    </w: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CCB8E">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B14B3">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trackRevisions w:val="1"/>
  <w:documentProtection w:edit="readOnly" w:enforcement="0"/>
  <w:defaultTabStop w:val="420"/>
  <w:drawingGridHorizontalSpacing w:val="169"/>
  <w:drawingGridVerticalSpacing w:val="579"/>
  <w:displayHorizontalDrawingGridEvery w:val="2"/>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A76"/>
    <w:rsid w:val="00005582"/>
    <w:rsid w:val="0001488B"/>
    <w:rsid w:val="00042CD9"/>
    <w:rsid w:val="00076F49"/>
    <w:rsid w:val="0008509C"/>
    <w:rsid w:val="000912B3"/>
    <w:rsid w:val="00091C90"/>
    <w:rsid w:val="000930EA"/>
    <w:rsid w:val="000A78AD"/>
    <w:rsid w:val="000B0804"/>
    <w:rsid w:val="000B37F4"/>
    <w:rsid w:val="000C0C75"/>
    <w:rsid w:val="000C4616"/>
    <w:rsid w:val="000D530D"/>
    <w:rsid w:val="000E5D63"/>
    <w:rsid w:val="001021E1"/>
    <w:rsid w:val="00117550"/>
    <w:rsid w:val="00123B73"/>
    <w:rsid w:val="00124E5D"/>
    <w:rsid w:val="001266B5"/>
    <w:rsid w:val="00131149"/>
    <w:rsid w:val="0013428F"/>
    <w:rsid w:val="0014230F"/>
    <w:rsid w:val="00147F2A"/>
    <w:rsid w:val="00161C86"/>
    <w:rsid w:val="00195806"/>
    <w:rsid w:val="001B3F85"/>
    <w:rsid w:val="001B4B72"/>
    <w:rsid w:val="001E28D8"/>
    <w:rsid w:val="001F1A84"/>
    <w:rsid w:val="0020791A"/>
    <w:rsid w:val="00213B95"/>
    <w:rsid w:val="00225C8C"/>
    <w:rsid w:val="002275D6"/>
    <w:rsid w:val="00234A35"/>
    <w:rsid w:val="002477AC"/>
    <w:rsid w:val="00256B7F"/>
    <w:rsid w:val="002571D7"/>
    <w:rsid w:val="00262B57"/>
    <w:rsid w:val="00271531"/>
    <w:rsid w:val="0027401F"/>
    <w:rsid w:val="00294B23"/>
    <w:rsid w:val="002B4B7E"/>
    <w:rsid w:val="002C3070"/>
    <w:rsid w:val="002C645F"/>
    <w:rsid w:val="002D3BF9"/>
    <w:rsid w:val="00303733"/>
    <w:rsid w:val="0032125D"/>
    <w:rsid w:val="00331238"/>
    <w:rsid w:val="00340571"/>
    <w:rsid w:val="0034486A"/>
    <w:rsid w:val="00364F38"/>
    <w:rsid w:val="003A2C02"/>
    <w:rsid w:val="003D4F4C"/>
    <w:rsid w:val="003D5DCF"/>
    <w:rsid w:val="003E354A"/>
    <w:rsid w:val="003E49F6"/>
    <w:rsid w:val="003F622E"/>
    <w:rsid w:val="00403E53"/>
    <w:rsid w:val="0041121E"/>
    <w:rsid w:val="00425DC8"/>
    <w:rsid w:val="0042728C"/>
    <w:rsid w:val="00450E0C"/>
    <w:rsid w:val="00477744"/>
    <w:rsid w:val="00482BD7"/>
    <w:rsid w:val="0048603F"/>
    <w:rsid w:val="00490A76"/>
    <w:rsid w:val="00492FDB"/>
    <w:rsid w:val="00493759"/>
    <w:rsid w:val="004A0940"/>
    <w:rsid w:val="004A48F6"/>
    <w:rsid w:val="004B2F31"/>
    <w:rsid w:val="004B4BB4"/>
    <w:rsid w:val="004B7095"/>
    <w:rsid w:val="004C10D7"/>
    <w:rsid w:val="004E5E6F"/>
    <w:rsid w:val="00500925"/>
    <w:rsid w:val="005035CA"/>
    <w:rsid w:val="00516460"/>
    <w:rsid w:val="00516FC4"/>
    <w:rsid w:val="00521C11"/>
    <w:rsid w:val="00550D04"/>
    <w:rsid w:val="00552B04"/>
    <w:rsid w:val="00553A65"/>
    <w:rsid w:val="00564193"/>
    <w:rsid w:val="00566C6E"/>
    <w:rsid w:val="00570891"/>
    <w:rsid w:val="00570D35"/>
    <w:rsid w:val="0058219B"/>
    <w:rsid w:val="005A4490"/>
    <w:rsid w:val="005B43B7"/>
    <w:rsid w:val="005B5480"/>
    <w:rsid w:val="005D1E2F"/>
    <w:rsid w:val="005D2F80"/>
    <w:rsid w:val="005D3D20"/>
    <w:rsid w:val="005D627E"/>
    <w:rsid w:val="005E1182"/>
    <w:rsid w:val="005E6C1D"/>
    <w:rsid w:val="005F5C93"/>
    <w:rsid w:val="005F7B2A"/>
    <w:rsid w:val="00601D66"/>
    <w:rsid w:val="00602904"/>
    <w:rsid w:val="00604A74"/>
    <w:rsid w:val="00605286"/>
    <w:rsid w:val="0060555F"/>
    <w:rsid w:val="00606374"/>
    <w:rsid w:val="00612127"/>
    <w:rsid w:val="00633013"/>
    <w:rsid w:val="0065181C"/>
    <w:rsid w:val="00653AF7"/>
    <w:rsid w:val="006555D9"/>
    <w:rsid w:val="0066569D"/>
    <w:rsid w:val="006805A6"/>
    <w:rsid w:val="00686427"/>
    <w:rsid w:val="00694ADA"/>
    <w:rsid w:val="006954D5"/>
    <w:rsid w:val="006A3EBA"/>
    <w:rsid w:val="006A7B0E"/>
    <w:rsid w:val="006A7F24"/>
    <w:rsid w:val="006D77E8"/>
    <w:rsid w:val="006E5016"/>
    <w:rsid w:val="0070075B"/>
    <w:rsid w:val="007007EF"/>
    <w:rsid w:val="0072551D"/>
    <w:rsid w:val="00734539"/>
    <w:rsid w:val="00737D22"/>
    <w:rsid w:val="00761A44"/>
    <w:rsid w:val="00764AC6"/>
    <w:rsid w:val="00772BEF"/>
    <w:rsid w:val="00772ED9"/>
    <w:rsid w:val="00784858"/>
    <w:rsid w:val="007B7D11"/>
    <w:rsid w:val="007C1497"/>
    <w:rsid w:val="007D121C"/>
    <w:rsid w:val="007D1DDC"/>
    <w:rsid w:val="007E5A6C"/>
    <w:rsid w:val="00810567"/>
    <w:rsid w:val="00837E7B"/>
    <w:rsid w:val="00842EB1"/>
    <w:rsid w:val="0086085C"/>
    <w:rsid w:val="00863040"/>
    <w:rsid w:val="008A3C0A"/>
    <w:rsid w:val="008C3CA7"/>
    <w:rsid w:val="008C679F"/>
    <w:rsid w:val="008D5A38"/>
    <w:rsid w:val="008D5C79"/>
    <w:rsid w:val="008F283F"/>
    <w:rsid w:val="00901886"/>
    <w:rsid w:val="00923BEE"/>
    <w:rsid w:val="00964474"/>
    <w:rsid w:val="009739BE"/>
    <w:rsid w:val="00981451"/>
    <w:rsid w:val="00986715"/>
    <w:rsid w:val="009A25BF"/>
    <w:rsid w:val="009A5C43"/>
    <w:rsid w:val="009A6F31"/>
    <w:rsid w:val="009B2E00"/>
    <w:rsid w:val="009B7666"/>
    <w:rsid w:val="009D7F10"/>
    <w:rsid w:val="009E4A90"/>
    <w:rsid w:val="009F60E2"/>
    <w:rsid w:val="009F663A"/>
    <w:rsid w:val="00A26F2C"/>
    <w:rsid w:val="00A351A2"/>
    <w:rsid w:val="00A67975"/>
    <w:rsid w:val="00A81D83"/>
    <w:rsid w:val="00A84097"/>
    <w:rsid w:val="00A91BC4"/>
    <w:rsid w:val="00AA1064"/>
    <w:rsid w:val="00AA1808"/>
    <w:rsid w:val="00AB4DA0"/>
    <w:rsid w:val="00AC62FF"/>
    <w:rsid w:val="00AC7952"/>
    <w:rsid w:val="00AF71EA"/>
    <w:rsid w:val="00B04BE1"/>
    <w:rsid w:val="00B07771"/>
    <w:rsid w:val="00B1196F"/>
    <w:rsid w:val="00B20273"/>
    <w:rsid w:val="00B31C90"/>
    <w:rsid w:val="00B35289"/>
    <w:rsid w:val="00B5260D"/>
    <w:rsid w:val="00B755A6"/>
    <w:rsid w:val="00B83373"/>
    <w:rsid w:val="00B93FD3"/>
    <w:rsid w:val="00BA5F66"/>
    <w:rsid w:val="00BB6486"/>
    <w:rsid w:val="00BC06FF"/>
    <w:rsid w:val="00BC1A90"/>
    <w:rsid w:val="00BD2277"/>
    <w:rsid w:val="00BF0026"/>
    <w:rsid w:val="00BF0AD4"/>
    <w:rsid w:val="00BF0F6A"/>
    <w:rsid w:val="00C014BE"/>
    <w:rsid w:val="00C02ABD"/>
    <w:rsid w:val="00C04226"/>
    <w:rsid w:val="00C156B5"/>
    <w:rsid w:val="00C32FFC"/>
    <w:rsid w:val="00C51DFE"/>
    <w:rsid w:val="00C57827"/>
    <w:rsid w:val="00C60FB3"/>
    <w:rsid w:val="00C64085"/>
    <w:rsid w:val="00C72CAB"/>
    <w:rsid w:val="00C92BA6"/>
    <w:rsid w:val="00CA025B"/>
    <w:rsid w:val="00CC4FC9"/>
    <w:rsid w:val="00CC5125"/>
    <w:rsid w:val="00CD53BB"/>
    <w:rsid w:val="00CE3E3B"/>
    <w:rsid w:val="00CE5526"/>
    <w:rsid w:val="00D03C25"/>
    <w:rsid w:val="00D1235E"/>
    <w:rsid w:val="00D178B8"/>
    <w:rsid w:val="00D2266A"/>
    <w:rsid w:val="00D266A3"/>
    <w:rsid w:val="00D27B98"/>
    <w:rsid w:val="00D42933"/>
    <w:rsid w:val="00D44780"/>
    <w:rsid w:val="00D54D66"/>
    <w:rsid w:val="00D55F82"/>
    <w:rsid w:val="00D715D9"/>
    <w:rsid w:val="00D72EBA"/>
    <w:rsid w:val="00D83DEF"/>
    <w:rsid w:val="00D914D4"/>
    <w:rsid w:val="00D95935"/>
    <w:rsid w:val="00DB3409"/>
    <w:rsid w:val="00DB5E2D"/>
    <w:rsid w:val="00DB6ED3"/>
    <w:rsid w:val="00DB795A"/>
    <w:rsid w:val="00DB7C7F"/>
    <w:rsid w:val="00DE2505"/>
    <w:rsid w:val="00DE3F85"/>
    <w:rsid w:val="00E00732"/>
    <w:rsid w:val="00E12F62"/>
    <w:rsid w:val="00E1628A"/>
    <w:rsid w:val="00E6029D"/>
    <w:rsid w:val="00E646DC"/>
    <w:rsid w:val="00E71E81"/>
    <w:rsid w:val="00E7618F"/>
    <w:rsid w:val="00E81227"/>
    <w:rsid w:val="00E91E64"/>
    <w:rsid w:val="00EA02E9"/>
    <w:rsid w:val="00EA37F8"/>
    <w:rsid w:val="00EC6E29"/>
    <w:rsid w:val="00EC725C"/>
    <w:rsid w:val="00ED4676"/>
    <w:rsid w:val="00EE5CB3"/>
    <w:rsid w:val="00F276E0"/>
    <w:rsid w:val="00F32450"/>
    <w:rsid w:val="00F42CBB"/>
    <w:rsid w:val="00F50D65"/>
    <w:rsid w:val="00F54F05"/>
    <w:rsid w:val="00F56F42"/>
    <w:rsid w:val="00F572DC"/>
    <w:rsid w:val="00F73798"/>
    <w:rsid w:val="00F80926"/>
    <w:rsid w:val="00F80A33"/>
    <w:rsid w:val="00F81B52"/>
    <w:rsid w:val="00F926DB"/>
    <w:rsid w:val="00F95151"/>
    <w:rsid w:val="00FB2D3C"/>
    <w:rsid w:val="00FE0985"/>
    <w:rsid w:val="00FE09DE"/>
    <w:rsid w:val="00FE49D8"/>
    <w:rsid w:val="01C04572"/>
    <w:rsid w:val="0200759A"/>
    <w:rsid w:val="02400EDB"/>
    <w:rsid w:val="029C09AA"/>
    <w:rsid w:val="03464D22"/>
    <w:rsid w:val="03C258A6"/>
    <w:rsid w:val="0530461C"/>
    <w:rsid w:val="05506A0D"/>
    <w:rsid w:val="058D5D6A"/>
    <w:rsid w:val="08EB41DA"/>
    <w:rsid w:val="09986A40"/>
    <w:rsid w:val="09B06BC6"/>
    <w:rsid w:val="0A1B382C"/>
    <w:rsid w:val="0B9E4D79"/>
    <w:rsid w:val="0BAD1719"/>
    <w:rsid w:val="0BE91CD8"/>
    <w:rsid w:val="0C7876DE"/>
    <w:rsid w:val="0CBC75EC"/>
    <w:rsid w:val="0EA85C4B"/>
    <w:rsid w:val="0F6600AF"/>
    <w:rsid w:val="0FB84E16"/>
    <w:rsid w:val="0FBEA19F"/>
    <w:rsid w:val="101D3D97"/>
    <w:rsid w:val="10E1421E"/>
    <w:rsid w:val="115300CC"/>
    <w:rsid w:val="11AA50A6"/>
    <w:rsid w:val="11F21C0D"/>
    <w:rsid w:val="12143606"/>
    <w:rsid w:val="12522C29"/>
    <w:rsid w:val="12A63952"/>
    <w:rsid w:val="146B01F5"/>
    <w:rsid w:val="14C209E1"/>
    <w:rsid w:val="151A0EB9"/>
    <w:rsid w:val="152F41A7"/>
    <w:rsid w:val="15B06D27"/>
    <w:rsid w:val="16730261"/>
    <w:rsid w:val="167B7793"/>
    <w:rsid w:val="16847379"/>
    <w:rsid w:val="174952E3"/>
    <w:rsid w:val="17BF2FBA"/>
    <w:rsid w:val="17CF26F4"/>
    <w:rsid w:val="180E4516"/>
    <w:rsid w:val="18807EC5"/>
    <w:rsid w:val="18F73A05"/>
    <w:rsid w:val="19505B53"/>
    <w:rsid w:val="19650C20"/>
    <w:rsid w:val="197A371F"/>
    <w:rsid w:val="198B61EA"/>
    <w:rsid w:val="19E645F6"/>
    <w:rsid w:val="1A5237D2"/>
    <w:rsid w:val="1B3C0A64"/>
    <w:rsid w:val="1B6066CC"/>
    <w:rsid w:val="1BB51712"/>
    <w:rsid w:val="1D33228F"/>
    <w:rsid w:val="1DDD26C2"/>
    <w:rsid w:val="1DE2263C"/>
    <w:rsid w:val="1DF82449"/>
    <w:rsid w:val="1E6D0A91"/>
    <w:rsid w:val="1FAE63A5"/>
    <w:rsid w:val="21432B13"/>
    <w:rsid w:val="21D840EA"/>
    <w:rsid w:val="220D2283"/>
    <w:rsid w:val="22AB5A55"/>
    <w:rsid w:val="235B5D48"/>
    <w:rsid w:val="23A25E18"/>
    <w:rsid w:val="24A91D78"/>
    <w:rsid w:val="24BC297A"/>
    <w:rsid w:val="251A012E"/>
    <w:rsid w:val="252D6C96"/>
    <w:rsid w:val="25300745"/>
    <w:rsid w:val="25E92592"/>
    <w:rsid w:val="2629060B"/>
    <w:rsid w:val="2750515B"/>
    <w:rsid w:val="278D39F6"/>
    <w:rsid w:val="27AF661D"/>
    <w:rsid w:val="297B5D11"/>
    <w:rsid w:val="2A2C1855"/>
    <w:rsid w:val="2A877062"/>
    <w:rsid w:val="2A916321"/>
    <w:rsid w:val="2AA25C73"/>
    <w:rsid w:val="2AAE4CAC"/>
    <w:rsid w:val="2B8425B8"/>
    <w:rsid w:val="2BAB5963"/>
    <w:rsid w:val="2BD90080"/>
    <w:rsid w:val="2C5E4109"/>
    <w:rsid w:val="2D1E2E0D"/>
    <w:rsid w:val="2D3958FA"/>
    <w:rsid w:val="2DB3575A"/>
    <w:rsid w:val="2E12396E"/>
    <w:rsid w:val="2E8558DC"/>
    <w:rsid w:val="2F662290"/>
    <w:rsid w:val="2FD72A4D"/>
    <w:rsid w:val="2FFA63C6"/>
    <w:rsid w:val="324D4936"/>
    <w:rsid w:val="33120C35"/>
    <w:rsid w:val="33272ACC"/>
    <w:rsid w:val="33761233"/>
    <w:rsid w:val="338741F3"/>
    <w:rsid w:val="33C21221"/>
    <w:rsid w:val="34BB769F"/>
    <w:rsid w:val="350533A4"/>
    <w:rsid w:val="35484EA0"/>
    <w:rsid w:val="356912F5"/>
    <w:rsid w:val="35765D4C"/>
    <w:rsid w:val="35E60FE7"/>
    <w:rsid w:val="35ED1A54"/>
    <w:rsid w:val="36BB6FFC"/>
    <w:rsid w:val="36BC4B2B"/>
    <w:rsid w:val="373F6568"/>
    <w:rsid w:val="378C7AF8"/>
    <w:rsid w:val="37C33808"/>
    <w:rsid w:val="382240DD"/>
    <w:rsid w:val="38931923"/>
    <w:rsid w:val="38C7624D"/>
    <w:rsid w:val="39296970"/>
    <w:rsid w:val="3AA6DAF7"/>
    <w:rsid w:val="3B1B5A68"/>
    <w:rsid w:val="3B8813DF"/>
    <w:rsid w:val="3BD232D5"/>
    <w:rsid w:val="3BD26706"/>
    <w:rsid w:val="3C037495"/>
    <w:rsid w:val="3CC44E88"/>
    <w:rsid w:val="3F931636"/>
    <w:rsid w:val="3F960507"/>
    <w:rsid w:val="3FCFD3A4"/>
    <w:rsid w:val="3FFC3E1A"/>
    <w:rsid w:val="4106713A"/>
    <w:rsid w:val="411C3818"/>
    <w:rsid w:val="41E52835"/>
    <w:rsid w:val="41EE5A86"/>
    <w:rsid w:val="42452002"/>
    <w:rsid w:val="43505172"/>
    <w:rsid w:val="44045815"/>
    <w:rsid w:val="44606302"/>
    <w:rsid w:val="4499217C"/>
    <w:rsid w:val="44C6514F"/>
    <w:rsid w:val="44F45605"/>
    <w:rsid w:val="44FA7072"/>
    <w:rsid w:val="453845E4"/>
    <w:rsid w:val="46241DD5"/>
    <w:rsid w:val="462E3142"/>
    <w:rsid w:val="46EA7D19"/>
    <w:rsid w:val="46FB797D"/>
    <w:rsid w:val="47E301F3"/>
    <w:rsid w:val="47FC0720"/>
    <w:rsid w:val="480E1419"/>
    <w:rsid w:val="485D76A5"/>
    <w:rsid w:val="489B0AF2"/>
    <w:rsid w:val="49483E90"/>
    <w:rsid w:val="4A092044"/>
    <w:rsid w:val="4A0B5830"/>
    <w:rsid w:val="4BB02B74"/>
    <w:rsid w:val="4DAF3DAA"/>
    <w:rsid w:val="4E29568B"/>
    <w:rsid w:val="4F007DE3"/>
    <w:rsid w:val="50DA0D01"/>
    <w:rsid w:val="51367439"/>
    <w:rsid w:val="51741E81"/>
    <w:rsid w:val="51CB1992"/>
    <w:rsid w:val="5208735D"/>
    <w:rsid w:val="53AE44E5"/>
    <w:rsid w:val="542B3CCF"/>
    <w:rsid w:val="54877E51"/>
    <w:rsid w:val="54D165DD"/>
    <w:rsid w:val="56D82E2E"/>
    <w:rsid w:val="579851C1"/>
    <w:rsid w:val="582176A3"/>
    <w:rsid w:val="58391E50"/>
    <w:rsid w:val="58ED7C40"/>
    <w:rsid w:val="59293523"/>
    <w:rsid w:val="5959606B"/>
    <w:rsid w:val="59792F4E"/>
    <w:rsid w:val="5A1029F4"/>
    <w:rsid w:val="5A510881"/>
    <w:rsid w:val="5A57687C"/>
    <w:rsid w:val="5B370F76"/>
    <w:rsid w:val="5B563719"/>
    <w:rsid w:val="5B9E71DC"/>
    <w:rsid w:val="5BAA2F91"/>
    <w:rsid w:val="5CBA64FE"/>
    <w:rsid w:val="5CD6115D"/>
    <w:rsid w:val="5D5A6E09"/>
    <w:rsid w:val="5D8D2812"/>
    <w:rsid w:val="5D917125"/>
    <w:rsid w:val="5DE10276"/>
    <w:rsid w:val="5E4962EB"/>
    <w:rsid w:val="5EDF57B7"/>
    <w:rsid w:val="5F224280"/>
    <w:rsid w:val="5F350C62"/>
    <w:rsid w:val="5F6D7F51"/>
    <w:rsid w:val="5FA84C39"/>
    <w:rsid w:val="5FFB207B"/>
    <w:rsid w:val="60435B53"/>
    <w:rsid w:val="604A1451"/>
    <w:rsid w:val="61711E91"/>
    <w:rsid w:val="6192389C"/>
    <w:rsid w:val="61F70B90"/>
    <w:rsid w:val="62407C39"/>
    <w:rsid w:val="63036CBC"/>
    <w:rsid w:val="63D80686"/>
    <w:rsid w:val="658B6068"/>
    <w:rsid w:val="658C64AA"/>
    <w:rsid w:val="66433FC9"/>
    <w:rsid w:val="6707137A"/>
    <w:rsid w:val="671261C7"/>
    <w:rsid w:val="69045857"/>
    <w:rsid w:val="69065B02"/>
    <w:rsid w:val="6B804932"/>
    <w:rsid w:val="6BAE6ED1"/>
    <w:rsid w:val="6C63599C"/>
    <w:rsid w:val="6C957420"/>
    <w:rsid w:val="6CEA578E"/>
    <w:rsid w:val="6E8F6F36"/>
    <w:rsid w:val="6F454CBB"/>
    <w:rsid w:val="6FED77F3"/>
    <w:rsid w:val="7175790F"/>
    <w:rsid w:val="72CB242A"/>
    <w:rsid w:val="72CC2718"/>
    <w:rsid w:val="73295BCF"/>
    <w:rsid w:val="73A501F7"/>
    <w:rsid w:val="747508CA"/>
    <w:rsid w:val="747C3F17"/>
    <w:rsid w:val="74BF050A"/>
    <w:rsid w:val="74C040FE"/>
    <w:rsid w:val="74DD33C7"/>
    <w:rsid w:val="75473ACF"/>
    <w:rsid w:val="75555038"/>
    <w:rsid w:val="75F303DF"/>
    <w:rsid w:val="762F22C8"/>
    <w:rsid w:val="76362CA6"/>
    <w:rsid w:val="76E87845"/>
    <w:rsid w:val="76F97C63"/>
    <w:rsid w:val="771A41DC"/>
    <w:rsid w:val="776A1721"/>
    <w:rsid w:val="7873160F"/>
    <w:rsid w:val="789F6213"/>
    <w:rsid w:val="78CC7121"/>
    <w:rsid w:val="79330058"/>
    <w:rsid w:val="79704DCF"/>
    <w:rsid w:val="7A795F15"/>
    <w:rsid w:val="7A7D5F36"/>
    <w:rsid w:val="7C2E139C"/>
    <w:rsid w:val="7D59721C"/>
    <w:rsid w:val="7D647E3A"/>
    <w:rsid w:val="7E7BE845"/>
    <w:rsid w:val="7E9D7FFA"/>
    <w:rsid w:val="7EF433FC"/>
    <w:rsid w:val="7FCF3178"/>
    <w:rsid w:val="7FED068C"/>
    <w:rsid w:val="7FFF1B46"/>
    <w:rsid w:val="9DFF2B52"/>
    <w:rsid w:val="B3D1C5BF"/>
    <w:rsid w:val="B63B6FD4"/>
    <w:rsid w:val="BEFA5065"/>
    <w:rsid w:val="BFDFFD7F"/>
    <w:rsid w:val="BFF798C2"/>
    <w:rsid w:val="C5FF0FDB"/>
    <w:rsid w:val="C6DEF02F"/>
    <w:rsid w:val="CED2A2CB"/>
    <w:rsid w:val="DEBBE1DE"/>
    <w:rsid w:val="EFF6B973"/>
    <w:rsid w:val="F3FE1D6C"/>
    <w:rsid w:val="F563632A"/>
    <w:rsid w:val="F5FB8056"/>
    <w:rsid w:val="F89DB724"/>
    <w:rsid w:val="FABF11D9"/>
    <w:rsid w:val="FBD7082E"/>
    <w:rsid w:val="FD7DD15E"/>
    <w:rsid w:val="FE7963C8"/>
    <w:rsid w:val="FFDB530A"/>
    <w:rsid w:val="FFEF42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weight="1.5pt" color="#99CCFF"/>
      <v:shadow on="t" obscured="f" color="#990000" opacity="65536f" offset="2pt,2pt" offset2="0pt,0pt" origin="0f,0f" matrix="65536f,0f,0f,65536f,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qFormat/>
    <w:uiPriority w:val="0"/>
    <w:pPr>
      <w:spacing w:after="120" w:afterLines="0" w:afterAutospacing="0"/>
    </w:pPr>
  </w:style>
  <w:style w:type="paragraph" w:styleId="4">
    <w:name w:val="Body Text Indent"/>
    <w:basedOn w:val="1"/>
    <w:qFormat/>
    <w:uiPriority w:val="0"/>
    <w:pPr>
      <w:spacing w:after="120"/>
      <w:ind w:left="420" w:leftChars="200"/>
    </w:pPr>
  </w:style>
  <w:style w:type="paragraph" w:styleId="5">
    <w:name w:val="Date"/>
    <w:basedOn w:val="1"/>
    <w:next w:val="1"/>
    <w:link w:val="14"/>
    <w:qFormat/>
    <w:uiPriority w:val="0"/>
    <w:rPr>
      <w:rFonts w:ascii="仿宋_GB2312"/>
    </w:rPr>
  </w:style>
  <w:style w:type="paragraph" w:styleId="6">
    <w:name w:val="Balloon Text"/>
    <w:basedOn w:val="1"/>
    <w:link w:val="15"/>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First Indent 2"/>
    <w:basedOn w:val="4"/>
    <w:qFormat/>
    <w:uiPriority w:val="0"/>
    <w:pPr>
      <w:spacing w:after="0"/>
      <w:ind w:left="0" w:leftChars="0" w:firstLine="420" w:firstLineChars="200"/>
    </w:pPr>
    <w:rPr>
      <w:rFonts w:ascii="Calibri" w:hAnsi="Calibri"/>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customStyle="1" w:styleId="14">
    <w:name w:val="日期 字符"/>
    <w:basedOn w:val="12"/>
    <w:link w:val="5"/>
    <w:qFormat/>
    <w:uiPriority w:val="0"/>
    <w:rPr>
      <w:rFonts w:ascii="仿宋_GB2312" w:eastAsia="仿宋_GB2312"/>
      <w:kern w:val="2"/>
      <w:sz w:val="32"/>
      <w:szCs w:val="24"/>
    </w:rPr>
  </w:style>
  <w:style w:type="character" w:customStyle="1" w:styleId="15">
    <w:name w:val="批注框文本 字符"/>
    <w:basedOn w:val="12"/>
    <w:link w:val="6"/>
    <w:qFormat/>
    <w:uiPriority w:val="0"/>
    <w:rPr>
      <w:rFonts w:eastAsia="仿宋_GB2312"/>
      <w:kern w:val="2"/>
      <w:sz w:val="18"/>
      <w:szCs w:val="18"/>
    </w:rPr>
  </w:style>
  <w:style w:type="character" w:customStyle="1" w:styleId="16">
    <w:name w:val="页眉 字符"/>
    <w:basedOn w:val="12"/>
    <w:link w:val="8"/>
    <w:qFormat/>
    <w:uiPriority w:val="0"/>
    <w:rPr>
      <w:rFonts w:eastAsia="仿宋_GB2312"/>
      <w:kern w:val="2"/>
      <w:sz w:val="18"/>
      <w:szCs w:val="18"/>
    </w:rPr>
  </w:style>
  <w:style w:type="paragraph" w:customStyle="1" w:styleId="17">
    <w:name w:val="Heading #2|1"/>
    <w:basedOn w:val="1"/>
    <w:qFormat/>
    <w:uiPriority w:val="0"/>
    <w:pPr>
      <w:spacing w:before="390" w:after="580" w:line="605" w:lineRule="exact"/>
      <w:jc w:val="center"/>
      <w:outlineLvl w:val="1"/>
    </w:pPr>
    <w:rPr>
      <w:rFonts w:ascii="宋体" w:hAnsi="宋体" w:eastAsia="宋体" w:cs="宋体"/>
      <w:sz w:val="44"/>
      <w:szCs w:val="44"/>
      <w:lang w:val="zh-TW" w:eastAsia="zh-TW" w:bidi="zh-TW"/>
    </w:rPr>
  </w:style>
  <w:style w:type="paragraph" w:customStyle="1" w:styleId="18">
    <w:name w:val="Body text|1"/>
    <w:basedOn w:val="1"/>
    <w:qFormat/>
    <w:uiPriority w:val="0"/>
    <w:pPr>
      <w:spacing w:line="422" w:lineRule="auto"/>
      <w:ind w:firstLine="400"/>
    </w:pPr>
    <w:rPr>
      <w:rFonts w:ascii="宋体" w:hAnsi="宋体" w:eastAsia="宋体" w:cs="宋体"/>
      <w:sz w:val="30"/>
      <w:szCs w:val="30"/>
      <w:lang w:val="zh-TW" w:eastAsia="zh-TW" w:bidi="zh-TW"/>
    </w:rPr>
  </w:style>
  <w:style w:type="paragraph" w:customStyle="1" w:styleId="19">
    <w:name w:val="Body text|2"/>
    <w:basedOn w:val="1"/>
    <w:qFormat/>
    <w:uiPriority w:val="0"/>
    <w:pPr>
      <w:spacing w:after="240"/>
      <w:jc w:val="center"/>
    </w:pPr>
    <w:rPr>
      <w:rFonts w:ascii="宋体" w:hAnsi="宋体" w:eastAsia="宋体" w:cs="宋体"/>
      <w:sz w:val="34"/>
      <w:szCs w:val="34"/>
      <w:lang w:val="zh-TW" w:eastAsia="zh-TW" w:bidi="zh-TW"/>
    </w:rPr>
  </w:style>
  <w:style w:type="paragraph" w:customStyle="1" w:styleId="20">
    <w:name w:val="Other|1"/>
    <w:basedOn w:val="1"/>
    <w:qFormat/>
    <w:uiPriority w:val="0"/>
    <w:pPr>
      <w:spacing w:line="422" w:lineRule="auto"/>
      <w:ind w:firstLine="400"/>
    </w:pPr>
    <w:rPr>
      <w:rFonts w:ascii="宋体" w:hAnsi="宋体" w:eastAsia="宋体" w:cs="宋体"/>
      <w:sz w:val="30"/>
      <w:szCs w:val="30"/>
      <w:lang w:val="zh-TW" w:eastAsia="zh-TW" w:bidi="zh-TW"/>
    </w:rPr>
  </w:style>
  <w:style w:type="paragraph" w:customStyle="1" w:styleId="21">
    <w:name w:val="Header or footer|1"/>
    <w:basedOn w:val="1"/>
    <w:qFormat/>
    <w:uiPriority w:val="0"/>
    <w:rPr>
      <w:rFonts w:ascii="宋体" w:hAnsi="宋体" w:eastAsia="宋体" w:cs="宋体"/>
      <w:sz w:val="30"/>
      <w:szCs w:val="30"/>
      <w:lang w:val="zh-TW" w:eastAsia="zh-TW" w:bidi="zh-TW"/>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image" Target="http://portal.fj.cegn.cn:8081/lw-zwbg-cloud//core/upload/2026/09/07/20260907095834643.bmp" TargetMode="Externa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microsoft.com/office/2006/relationships/keyMapCustomizations" Target="customizations.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Info spid="_x0000_s2133"/>
    <customShpInfo spid="_x0000_s213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6</Pages>
  <Words>132</Words>
  <Characters>754</Characters>
  <Lines>6</Lines>
  <Paragraphs>1</Paragraphs>
  <TotalTime>9</TotalTime>
  <ScaleCrop>false</ScaleCrop>
  <LinksUpToDate>false</LinksUpToDate>
  <CharactersWithSpaces>885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2013-10-16T09:18:00Z</dcterms:created>
  <dc:creator>hwenfeng</dc:creator>
  <cp:lastModifiedBy>zz洲</cp:lastModifiedBy>
  <cp:lastPrinted>2026-09-07T17:59:00Z</cp:lastPrinted>
  <dcterms:modified xsi:type="dcterms:W3CDTF">2026-09-17T17:18:51Z</dcterms:modified>
  <dc:title>                                             </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7C77BA6E2CDC7E8A7BB0AB6A4ABDDC4F_43</vt:lpwstr>
  </property>
</Properties>
</file>