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2"/>
        <w:gridCol w:w="2218"/>
      </w:tblGrid>
      <w:tr w14:paraId="362FB2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</w:trPr>
        <w:tc>
          <w:tcPr>
            <w:tcW w:w="8920" w:type="dxa"/>
            <w:gridSpan w:val="2"/>
            <w:vAlign w:val="center"/>
          </w:tcPr>
          <w:p w14:paraId="3CC6DBE4"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rFonts w:ascii="黑体" w:hAnsi="黑体" w:eastAsia="黑体"/>
              </w:rPr>
            </w:pPr>
            <w:bookmarkStart w:id="0" w:name="fhj"/>
            <w:bookmarkEnd w:id="0"/>
          </w:p>
        </w:tc>
      </w:tr>
      <w:tr w14:paraId="733A20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exact"/>
        </w:trPr>
        <w:tc>
          <w:tcPr>
            <w:tcW w:w="8920" w:type="dxa"/>
            <w:gridSpan w:val="2"/>
            <w:vAlign w:val="center"/>
          </w:tcPr>
          <w:p w14:paraId="7F52E2C2"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rFonts w:eastAsia="黑体"/>
              </w:rPr>
            </w:pPr>
          </w:p>
        </w:tc>
      </w:tr>
      <w:tr w14:paraId="1EDC49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702" w:type="dxa"/>
            <w:vAlign w:val="center"/>
          </w:tcPr>
          <w:p w14:paraId="0C107699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</w:pPr>
            <w:bookmarkStart w:id="1" w:name="fhead1"/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福建省科学技术厅</w:t>
            </w:r>
          </w:p>
          <w:p w14:paraId="2DBEE72B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福建省财政厅</w:t>
            </w:r>
          </w:p>
          <w:bookmarkEnd w:id="1"/>
          <w:p w14:paraId="5AFB7623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84"/>
                <w:szCs w:val="84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FF0000"/>
                <w:w w:val="60"/>
                <w:sz w:val="84"/>
                <w:szCs w:val="84"/>
              </w:rPr>
              <w:t>国家税务总局福建省税务局</w:t>
            </w:r>
          </w:p>
        </w:tc>
        <w:tc>
          <w:tcPr>
            <w:tcW w:w="2218" w:type="dxa"/>
            <w:vAlign w:val="center"/>
          </w:tcPr>
          <w:p w14:paraId="1156149C">
            <w:pPr>
              <w:adjustRightInd w:val="0"/>
              <w:snapToGrid w:val="0"/>
              <w:spacing w:line="20" w:lineRule="atLeast"/>
              <w:jc w:val="center"/>
              <w:textAlignment w:val="bottom"/>
              <w:rPr>
                <w:rFonts w:ascii="方正小标宋简体" w:eastAsia="方正小标宋简体"/>
                <w:b/>
                <w:bCs/>
                <w:sz w:val="84"/>
                <w:szCs w:val="84"/>
              </w:rPr>
            </w:pPr>
            <w:bookmarkStart w:id="2" w:name="fhead2"/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pacing w:val="52"/>
                <w:sz w:val="84"/>
                <w:szCs w:val="84"/>
              </w:rPr>
              <w:t>文件</w:t>
            </w:r>
            <w:bookmarkEnd w:id="2"/>
          </w:p>
        </w:tc>
      </w:tr>
      <w:tr w14:paraId="22D534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</w:trPr>
        <w:tc>
          <w:tcPr>
            <w:tcW w:w="8920" w:type="dxa"/>
            <w:gridSpan w:val="2"/>
            <w:vAlign w:val="bottom"/>
          </w:tcPr>
          <w:p w14:paraId="4380430C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  <w:bookmarkStart w:id="3" w:name="fwh"/>
            <w:bookmarkEnd w:id="3"/>
          </w:p>
          <w:p w14:paraId="019851F7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4B2D86DD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0771B393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0B5956E0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1E2A6A97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</w:tc>
      </w:tr>
      <w:tr w14:paraId="3FD42A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" w:hRule="exact"/>
        </w:trPr>
        <w:tc>
          <w:tcPr>
            <w:tcW w:w="8920" w:type="dxa"/>
            <w:gridSpan w:val="2"/>
          </w:tcPr>
          <w:p w14:paraId="4130F4F2">
            <w:pPr>
              <w:adjustRightInd w:val="0"/>
              <w:snapToGrid w:val="0"/>
              <w:spacing w:line="240" w:lineRule="exact"/>
              <w:jc w:val="center"/>
              <w:rPr>
                <w:rFonts w:ascii="仿宋"/>
                <w:sz w:val="10"/>
                <w:szCs w:val="10"/>
              </w:rPr>
            </w:pPr>
          </w:p>
        </w:tc>
      </w:tr>
    </w:tbl>
    <w:p w14:paraId="7F03BF90">
      <w:pPr>
        <w:jc w:val="center"/>
      </w:pPr>
      <w:bookmarkStart w:id="4" w:name="fline"/>
      <w:r>
        <w:rPr>
          <w:rFonts w:hint="eastAsia" w:ascii="仿宋"/>
        </w:rPr>
        <w:t>闽科高〔2026〕</w:t>
      </w:r>
      <w:r>
        <w:rPr>
          <w:rFonts w:hint="eastAsia" w:ascii="仿宋"/>
          <w:lang w:val="en-US" w:eastAsia="zh-CN"/>
        </w:rPr>
        <w:t>4</w:t>
      </w:r>
      <w:r>
        <w:rPr>
          <w:rFonts w:hint="eastAsia" w:ascii="仿宋"/>
        </w:rPr>
        <w:t>号</w: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394335</wp:posOffset>
                </wp:positionV>
                <wp:extent cx="5601335" cy="0"/>
                <wp:effectExtent l="0" t="19050" r="18415" b="19050"/>
                <wp:wrapTight wrapText="bothSides">
                  <wp:wrapPolygon>
                    <wp:start x="0" y="0"/>
                    <wp:lineTo x="0" y="3"/>
                    <wp:lineTo x="591" y="3"/>
                    <wp:lineTo x="591" y="0"/>
                    <wp:lineTo x="0" y="0"/>
                  </wp:wrapPolygon>
                </wp:wrapTight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.1pt;margin-top:31.05pt;height:0pt;width:441.05pt;mso-wrap-distance-left:9pt;mso-wrap-distance-right:9pt;z-index:-251657216;mso-width-relative:page;mso-height-relative:page;" filled="f" stroked="t" coordsize="21600,21600" wrapcoords="0 0 0 3 591 3 591 0 0 0" o:gfxdata="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5kDfM1wAAAAcB&#10;AAAPAAAAAAAAAAEAIAAAACIAAABkcnMvZG93bnJldi54bWxQSwECFAAUAAAACACHTuJAJaitWOMB&#10;AADQAwAADgAAAAAAAAABACAAAAAm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bookmarkEnd w:id="4"/>
    </w:p>
    <w:p w14:paraId="37B081B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福建省科学技术厅 福建省财政厅 </w:t>
      </w:r>
    </w:p>
    <w:p w14:paraId="0BCD858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国家税务总局福建省税务局关于</w:t>
      </w:r>
    </w:p>
    <w:p w14:paraId="3EB72CE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公布福建省2026年度第一批</w:t>
      </w:r>
    </w:p>
    <w:p w14:paraId="68D1D6F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异地搬迁高新技术企业</w:t>
      </w:r>
    </w:p>
    <w:p w14:paraId="2EED3D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名单的公告</w:t>
      </w:r>
    </w:p>
    <w:p w14:paraId="58F25E4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BD00FE">
      <w:pPr>
        <w:spacing w:line="600" w:lineRule="exact"/>
        <w:rPr>
          <w:rFonts w:hint="eastAsia" w:ascii="仿宋_GB2312" w:hAnsi="仿宋_GB2312" w:cs="仿宋_GB2312"/>
          <w:szCs w:val="32"/>
        </w:rPr>
      </w:pPr>
      <w:bookmarkStart w:id="5" w:name="_GoBack"/>
      <w:r>
        <w:rPr>
          <w:rFonts w:hint="eastAsia" w:ascii="仿宋_GB2312" w:hAnsi="仿宋_GB2312" w:cs="仿宋_GB2312"/>
          <w:szCs w:val="32"/>
        </w:rPr>
        <w:t>各有关单位：</w:t>
      </w:r>
    </w:p>
    <w:p w14:paraId="023D0CFA">
      <w:pPr>
        <w:wordWrap w:val="0"/>
        <w:spacing w:line="60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《高新技术企业认定管理办法》(国科发火〔2016〕32号)和《高新技术企业认定管理工作指引》(国科发火〔2016〕195号)有关规定，经审核，矽源半导体（福建）有限公司、世瞳微电子科技有限公司符合整体迁移条件，其高新技术企业资格继续有效，高新技术企业证书编号与有效期不变。</w:t>
      </w:r>
    </w:p>
    <w:p w14:paraId="59510606">
      <w:pPr>
        <w:wordWrap w:val="0"/>
        <w:spacing w:line="600" w:lineRule="exact"/>
        <w:rPr>
          <w:rFonts w:hint="eastAsia" w:ascii="仿宋_GB2312" w:hAnsi="仿宋_GB2312" w:cs="仿宋_GB2312"/>
          <w:szCs w:val="32"/>
        </w:rPr>
      </w:pPr>
    </w:p>
    <w:p w14:paraId="18399BA9">
      <w:pPr>
        <w:wordWrap w:val="0"/>
        <w:spacing w:line="60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附件：福建省2026年第一批异地搬迁高新技术企业名单</w:t>
      </w:r>
    </w:p>
    <w:p w14:paraId="46B212CC">
      <w:pPr>
        <w:wordWrap w:val="0"/>
        <w:spacing w:line="600" w:lineRule="exact"/>
        <w:rPr>
          <w:rFonts w:hint="eastAsia" w:ascii="仿宋_GB2312" w:hAnsi="仿宋_GB2312" w:cs="仿宋_GB2312"/>
          <w:szCs w:val="32"/>
        </w:rPr>
      </w:pPr>
    </w:p>
    <w:p w14:paraId="6120A4D6">
      <w:pPr>
        <w:pStyle w:val="2"/>
        <w:rPr>
          <w:rFonts w:hint="eastAsia"/>
        </w:rPr>
      </w:pPr>
    </w:p>
    <w:p w14:paraId="7E71CB4B">
      <w:pPr>
        <w:wordWrap w:val="0"/>
        <w:spacing w:line="600" w:lineRule="exact"/>
        <w:ind w:firstLine="640"/>
        <w:rPr>
          <w:rFonts w:hint="eastAsia" w:ascii="仿宋_GB2312" w:hAnsi="仿宋_GB2312" w:cs="仿宋_GB2312"/>
          <w:szCs w:val="32"/>
        </w:rPr>
      </w:pPr>
    </w:p>
    <w:p w14:paraId="7F0044A0">
      <w:pPr>
        <w:wordWrap w:val="0"/>
        <w:spacing w:line="600" w:lineRule="exact"/>
        <w:ind w:firstLine="576" w:firstLineChars="200"/>
        <w:rPr>
          <w:rFonts w:ascii="仿宋_GB2312" w:hAnsi="仿宋_GB2312" w:cs="仿宋_GB2312"/>
          <w:w w:val="90"/>
          <w:szCs w:val="32"/>
        </w:rPr>
      </w:pPr>
      <w:r>
        <w:rPr>
          <w:rFonts w:hint="eastAsia" w:ascii="仿宋_GB2312" w:hAnsi="仿宋_GB2312" w:cs="仿宋_GB2312"/>
          <w:w w:val="90"/>
          <w:szCs w:val="32"/>
        </w:rPr>
        <w:t xml:space="preserve">福建省科学技术厅                   福建省财政厅  </w:t>
      </w:r>
    </w:p>
    <w:p w14:paraId="313D4085">
      <w:pPr>
        <w:wordWrap w:val="0"/>
        <w:spacing w:line="600" w:lineRule="exact"/>
        <w:rPr>
          <w:rFonts w:ascii="仿宋_GB2312" w:hAnsi="仿宋_GB2312" w:cs="仿宋_GB2312"/>
          <w:w w:val="90"/>
          <w:szCs w:val="32"/>
        </w:rPr>
      </w:pPr>
    </w:p>
    <w:p w14:paraId="200D3D69">
      <w:pPr>
        <w:spacing w:line="600" w:lineRule="exact"/>
        <w:jc w:val="center"/>
        <w:rPr>
          <w:rFonts w:ascii="仿宋_GB2312" w:hAnsi="仿宋_GB2312" w:cs="仿宋_GB2312"/>
          <w:w w:val="90"/>
          <w:szCs w:val="32"/>
        </w:rPr>
      </w:pPr>
      <w:r>
        <w:rPr>
          <w:rFonts w:hint="eastAsia" w:ascii="仿宋_GB2312" w:hAnsi="仿宋_GB2312" w:cs="仿宋_GB2312"/>
          <w:w w:val="90"/>
          <w:szCs w:val="32"/>
        </w:rPr>
        <w:t xml:space="preserve">                                </w:t>
      </w:r>
    </w:p>
    <w:p w14:paraId="434F0193">
      <w:pPr>
        <w:spacing w:line="600" w:lineRule="exact"/>
        <w:jc w:val="center"/>
        <w:rPr>
          <w:rFonts w:ascii="仿宋_GB2312" w:hAnsi="仿宋_GB2312" w:cs="仿宋_GB2312"/>
          <w:w w:val="90"/>
          <w:szCs w:val="32"/>
        </w:rPr>
      </w:pPr>
    </w:p>
    <w:p w14:paraId="088695C7">
      <w:pPr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w w:val="90"/>
          <w:szCs w:val="32"/>
        </w:rPr>
        <w:t xml:space="preserve">                              国家税务总局福建省税务局</w:t>
      </w:r>
      <w:r>
        <w:rPr>
          <w:rFonts w:hint="eastAsia" w:ascii="仿宋_GB2312" w:hAnsi="仿宋_GB2312" w:cs="仿宋_GB2312"/>
          <w:szCs w:val="32"/>
        </w:rPr>
        <w:t xml:space="preserve">                   </w:t>
      </w:r>
      <w:r>
        <w:rPr>
          <w:rFonts w:hint="eastAsia" w:ascii="仿宋_GB2312" w:hAnsi="仿宋_GB2312" w:cs="仿宋_GB2312"/>
          <w:szCs w:val="32"/>
          <w:lang w:val="en"/>
        </w:rPr>
        <w:t xml:space="preserve">  </w:t>
      </w:r>
      <w:r>
        <w:rPr>
          <w:rFonts w:hint="eastAsia" w:ascii="仿宋_GB2312" w:hAnsi="仿宋_GB2312" w:cs="仿宋_GB2312"/>
          <w:szCs w:val="32"/>
        </w:rPr>
        <w:t xml:space="preserve">                           </w:t>
      </w:r>
    </w:p>
    <w:p w14:paraId="552084CE">
      <w:pPr>
        <w:spacing w:line="600" w:lineRule="exact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2026年4月13日</w:t>
      </w:r>
    </w:p>
    <w:p w14:paraId="5CD9478C">
      <w:pPr>
        <w:wordWrap w:val="0"/>
        <w:spacing w:line="600" w:lineRule="exact"/>
        <w:rPr>
          <w:rFonts w:hint="eastAsia" w:ascii="仿宋_GB2312" w:hAnsi="仿宋_GB2312" w:cs="仿宋_GB2312"/>
          <w:szCs w:val="32"/>
        </w:rPr>
      </w:pPr>
    </w:p>
    <w:p w14:paraId="0A161E2D">
      <w:pPr>
        <w:wordWrap w:val="0"/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（此件主动公开）</w:t>
      </w:r>
    </w:p>
    <w:p w14:paraId="1070C171">
      <w:pPr>
        <w:wordWrap w:val="0"/>
        <w:spacing w:line="600" w:lineRule="exact"/>
        <w:rPr>
          <w:rFonts w:hint="eastAsia" w:ascii="黑体" w:hAnsi="黑体" w:eastAsia="黑体" w:cs="黑体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757" w:bottom="1531" w:left="1814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bookmarkEnd w:id="5"/>
    <w:p w14:paraId="20794F04">
      <w:pPr>
        <w:wordWrap w:val="0"/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02B01654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福建省2026年第一批异地搬迁</w:t>
      </w:r>
    </w:p>
    <w:p w14:paraId="724C6082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42E74D51">
      <w:pPr>
        <w:wordWrap w:val="0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728"/>
        <w:gridCol w:w="2196"/>
        <w:gridCol w:w="2004"/>
        <w:gridCol w:w="1332"/>
        <w:gridCol w:w="1230"/>
      </w:tblGrid>
      <w:tr w14:paraId="58D18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E46D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C41E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3B7C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0BE0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高新技术企业</w:t>
            </w:r>
          </w:p>
          <w:p w14:paraId="0956AEF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1259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发证日期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1939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证书有效期</w:t>
            </w:r>
          </w:p>
        </w:tc>
      </w:tr>
      <w:tr w14:paraId="314AB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B2B0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7443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矽源半导体（福建）有限公司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BDF22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91610131MA6TX94K82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394C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GR202461004053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45E0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2024.12.16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55B6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三年</w:t>
            </w:r>
          </w:p>
        </w:tc>
      </w:tr>
      <w:tr w14:paraId="5169F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EC54C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9F3E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世瞳微电子科技有限公司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43735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91310000MA1H3JW14N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22395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GR202431001398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CBF60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2024.12.4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56C4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三年</w:t>
            </w:r>
          </w:p>
        </w:tc>
      </w:tr>
    </w:tbl>
    <w:p w14:paraId="6982EFA2">
      <w:pPr>
        <w:wordWrap w:val="0"/>
        <w:spacing w:line="600" w:lineRule="exact"/>
        <w:rPr>
          <w:rFonts w:ascii="仿宋_GB2312"/>
          <w:szCs w:val="32"/>
        </w:rPr>
      </w:pPr>
    </w:p>
    <w:p w14:paraId="6914856E">
      <w:pPr>
        <w:jc w:val="left"/>
      </w:pPr>
    </w:p>
    <w:p w14:paraId="7A243768">
      <w:pPr>
        <w:tabs>
          <w:tab w:val="left" w:pos="5742"/>
        </w:tabs>
        <w:jc w:val="left"/>
        <w:rPr>
          <w:rFonts w:ascii="仿宋" w:hAnsi="仿宋" w:eastAsia="仿宋" w:cs="仿宋"/>
          <w:szCs w:val="32"/>
        </w:rPr>
      </w:pPr>
    </w:p>
    <w:p w14:paraId="4F1C62D8">
      <w:pPr>
        <w:rPr>
          <w:rFonts w:ascii="仿宋" w:hAnsi="仿宋" w:eastAsia="仿宋" w:cs="仿宋"/>
          <w:szCs w:val="32"/>
        </w:rPr>
      </w:pPr>
    </w:p>
    <w:p w14:paraId="6DABDCF6">
      <w:pPr>
        <w:rPr>
          <w:rFonts w:ascii="仿宋" w:hAnsi="仿宋" w:eastAsia="仿宋" w:cs="仿宋"/>
          <w:szCs w:val="32"/>
        </w:rPr>
      </w:pPr>
    </w:p>
    <w:p w14:paraId="7D1C5FDF">
      <w:pPr>
        <w:rPr>
          <w:rFonts w:ascii="仿宋" w:hAnsi="仿宋" w:eastAsia="仿宋" w:cs="仿宋"/>
          <w:szCs w:val="32"/>
        </w:rPr>
      </w:pPr>
    </w:p>
    <w:p w14:paraId="220CFC56">
      <w:pPr>
        <w:rPr>
          <w:rFonts w:ascii="仿宋" w:hAnsi="仿宋" w:eastAsia="仿宋" w:cs="仿宋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30FE480">
      <w:pPr>
        <w:pStyle w:val="2"/>
      </w:pPr>
    </w:p>
    <w:p w14:paraId="0B7ECFD4">
      <w:r>
        <w:rPr>
          <w:rFonts w:hint="eastAsia" w:ascii="仿宋" w:hAnsi="仿宋" w:eastAsia="仿宋" w:cs="仿宋"/>
          <w:szCs w:val="32"/>
        </w:rPr>
        <w:tab/>
      </w:r>
    </w:p>
    <w:p w14:paraId="296D66A2"/>
    <w:p w14:paraId="4A3F982E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</w:p>
    <w:p w14:paraId="2B440821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7C8F1DFA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1CACA6D9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54241587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6590A777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1E4CAB28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2F5BEACE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13A310BF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664DCC71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0283144D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094AA70C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6A173236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1C32AB45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356B8EE3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5784C917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375B4881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216B5064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2B5A3CB2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  <w:r>
        <w:pict>
          <v:shape id="_x0000_s2050" o:spid="_x0000_s2050" o:spt="75" alt="http://portal.fj.cegn.cn:8081/lw-zwbg-cloud//core/upload/2026/04/20/20260420091940782.bmp" type="#_x0000_t75" style="position:absolute;left:0pt;margin-left:275.3pt;margin-top:673.75pt;height:36pt;width:145pt;mso-position-horizontal-relative:margin;mso-position-vertical-relative:margin;z-index:251662336;mso-width-relative:page;mso-height-relative:page;" filled="f" o:preferrelative="t" stroked="f" coordsize="21600,21600">
            <v:path/>
            <v:fill on="f" focussize="0,0"/>
            <v:stroke on="f"/>
            <v:imagedata r:id="rId9" r:href="rId10" o:title=""/>
            <o:lock v:ext="edit" aspectratio="f"/>
          </v:shape>
        </w:pic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409575</wp:posOffset>
                </wp:positionV>
                <wp:extent cx="56578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pt;margin-top:32.25pt;height:0pt;width:445.5pt;z-index:251661312;mso-width-relative:page;mso-height-relative:page;" filled="f" stroked="t" coordsize="21600,21600" o:gfxdata="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ZBzwrYAAAACQEAAA8AAAAAAAAA&#10;AQAgAAAAIgAAAGRycy9kb3ducmV2LnhtbFBLAQIUABQAAAAIAIdO4kAzCk8k2AEAAJoDAAAOAAAA&#10;AAAAAAEAIAAAACcBAABkcnMvZTJvRG9jLnhtbFBLBQYAAAAABgAGAFkBAABxBQAAAAA=&#10;">
                <v:fill on="f" focussize="0,0"/>
                <v:stroke weight="0.3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57150</wp:posOffset>
                </wp:positionV>
                <wp:extent cx="56578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9262110"/>
                          <a:ext cx="5657850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4.5pt;height:0pt;width:445.5pt;z-index:251660288;mso-width-relative:page;mso-height-relative:page;" filled="f" stroked="t" coordsize="21600,21600" o:gfxdata="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S6lldYAAAAH&#10;AQAADwAAAAAAAAABACAAAAAiAAAAZHJzL2Rvd25yZXYueG1sUEsBAhQAFAAAAAgAh07iQBgJA3Ll&#10;AQAApgMAAA4AAAAAAAAAAQAgAAAAJQEAAGRycy9lMm9Eb2MueG1sUEsFBgAAAAAGAAYAWQEAAHwF&#10;AAAAAA==&#10;">
                <v:fill on="f" focussize="0,0"/>
                <v:stroke weight="0.3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福建省科学技术厅办公室　　　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　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" w:eastAsia="zh-CN"/>
        </w:rPr>
        <w:t>202６年４月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" w:eastAsia="zh-CN"/>
        </w:rPr>
        <w:t>日印发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09A94">
    <w:pPr>
      <w:pStyle w:val="4"/>
      <w:rPr>
        <w:rFonts w:hint="eastAsia" w:eastAsia="仿宋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AE1E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AE1E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5D086">
    <w:pPr>
      <w:pStyle w:val="4"/>
      <w:rPr>
        <w:rFonts w:hint="eastAsia" w:eastAsia="仿宋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A060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A060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06469">
    <w:pPr>
      <w:pStyle w:val="4"/>
      <w:rPr>
        <w:rFonts w:hint="eastAsia" w:eastAsia="仿宋"/>
        <w:lang w:val="en-US" w:eastAsia="zh-CN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>
                        <a:outerShdw dist="35921" dir="2699999" algn="ctr" rotWithShape="0">
                          <a:srgbClr val="990000"/>
                        </a:outerShdw>
                      </a:effectLst>
                    </wps:spPr>
                    <wps:txbx>
                      <w:txbxContent>
                        <w:p w14:paraId="15BCAEFB">
                          <w:pPr>
                            <w:pStyle w:val="4"/>
                            <w:rPr>
                              <w:b w:val="0"/>
                              <w:bCs w:val="0"/>
                              <w:color w:val="auto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t xml:space="preserve">— </w:t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BTEbtIAAAAFAQAADwAAAAAA&#10;AAABACAAAAAiAAAAZHJzL2Rvd25yZXYueG1sUEsBAhQAFAAAAAgAh07iQMTsVoYZAgAAKwQAAA4A&#10;AAAAAAAAAQAgAAAAIQEAAGRycy9lMm9Eb2MueG1sUEsFBgAAAAAGAAYAWQEAAKwFAAAAAA==&#10;">
              <v:fill on="f" focussize="0,0"/>
              <v:stroke on="f" weight="1.5pt"/>
              <v:imagedata o:title=""/>
              <o:lock v:ext="edit" aspectratio="f"/>
              <v:shadow on="t" color="#990000" offset="2pt,2pt" origin="0f,0f" matrix="65536f,0f,0f,65536f"/>
              <v:textbox inset="0mm,0mm,0mm,0mm" style="mso-fit-shape-to-text:t;">
                <w:txbxContent>
                  <w:p w14:paraId="15BCAEFB">
                    <w:pPr>
                      <w:pStyle w:val="4"/>
                      <w:rPr>
                        <w:b w:val="0"/>
                        <w:bCs w:val="0"/>
                        <w:color w:val="auto"/>
                      </w:rPr>
                    </w:pPr>
                    <w:r>
                      <w:rPr>
                        <w:b w:val="0"/>
                        <w:bCs w:val="0"/>
                        <w:color w:val="auto"/>
                      </w:rPr>
                      <w:t xml:space="preserve">— </w:t>
                    </w:r>
                    <w:r>
                      <w:rPr>
                        <w:b w:val="0"/>
                        <w:bCs w:val="0"/>
                        <w:color w:val="auto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  <w:color w:val="auto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color w:val="auto"/>
                      </w:rPr>
                      <w:t>1</w:t>
                    </w:r>
                    <w:r>
                      <w:rPr>
                        <w:b w:val="0"/>
                        <w:bCs w:val="0"/>
                        <w:color w:val="auto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color w:val="auto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8141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ADA4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5"/>
    <w:rsid w:val="00156834"/>
    <w:rsid w:val="00173C95"/>
    <w:rsid w:val="0034505D"/>
    <w:rsid w:val="003949E8"/>
    <w:rsid w:val="003A6ECA"/>
    <w:rsid w:val="009406DE"/>
    <w:rsid w:val="00AC4C9D"/>
    <w:rsid w:val="00AD7AA8"/>
    <w:rsid w:val="00B77756"/>
    <w:rsid w:val="00F45774"/>
    <w:rsid w:val="19B84E63"/>
    <w:rsid w:val="3D6A76AD"/>
    <w:rsid w:val="3EEB0BC0"/>
    <w:rsid w:val="3FC10DBD"/>
    <w:rsid w:val="58D95E57"/>
    <w:rsid w:val="5FBEDA84"/>
    <w:rsid w:val="5FDF19D7"/>
    <w:rsid w:val="677FA962"/>
    <w:rsid w:val="6BAED061"/>
    <w:rsid w:val="74F58C04"/>
    <w:rsid w:val="779E91AF"/>
    <w:rsid w:val="789E5574"/>
    <w:rsid w:val="7EEFF8C1"/>
    <w:rsid w:val="C5F705BC"/>
    <w:rsid w:val="DED7A739"/>
    <w:rsid w:val="EF67E789"/>
    <w:rsid w:val="FFFEF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eastAsia="仿宋"/>
      <w:color w:val="000000"/>
      <w:kern w:val="2"/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auto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http://portal.fj.cegn.cn:8081/lw-zwbg-cloud//core/upload/2026/04/20/20260420091940782.bmp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</Words>
  <Characters>154</Characters>
  <Lines>1</Lines>
  <Paragraphs>1</Paragraphs>
  <TotalTime>2</TotalTime>
  <ScaleCrop>false</ScaleCrop>
  <LinksUpToDate>false</LinksUpToDate>
  <CharactersWithSpaces>179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2020-06-22T09:29:00Z</dcterms:created>
  <dc:creator>hp</dc:creator>
  <cp:lastModifiedBy>kjt</cp:lastModifiedBy>
  <dcterms:modified xsi:type="dcterms:W3CDTF">2026-04-30T10:32:34Z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2F6A3A3F6F6FBC1F42BFF2692C3DDFA8_43</vt:lpwstr>
  </property>
</Properties>
</file>